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56C7B5" w14:textId="77777777" w:rsidR="001B10FF" w:rsidRDefault="001B10FF" w:rsidP="001B10FF">
      <w:pPr>
        <w:keepNext/>
        <w:keepLines/>
        <w:spacing w:before="480" w:after="0" w:line="360" w:lineRule="auto"/>
        <w:ind w:left="360"/>
        <w:jc w:val="both"/>
        <w:outlineLvl w:val="0"/>
        <w:rPr>
          <w:rFonts w:ascii="Verdana" w:eastAsia="Times New Roman" w:hAnsi="Verdana" w:cs="Courier New"/>
          <w:b/>
          <w:bCs/>
          <w:sz w:val="24"/>
          <w:szCs w:val="24"/>
        </w:rPr>
      </w:pPr>
      <w:r w:rsidRPr="001B10FF">
        <w:rPr>
          <w:rFonts w:ascii="Verdana" w:eastAsia="Times New Roman" w:hAnsi="Verdana" w:cs="Courier New"/>
          <w:b/>
          <w:bCs/>
          <w:sz w:val="24"/>
          <w:szCs w:val="24"/>
        </w:rPr>
        <w:t>Supporting Information</w:t>
      </w:r>
    </w:p>
    <w:p w14:paraId="3756C7B6" w14:textId="77777777" w:rsidR="00485CD8" w:rsidRPr="001B10FF" w:rsidRDefault="00485CD8" w:rsidP="007A614B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S1. Search </w:t>
      </w:r>
      <w:r w:rsidR="007A614B">
        <w:rPr>
          <w:rFonts w:ascii="Verdana" w:eastAsia="Times New Roman" w:hAnsi="Verdana" w:cs="Times New Roman"/>
          <w:b/>
          <w:bCs/>
          <w:sz w:val="24"/>
          <w:szCs w:val="24"/>
        </w:rPr>
        <w:t>S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trategy</w:t>
      </w:r>
    </w:p>
    <w:p w14:paraId="3756C7B7" w14:textId="77777777" w:rsidR="00485CD8" w:rsidRPr="001B10FF" w:rsidRDefault="00485CD8" w:rsidP="00485CD8">
      <w:pPr>
        <w:spacing w:after="200" w:line="360" w:lineRule="auto"/>
        <w:jc w:val="both"/>
        <w:rPr>
          <w:rFonts w:ascii="Verdana" w:eastAsia="Calibri" w:hAnsi="Verdana" w:cs="Arial"/>
          <w:sz w:val="24"/>
          <w:szCs w:val="24"/>
        </w:rPr>
      </w:pPr>
      <w:r w:rsidRPr="001B10FF">
        <w:rPr>
          <w:rFonts w:ascii="Verdana" w:eastAsia="Calibri" w:hAnsi="Verdana" w:cs="Arial"/>
          <w:sz w:val="24"/>
          <w:szCs w:val="24"/>
        </w:rPr>
        <w:t>Indicative search strategy as used for Medline via OVID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07"/>
        <w:gridCol w:w="6161"/>
        <w:gridCol w:w="2070"/>
      </w:tblGrid>
      <w:tr w:rsidR="00485CD8" w:rsidRPr="00455ABA" w14:paraId="3756C7BB" w14:textId="77777777" w:rsidTr="00837CEE">
        <w:trPr>
          <w:trHeight w:val="300"/>
        </w:trPr>
        <w:tc>
          <w:tcPr>
            <w:tcW w:w="730" w:type="pct"/>
            <w:tcBorders>
              <w:left w:val="nil"/>
              <w:bottom w:val="single" w:sz="2" w:space="0" w:color="auto"/>
            </w:tcBorders>
            <w:shd w:val="clear" w:color="auto" w:fill="auto"/>
            <w:noWrap/>
          </w:tcPr>
          <w:p w14:paraId="3756C7B8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Search set number</w:t>
            </w:r>
          </w:p>
        </w:tc>
        <w:tc>
          <w:tcPr>
            <w:tcW w:w="3196" w:type="pct"/>
            <w:tcBorders>
              <w:bottom w:val="single" w:sz="2" w:space="0" w:color="auto"/>
            </w:tcBorders>
            <w:shd w:val="clear" w:color="auto" w:fill="auto"/>
            <w:noWrap/>
          </w:tcPr>
          <w:p w14:paraId="3756C7B9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Search terms</w:t>
            </w:r>
          </w:p>
        </w:tc>
        <w:tc>
          <w:tcPr>
            <w:tcW w:w="1074" w:type="pct"/>
            <w:tcBorders>
              <w:bottom w:val="single" w:sz="2" w:space="0" w:color="auto"/>
              <w:right w:val="nil"/>
            </w:tcBorders>
            <w:shd w:val="clear" w:color="auto" w:fill="auto"/>
            <w:noWrap/>
          </w:tcPr>
          <w:p w14:paraId="3756C7BA" w14:textId="77777777" w:rsidR="00485CD8" w:rsidRPr="00455ABA" w:rsidRDefault="00485CD8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Search hits (citations returned by search database)</w:t>
            </w:r>
          </w:p>
        </w:tc>
      </w:tr>
      <w:tr w:rsidR="00A2274A" w:rsidRPr="00455ABA" w14:paraId="3756C7BF" w14:textId="77777777" w:rsidTr="00837CEE">
        <w:trPr>
          <w:trHeight w:val="170"/>
        </w:trPr>
        <w:tc>
          <w:tcPr>
            <w:tcW w:w="730" w:type="pct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BC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196" w:type="pct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BD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Mortality/</w:t>
            </w:r>
          </w:p>
        </w:tc>
        <w:tc>
          <w:tcPr>
            <w:tcW w:w="1074" w:type="pct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BE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38996</w:t>
            </w:r>
          </w:p>
        </w:tc>
      </w:tr>
      <w:tr w:rsidR="00A2274A" w:rsidRPr="00455ABA" w14:paraId="3756C7C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0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1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Death/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2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16195</w:t>
            </w:r>
          </w:p>
        </w:tc>
      </w:tr>
      <w:tr w:rsidR="00A2274A" w:rsidRPr="00455ABA" w14:paraId="3756C7C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4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5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death*.mp.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6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707909</w:t>
            </w:r>
          </w:p>
        </w:tc>
      </w:tr>
      <w:tr w:rsidR="00A2274A" w:rsidRPr="00455ABA" w14:paraId="3756C7C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8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9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mortalit*.mp.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A" w14:textId="77777777" w:rsidR="00A2274A" w:rsidRPr="00455ABA" w:rsidRDefault="007F3BBB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590939</w:t>
            </w:r>
          </w:p>
        </w:tc>
      </w:tr>
      <w:tr w:rsidR="00A2274A" w:rsidRPr="00455ABA" w14:paraId="3756C7C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C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D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dead*.mp.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CE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55927</w:t>
            </w:r>
          </w:p>
        </w:tc>
      </w:tr>
      <w:tr w:rsidR="00A2274A" w:rsidRPr="00455ABA" w14:paraId="3756C7D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0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1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 or 2 or 3 or 4 or 5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2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1188133</w:t>
            </w:r>
          </w:p>
        </w:tc>
      </w:tr>
      <w:tr w:rsidR="00A2274A" w:rsidRPr="00455ABA" w14:paraId="3756C7D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D4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D5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D6" w14:textId="77777777" w:rsidR="00A2274A" w:rsidRPr="00455ABA" w:rsidRDefault="00A2274A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</w:tr>
      <w:tr w:rsidR="00485CD8" w:rsidRPr="00455ABA" w14:paraId="3756C7D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8" w14:textId="77777777" w:rsidR="00485CD8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9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drunk*.mp.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A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3737</w:t>
            </w:r>
          </w:p>
        </w:tc>
      </w:tr>
      <w:tr w:rsidR="006A3968" w:rsidRPr="00455ABA" w14:paraId="3756C7D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C" w14:textId="77777777" w:rsidR="006A3968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D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alcoholi*.mp.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DE" w14:textId="77777777" w:rsidR="006A396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131625</w:t>
            </w:r>
          </w:p>
        </w:tc>
      </w:tr>
      <w:tr w:rsidR="006A3968" w:rsidRPr="00455ABA" w14:paraId="3756C7E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0" w14:textId="77777777" w:rsidR="006A3968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1" w14:textId="77777777" w:rsidR="006A396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7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8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2" w14:textId="77777777" w:rsidR="006A396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133558</w:t>
            </w:r>
          </w:p>
        </w:tc>
      </w:tr>
      <w:tr w:rsidR="006A3968" w:rsidRPr="00455ABA" w14:paraId="3756C7E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4" w14:textId="77777777" w:rsidR="006A3968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5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6" w14:textId="77777777" w:rsidR="006A396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335685</w:t>
            </w:r>
          </w:p>
        </w:tc>
      </w:tr>
      <w:tr w:rsidR="006A3968" w:rsidRPr="00455ABA" w14:paraId="3756C7E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8" w14:textId="77777777" w:rsidR="006A3968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9" w14:textId="77777777" w:rsidR="006A396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9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and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A" w14:textId="77777777" w:rsidR="006A396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61889</w:t>
            </w:r>
          </w:p>
        </w:tc>
      </w:tr>
      <w:tr w:rsidR="00A2274A" w:rsidRPr="00455ABA" w14:paraId="3756C7E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C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D" w14:textId="77777777" w:rsidR="00A2274A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6</w:t>
            </w:r>
            <w:r w:rsidR="00A2274A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and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EE" w14:textId="77777777" w:rsidR="00A2274A" w:rsidRPr="00FD2AEC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4676</w:t>
            </w:r>
          </w:p>
        </w:tc>
      </w:tr>
      <w:tr w:rsidR="00A2274A" w:rsidRPr="00455ABA" w14:paraId="3756C7F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F0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F1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7F2" w14:textId="77777777" w:rsidR="00A2274A" w:rsidRPr="00455ABA" w:rsidRDefault="00A2274A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</w:tr>
      <w:tr w:rsidR="00485CD8" w:rsidRPr="00455ABA" w14:paraId="3756C7F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4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5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dependen*.mp.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6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1383596</w:t>
            </w:r>
          </w:p>
        </w:tc>
      </w:tr>
      <w:tr w:rsidR="00485CD8" w:rsidRPr="00455ABA" w14:paraId="3756C7F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8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9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abus*.mp.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A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150878</w:t>
            </w:r>
          </w:p>
        </w:tc>
      </w:tr>
      <w:tr w:rsidR="00485CD8" w:rsidRPr="00455ABA" w14:paraId="3756C7F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C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D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misus*.mp.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7FE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18529</w:t>
            </w:r>
          </w:p>
        </w:tc>
      </w:tr>
      <w:tr w:rsidR="00485CD8" w:rsidRPr="00455ABA" w14:paraId="3756C80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0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16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1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heavy.mp.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2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135203</w:t>
            </w:r>
          </w:p>
        </w:tc>
      </w:tr>
      <w:tr w:rsidR="00485CD8" w:rsidRPr="00455ABA" w14:paraId="3756C80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4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5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harmful.mp.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6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39770</w:t>
            </w:r>
          </w:p>
        </w:tc>
      </w:tr>
      <w:tr w:rsidR="00485CD8" w:rsidRPr="00455ABA" w14:paraId="3756C80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8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18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9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hazardous.mp.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A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27659</w:t>
            </w:r>
          </w:p>
        </w:tc>
      </w:tr>
      <w:tr w:rsidR="00485CD8" w:rsidRPr="00455ABA" w14:paraId="3756C80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C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19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D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excessiv*.mp.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0E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100509</w:t>
            </w:r>
          </w:p>
        </w:tc>
      </w:tr>
      <w:tr w:rsidR="00485CD8" w:rsidRPr="00455ABA" w14:paraId="3756C81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0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20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1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exceed*.mp.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2" w14:textId="77777777" w:rsidR="00485CD8" w:rsidRPr="00455ABA" w:rsidRDefault="00485CD8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124068</w:t>
            </w:r>
          </w:p>
        </w:tc>
      </w:tr>
      <w:tr w:rsidR="00485CD8" w:rsidRPr="00455ABA" w14:paraId="3756C81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4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  <w:r w:rsidR="009E1947"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5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risky or riski* or "high-risk").mp.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6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217299</w:t>
            </w:r>
          </w:p>
        </w:tc>
      </w:tr>
      <w:tr w:rsidR="00485CD8" w:rsidRPr="00455ABA" w14:paraId="3756C81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8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  <w:r w:rsidR="009E1947"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9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problem*.mp.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A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825089</w:t>
            </w:r>
          </w:p>
        </w:tc>
      </w:tr>
      <w:tr w:rsidR="00485CD8" w:rsidRPr="00455ABA" w14:paraId="3756C81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C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  <w:r w:rsidR="009E1947"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D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intoxica*.mp.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1E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51172</w:t>
            </w:r>
          </w:p>
        </w:tc>
      </w:tr>
      <w:tr w:rsidR="00485CD8" w:rsidRPr="00455ABA" w14:paraId="3756C82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0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</w:t>
            </w:r>
            <w:r w:rsidR="009E1947"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1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(binge* or binging).mp.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2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10416</w:t>
            </w:r>
          </w:p>
        </w:tc>
      </w:tr>
      <w:tr w:rsidR="00485CD8" w:rsidRPr="00455ABA" w14:paraId="3756C82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4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5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addict*.mp.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6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50850</w:t>
            </w:r>
          </w:p>
        </w:tc>
      </w:tr>
      <w:tr w:rsidR="00485CD8" w:rsidRPr="00455ABA" w14:paraId="3756C82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8" w14:textId="77777777" w:rsidR="00485CD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26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9" w14:textId="77777777" w:rsidR="00485CD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13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14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15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16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17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18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19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20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2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2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2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</w:t>
            </w:r>
            <w:r w:rsidR="00485CD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or 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4</w:t>
            </w:r>
            <w:r w:rsidR="006A3968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A" w14:textId="77777777" w:rsidR="00485CD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2878721</w:t>
            </w:r>
          </w:p>
        </w:tc>
      </w:tr>
      <w:tr w:rsidR="00A2274A" w:rsidRPr="00455ABA" w14:paraId="3756C82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C" w14:textId="77777777" w:rsidR="00A2274A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27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D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exp Alcohol Drinking/mo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2E" w14:textId="77777777" w:rsidR="00A2274A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827</w:t>
            </w:r>
          </w:p>
        </w:tc>
      </w:tr>
      <w:tr w:rsidR="00A2274A" w:rsidRPr="00455ABA" w14:paraId="3756C83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0" w14:textId="77777777" w:rsidR="00A2274A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2</w:t>
            </w:r>
            <w:r w:rsidR="00A2274A"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1" w14:textId="77777777" w:rsidR="00A2274A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26</w:t>
            </w:r>
            <w:r w:rsidR="00A2274A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and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27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2" w14:textId="77777777" w:rsidR="00A2274A" w:rsidRPr="00FD2AEC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359</w:t>
            </w:r>
          </w:p>
        </w:tc>
      </w:tr>
      <w:tr w:rsidR="00A2274A" w:rsidRPr="00455ABA" w14:paraId="3756C83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34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35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36" w14:textId="77777777" w:rsidR="00A2274A" w:rsidRPr="00455ABA" w:rsidRDefault="00A2274A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</w:tr>
      <w:tr w:rsidR="006A3968" w:rsidRPr="00455ABA" w14:paraId="3756C83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8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29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9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A" w14:textId="77777777" w:rsidR="006A3968" w:rsidRPr="00455ABA" w:rsidRDefault="00512FE5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335685</w:t>
            </w:r>
          </w:p>
        </w:tc>
      </w:tr>
      <w:tr w:rsidR="006A3968" w:rsidRPr="00455ABA" w14:paraId="3756C83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C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30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D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drink*.mp.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3E" w14:textId="77777777" w:rsidR="006A3968" w:rsidRPr="00455ABA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155715</w:t>
            </w:r>
          </w:p>
        </w:tc>
      </w:tr>
      <w:tr w:rsidR="00485CD8" w:rsidRPr="00455ABA" w14:paraId="3756C84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0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</w:t>
            </w:r>
            <w:r w:rsidR="009E1947"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1" w14:textId="77777777" w:rsidR="00485CD8" w:rsidRPr="00455ABA" w:rsidRDefault="00485CD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(</w:t>
            </w:r>
            <w:r w:rsidR="009E1947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26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adj3 (</w:t>
            </w:r>
            <w:r w:rsidR="009E1947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29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or </w:t>
            </w:r>
            <w:r w:rsidR="009E1947"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30</w:t>
            </w: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)).mp.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2" w14:textId="77777777" w:rsidR="00485CD8" w:rsidRPr="00455ABA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66852</w:t>
            </w:r>
          </w:p>
        </w:tc>
      </w:tr>
      <w:tr w:rsidR="00A2274A" w:rsidRPr="00455ABA" w14:paraId="3756C84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4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3</w:t>
            </w:r>
            <w:r w:rsidR="009E1947"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5" w14:textId="77777777" w:rsidR="00A2274A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6</w:t>
            </w:r>
            <w:r w:rsidR="00A2274A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and 3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6" w14:textId="77777777" w:rsidR="00A2274A" w:rsidRPr="00FD2AEC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FD2AEC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5901</w:t>
            </w:r>
          </w:p>
        </w:tc>
      </w:tr>
      <w:tr w:rsidR="00A2274A" w:rsidRPr="00455ABA" w14:paraId="3756C84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48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49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4A" w14:textId="77777777" w:rsidR="00A2274A" w:rsidRPr="00455ABA" w:rsidRDefault="00A2274A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</w:tr>
      <w:tr w:rsidR="006A3968" w:rsidRPr="00455ABA" w14:paraId="3756C84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C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33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D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exp Binge Drinking/mo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4E" w14:textId="77777777" w:rsidR="006A3968" w:rsidRPr="00455ABA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11</w:t>
            </w:r>
          </w:p>
        </w:tc>
      </w:tr>
      <w:tr w:rsidR="006A3968" w:rsidRPr="00455ABA" w14:paraId="3756C85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0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34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1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exp Alcoholism/mo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2" w14:textId="77777777" w:rsidR="006A3968" w:rsidRPr="00455ABA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1039</w:t>
            </w:r>
          </w:p>
        </w:tc>
      </w:tr>
      <w:tr w:rsidR="006A3968" w:rsidRPr="00455ABA" w14:paraId="3756C85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4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35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5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exp Alcoholic Intoxication/mo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6" w14:textId="77777777" w:rsidR="006A3968" w:rsidRPr="00455ABA" w:rsidRDefault="006A3968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3</w:t>
            </w:r>
            <w:r w:rsid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80</w:t>
            </w:r>
          </w:p>
        </w:tc>
      </w:tr>
      <w:tr w:rsidR="006A3968" w:rsidRPr="00455ABA" w14:paraId="3756C85B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8" w14:textId="77777777" w:rsidR="006A3968" w:rsidRPr="00455ABA" w:rsidRDefault="009E1947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  <w:t>36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9" w14:textId="77777777" w:rsidR="006A3968" w:rsidRPr="00455ABA" w:rsidRDefault="006A3968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exp Alcohol-Related Disorders/mo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A" w14:textId="77777777" w:rsidR="006A3968" w:rsidRPr="00455ABA" w:rsidRDefault="006A3968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2</w:t>
            </w:r>
            <w:r w:rsidR="00FD2AEC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446</w:t>
            </w:r>
          </w:p>
        </w:tc>
      </w:tr>
      <w:tr w:rsidR="00485CD8" w:rsidRPr="00455ABA" w14:paraId="3756C85F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C" w14:textId="77777777" w:rsidR="00485CD8" w:rsidRPr="00455ABA" w:rsidRDefault="00485CD8" w:rsidP="00455ABA">
            <w:pPr>
              <w:spacing w:after="0" w:line="240" w:lineRule="auto"/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Arial Unicode MS" w:hAnsi="Verdana" w:cs="Arial Unicode MS"/>
                <w:b/>
                <w:bCs/>
                <w:sz w:val="16"/>
                <w:szCs w:val="16"/>
                <w:lang w:eastAsia="en-GB"/>
              </w:rPr>
              <w:t>37</w:t>
            </w: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D" w14:textId="77777777" w:rsidR="00485CD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33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34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35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36</w:t>
            </w: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C85E" w14:textId="77777777" w:rsidR="00485CD8" w:rsidRPr="00455ABA" w:rsidRDefault="00485CD8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2</w:t>
            </w:r>
            <w:r w:rsidR="00FD2AEC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446</w:t>
            </w:r>
          </w:p>
        </w:tc>
      </w:tr>
      <w:tr w:rsidR="00A2274A" w:rsidRPr="00455ABA" w14:paraId="3756C863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60" w14:textId="77777777" w:rsidR="00A2274A" w:rsidRPr="00455ABA" w:rsidRDefault="00A2274A" w:rsidP="00455ABA">
            <w:pPr>
              <w:spacing w:after="0" w:line="240" w:lineRule="auto"/>
              <w:rPr>
                <w:rFonts w:ascii="Verdana" w:eastAsia="Arial Unicode MS" w:hAnsi="Verdana" w:cs="Arial Unicode MS"/>
                <w:sz w:val="16"/>
                <w:szCs w:val="16"/>
                <w:lang w:eastAsia="en-GB"/>
              </w:rPr>
            </w:pPr>
          </w:p>
        </w:tc>
        <w:tc>
          <w:tcPr>
            <w:tcW w:w="3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61" w14:textId="77777777" w:rsidR="00A2274A" w:rsidRPr="00455ABA" w:rsidRDefault="00A2274A" w:rsidP="00455AB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56C862" w14:textId="77777777" w:rsidR="00A2274A" w:rsidRPr="00455ABA" w:rsidRDefault="00A2274A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</w:p>
        </w:tc>
      </w:tr>
      <w:tr w:rsidR="00485CD8" w:rsidRPr="00455ABA" w14:paraId="3756C867" w14:textId="77777777" w:rsidTr="00837CEE">
        <w:trPr>
          <w:trHeight w:val="170"/>
        </w:trPr>
        <w:tc>
          <w:tcPr>
            <w:tcW w:w="730" w:type="pct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noWrap/>
            <w:hideMark/>
          </w:tcPr>
          <w:p w14:paraId="3756C864" w14:textId="77777777" w:rsidR="00485CD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38</w:t>
            </w:r>
          </w:p>
        </w:tc>
        <w:tc>
          <w:tcPr>
            <w:tcW w:w="3196" w:type="pct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noWrap/>
            <w:hideMark/>
          </w:tcPr>
          <w:p w14:paraId="3756C865" w14:textId="77777777" w:rsidR="00485CD8" w:rsidRPr="00455ABA" w:rsidRDefault="009E1947" w:rsidP="00455ABA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12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28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32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or </w:t>
            </w:r>
            <w:r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37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  <w:noWrap/>
            <w:hideMark/>
          </w:tcPr>
          <w:p w14:paraId="3756C866" w14:textId="77777777" w:rsidR="00485CD8" w:rsidRPr="00455ABA" w:rsidRDefault="00FD2AEC" w:rsidP="00455ABA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>9166</w:t>
            </w:r>
            <w:r w:rsidR="00485CD8" w:rsidRPr="00455ABA">
              <w:rPr>
                <w:rFonts w:ascii="Verdana" w:eastAsia="Times New Roman" w:hAnsi="Verdana" w:cs="Times New Roman"/>
                <w:b/>
                <w:bCs/>
                <w:sz w:val="16"/>
                <w:szCs w:val="16"/>
                <w:lang w:eastAsia="en-GB"/>
              </w:rPr>
              <w:t xml:space="preserve"> </w:t>
            </w:r>
          </w:p>
        </w:tc>
      </w:tr>
    </w:tbl>
    <w:p w14:paraId="3756C868" w14:textId="77777777" w:rsidR="00455ABA" w:rsidRDefault="00455ABA" w:rsidP="00485CD8">
      <w:pPr>
        <w:spacing w:after="200" w:line="276" w:lineRule="auto"/>
        <w:jc w:val="both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br w:type="page"/>
      </w:r>
    </w:p>
    <w:p w14:paraId="3756C869" w14:textId="77777777" w:rsidR="00485CD8" w:rsidRPr="001B10FF" w:rsidRDefault="00030D3F" w:rsidP="00030D3F">
      <w:pPr>
        <w:spacing w:after="200" w:line="360" w:lineRule="auto"/>
        <w:jc w:val="both"/>
        <w:rPr>
          <w:rFonts w:ascii="Verdana" w:eastAsia="Calibri" w:hAnsi="Verdana" w:cs="Arial"/>
          <w:sz w:val="24"/>
          <w:szCs w:val="24"/>
        </w:rPr>
      </w:pPr>
      <w:r>
        <w:rPr>
          <w:rFonts w:ascii="Verdana" w:eastAsia="Calibri" w:hAnsi="Verdana" w:cs="Arial"/>
          <w:sz w:val="24"/>
          <w:szCs w:val="24"/>
        </w:rPr>
        <w:lastRenderedPageBreak/>
        <w:t xml:space="preserve">Applied </w:t>
      </w:r>
      <w:r w:rsidR="003E2388">
        <w:rPr>
          <w:rFonts w:ascii="Verdana" w:eastAsia="Calibri" w:hAnsi="Verdana" w:cs="Arial"/>
          <w:sz w:val="24"/>
          <w:szCs w:val="24"/>
        </w:rPr>
        <w:t>F</w:t>
      </w:r>
      <w:r w:rsidR="00485CD8" w:rsidRPr="001B10FF">
        <w:rPr>
          <w:rFonts w:ascii="Verdana" w:eastAsia="Calibri" w:hAnsi="Verdana" w:cs="Arial"/>
          <w:sz w:val="24"/>
          <w:szCs w:val="24"/>
        </w:rPr>
        <w:t xml:space="preserve">ield </w:t>
      </w:r>
      <w:r>
        <w:rPr>
          <w:rFonts w:ascii="Verdana" w:eastAsia="Calibri" w:hAnsi="Verdana" w:cs="Arial"/>
          <w:sz w:val="24"/>
          <w:szCs w:val="24"/>
        </w:rPr>
        <w:t>l</w:t>
      </w:r>
      <w:r w:rsidR="00485CD8" w:rsidRPr="001B10FF">
        <w:rPr>
          <w:rFonts w:ascii="Verdana" w:eastAsia="Calibri" w:hAnsi="Verdana" w:cs="Arial"/>
          <w:sz w:val="24"/>
          <w:szCs w:val="24"/>
        </w:rPr>
        <w:t>imits: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819"/>
        <w:gridCol w:w="4819"/>
      </w:tblGrid>
      <w:tr w:rsidR="00485CD8" w:rsidRPr="00F475DF" w14:paraId="3756C86C" w14:textId="77777777" w:rsidTr="002D2142"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3756C86A" w14:textId="77777777" w:rsidR="00485CD8" w:rsidRPr="00F475DF" w:rsidRDefault="00485CD8" w:rsidP="00E36640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Limited to or included only</w:t>
            </w:r>
          </w:p>
        </w:tc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3756C86B" w14:textId="77777777" w:rsidR="00485CD8" w:rsidRPr="00F475DF" w:rsidRDefault="00485CD8" w:rsidP="00E36640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Does not include</w:t>
            </w:r>
          </w:p>
        </w:tc>
      </w:tr>
      <w:tr w:rsidR="00485CD8" w:rsidRPr="00F475DF" w14:paraId="3756C8B2" w14:textId="77777777" w:rsidTr="002D2142"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3756C86D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Humans, and </w:t>
            </w:r>
          </w:p>
          <w:p w14:paraId="3756C86E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(case reports, or</w:t>
            </w:r>
          </w:p>
          <w:p w14:paraId="3756C86F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classical article, or</w:t>
            </w:r>
          </w:p>
          <w:p w14:paraId="3756C870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conference, or</w:t>
            </w:r>
          </w:p>
          <w:p w14:paraId="3756C871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clinical trial, all, or </w:t>
            </w:r>
          </w:p>
          <w:p w14:paraId="3756C872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trial, phase I, or</w:t>
            </w:r>
          </w:p>
          <w:p w14:paraId="3756C873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trial, phase ii, or</w:t>
            </w:r>
          </w:p>
          <w:p w14:paraId="3756C874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trial, phase iii, or</w:t>
            </w:r>
          </w:p>
          <w:p w14:paraId="3756C875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trial, phase iv, or</w:t>
            </w:r>
          </w:p>
          <w:p w14:paraId="3756C876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clinical trial, or</w:t>
            </w:r>
          </w:p>
          <w:p w14:paraId="3756C877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congresses, or</w:t>
            </w:r>
          </w:p>
          <w:p w14:paraId="3756C878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consensus development conference, or</w:t>
            </w:r>
          </w:p>
          <w:p w14:paraId="3756C879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consensus development conference, nih, or</w:t>
            </w:r>
          </w:p>
          <w:p w14:paraId="3756C87A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comparative study, or </w:t>
            </w:r>
          </w:p>
          <w:p w14:paraId="3756C87B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controlled clinical trial, or</w:t>
            </w:r>
          </w:p>
          <w:p w14:paraId="3756C87C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"corrected and republished article", or</w:t>
            </w:r>
          </w:p>
          <w:p w14:paraId="3756C87D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Dataset, or</w:t>
            </w:r>
          </w:p>
          <w:p w14:paraId="3756C87E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duplicate publication, or</w:t>
            </w:r>
          </w:p>
          <w:p w14:paraId="3756C87F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English abstract, or</w:t>
            </w:r>
          </w:p>
          <w:p w14:paraId="3756C880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evaluation studies, or</w:t>
            </w:r>
          </w:p>
          <w:p w14:paraId="3756C881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festschrift, or</w:t>
            </w:r>
          </w:p>
          <w:p w14:paraId="3756C882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government publications, or</w:t>
            </w:r>
          </w:p>
          <w:p w14:paraId="3756C883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guideline, or</w:t>
            </w:r>
          </w:p>
          <w:p w14:paraId="3756C884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introductory journal article, or</w:t>
            </w:r>
          </w:p>
          <w:p w14:paraId="3756C885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journal article, or</w:t>
            </w:r>
          </w:p>
          <w:p w14:paraId="3756C886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meta analysis, or</w:t>
            </w:r>
          </w:p>
          <w:p w14:paraId="3756C887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multicenter study, or</w:t>
            </w:r>
          </w:p>
          <w:p w14:paraId="3756C888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observational study, or</w:t>
            </w:r>
          </w:p>
          <w:p w14:paraId="3756C889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pragmatic clinical trial, or</w:t>
            </w:r>
          </w:p>
          <w:p w14:paraId="3756C88A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published erratum, or</w:t>
            </w:r>
          </w:p>
          <w:p w14:paraId="3756C88B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randomized controlled trial, or</w:t>
            </w:r>
          </w:p>
          <w:p w14:paraId="3756C88C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"research support, american recovery and reinvestment act", or</w:t>
            </w:r>
          </w:p>
          <w:p w14:paraId="3756C88D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research support, nih, extramural, or</w:t>
            </w:r>
          </w:p>
          <w:p w14:paraId="3756C88E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research support, nih, intramural, or</w:t>
            </w:r>
          </w:p>
          <w:p w14:paraId="3756C88F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research support, non us gov't, or</w:t>
            </w:r>
          </w:p>
          <w:p w14:paraId="3756C890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research support, us gov't, non phs, or</w:t>
            </w:r>
          </w:p>
          <w:p w14:paraId="3756C891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research support, us gov't, phs, or</w:t>
            </w:r>
          </w:p>
          <w:p w14:paraId="3756C892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"review", or</w:t>
            </w:r>
          </w:p>
          <w:p w14:paraId="3756C893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"scientific integrity review", or</w:t>
            </w:r>
          </w:p>
          <w:p w14:paraId="3756C894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systematic reviews, or</w:t>
            </w:r>
          </w:p>
          <w:p w14:paraId="3756C895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technical report, or</w:t>
            </w:r>
          </w:p>
          <w:p w14:paraId="3756C896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twin study, or</w:t>
            </w:r>
          </w:p>
          <w:p w14:paraId="3756C897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validation studies)</w:t>
            </w:r>
          </w:p>
        </w:tc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3756C898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Addresses, or</w:t>
            </w:r>
          </w:p>
          <w:p w14:paraId="3756C899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Autobiography, or</w:t>
            </w:r>
          </w:p>
          <w:p w14:paraId="3756C89A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Bibliography, or</w:t>
            </w:r>
          </w:p>
          <w:p w14:paraId="3756C89B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Biography, or</w:t>
            </w:r>
          </w:p>
          <w:p w14:paraId="3756C89C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Comment, or</w:t>
            </w:r>
          </w:p>
          <w:p w14:paraId="3756C89D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Dictionary, or</w:t>
            </w:r>
          </w:p>
          <w:p w14:paraId="3756C89E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Directory, or</w:t>
            </w:r>
          </w:p>
          <w:p w14:paraId="3756C89F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Editorial, or</w:t>
            </w:r>
          </w:p>
          <w:p w14:paraId="3756C8A0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historical article, or</w:t>
            </w:r>
          </w:p>
          <w:p w14:paraId="3756C8A1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in vitro, or</w:t>
            </w:r>
          </w:p>
          <w:p w14:paraId="3756C8A2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interactive tutorial, or</w:t>
            </w:r>
          </w:p>
          <w:p w14:paraId="3756C8A3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interview, or</w:t>
            </w:r>
          </w:p>
          <w:p w14:paraId="3756C8A4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lectures, or</w:t>
            </w:r>
          </w:p>
          <w:p w14:paraId="3756C8A5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legal cases, or</w:t>
            </w:r>
          </w:p>
          <w:p w14:paraId="3756C8A6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legislation, or</w:t>
            </w:r>
          </w:p>
          <w:p w14:paraId="3756C8A7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letter, or</w:t>
            </w:r>
          </w:p>
          <w:p w14:paraId="3756C8A8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news, or</w:t>
            </w:r>
          </w:p>
          <w:p w14:paraId="3756C8A9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newspaper article, or</w:t>
            </w:r>
          </w:p>
          <w:p w14:paraId="3756C8AA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overall, or</w:t>
            </w:r>
          </w:p>
          <w:p w14:paraId="3756C8AB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patient education handout, or</w:t>
            </w:r>
          </w:p>
          <w:p w14:paraId="3756C8AC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periodical index, or</w:t>
            </w:r>
          </w:p>
          <w:p w14:paraId="3756C8AD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portraits, or</w:t>
            </w:r>
          </w:p>
          <w:p w14:paraId="3756C8AE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retracted publication, or</w:t>
            </w:r>
          </w:p>
          <w:p w14:paraId="3756C8AF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"retraction of publication", or</w:t>
            </w:r>
          </w:p>
          <w:p w14:paraId="3756C8B0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video-audio media or</w:t>
            </w:r>
          </w:p>
          <w:p w14:paraId="3756C8B1" w14:textId="77777777" w:rsidR="00485CD8" w:rsidRPr="00F475DF" w:rsidRDefault="00485CD8" w:rsidP="00797089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webcasts</w:t>
            </w:r>
          </w:p>
        </w:tc>
      </w:tr>
    </w:tbl>
    <w:p w14:paraId="3756C8B3" w14:textId="77777777" w:rsidR="00485CD8" w:rsidRPr="001B10FF" w:rsidRDefault="00485CD8" w:rsidP="00B35E5F">
      <w:pPr>
        <w:sectPr w:rsidR="00485CD8" w:rsidRPr="001B10FF" w:rsidSect="001B10FF">
          <w:pgSz w:w="11906" w:h="16838"/>
          <w:pgMar w:top="720" w:right="720" w:bottom="720" w:left="720" w:header="708" w:footer="708" w:gutter="828"/>
          <w:pgNumType w:start="1"/>
          <w:cols w:space="708"/>
          <w:docGrid w:linePitch="360"/>
        </w:sectPr>
      </w:pPr>
    </w:p>
    <w:p w14:paraId="3756C8B4" w14:textId="77777777" w:rsidR="00455ABA" w:rsidRPr="001B10FF" w:rsidRDefault="00455ABA" w:rsidP="00455ABA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2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. 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Table: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Quality appraisal framework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4"/>
        <w:gridCol w:w="7403"/>
        <w:gridCol w:w="1771"/>
        <w:gridCol w:w="1900"/>
      </w:tblGrid>
      <w:tr w:rsidR="00455ABA" w:rsidRPr="00F475DF" w14:paraId="3756C8B9" w14:textId="77777777" w:rsidTr="00235816">
        <w:trPr>
          <w:tblHeader/>
        </w:trPr>
        <w:tc>
          <w:tcPr>
            <w:tcW w:w="1404" w:type="pct"/>
            <w:tcBorders>
              <w:left w:val="nil"/>
              <w:bottom w:val="single" w:sz="4" w:space="0" w:color="auto"/>
              <w:right w:val="nil"/>
            </w:tcBorders>
          </w:tcPr>
          <w:p w14:paraId="3756C8B5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Question item</w:t>
            </w:r>
          </w:p>
        </w:tc>
        <w:tc>
          <w:tcPr>
            <w:tcW w:w="2404" w:type="pct"/>
            <w:tcBorders>
              <w:left w:val="nil"/>
              <w:bottom w:val="single" w:sz="4" w:space="0" w:color="auto"/>
              <w:right w:val="nil"/>
            </w:tcBorders>
          </w:tcPr>
          <w:p w14:paraId="3756C8B6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Corresponding response options</w:t>
            </w:r>
          </w:p>
        </w:tc>
        <w:tc>
          <w:tcPr>
            <w:tcW w:w="575" w:type="pct"/>
            <w:tcBorders>
              <w:left w:val="nil"/>
              <w:bottom w:val="single" w:sz="4" w:space="0" w:color="auto"/>
              <w:right w:val="nil"/>
            </w:tcBorders>
          </w:tcPr>
          <w:p w14:paraId="3756C8B7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Points to be allocated </w:t>
            </w:r>
          </w:p>
        </w:tc>
        <w:tc>
          <w:tcPr>
            <w:tcW w:w="617" w:type="pct"/>
            <w:tcBorders>
              <w:left w:val="nil"/>
              <w:bottom w:val="single" w:sz="4" w:space="0" w:color="auto"/>
              <w:right w:val="nil"/>
            </w:tcBorders>
          </w:tcPr>
          <w:p w14:paraId="3756C8B8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Maximum points allowed</w:t>
            </w:r>
          </w:p>
        </w:tc>
      </w:tr>
      <w:tr w:rsidR="00455ABA" w:rsidRPr="00F475DF" w14:paraId="3756C8C3" w14:textId="77777777" w:rsidTr="00235816">
        <w:tc>
          <w:tcPr>
            <w:tcW w:w="1404" w:type="pct"/>
            <w:tcBorders>
              <w:left w:val="nil"/>
              <w:bottom w:val="nil"/>
              <w:right w:val="nil"/>
            </w:tcBorders>
          </w:tcPr>
          <w:p w14:paraId="3756C8BA" w14:textId="24825CB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representativeness of the exposed (</w:t>
            </w:r>
            <w:r w:rsidR="00441D1E">
              <w:rPr>
                <w:rFonts w:ascii="Verdana" w:eastAsia="Calibri" w:hAnsi="Verdana" w:cs="Arial"/>
                <w:sz w:val="16"/>
                <w:szCs w:val="16"/>
              </w:rPr>
              <w:t>patients with A</w:t>
            </w: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lcohol </w:t>
            </w:r>
            <w:r w:rsidR="00441D1E">
              <w:rPr>
                <w:rFonts w:ascii="Verdana" w:eastAsia="Calibri" w:hAnsi="Verdana" w:cs="Arial"/>
                <w:sz w:val="16"/>
                <w:szCs w:val="16"/>
              </w:rPr>
              <w:t>Use Disroder</w:t>
            </w:r>
            <w:r w:rsidRPr="00F475DF">
              <w:rPr>
                <w:rFonts w:ascii="Verdana" w:eastAsia="Calibri" w:hAnsi="Verdana" w:cs="Arial"/>
                <w:sz w:val="16"/>
                <w:szCs w:val="16"/>
              </w:rPr>
              <w:t>) cohort in this study</w:t>
            </w:r>
          </w:p>
          <w:p w14:paraId="3756C8BB" w14:textId="77777777" w:rsidR="00455ABA" w:rsidRPr="00F475DF" w:rsidRDefault="00455ABA" w:rsidP="00235816">
            <w:p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</w:p>
        </w:tc>
        <w:tc>
          <w:tcPr>
            <w:tcW w:w="2404" w:type="pct"/>
            <w:tcBorders>
              <w:left w:val="nil"/>
              <w:bottom w:val="nil"/>
              <w:right w:val="nil"/>
            </w:tcBorders>
          </w:tcPr>
          <w:p w14:paraId="3756C8BC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truly representative</w:t>
            </w:r>
            <w:r>
              <w:rPr>
                <w:rFonts w:ascii="Verdana" w:eastAsia="Calibri" w:hAnsi="Verdana" w:cs="Arial"/>
                <w:sz w:val="16"/>
                <w:szCs w:val="16"/>
              </w:rPr>
              <w:t xml:space="preserve"> of the alcohol misuse patients receiving treatment at the facility</w:t>
            </w:r>
          </w:p>
          <w:p w14:paraId="3756C8BD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somewhat representative</w:t>
            </w:r>
          </w:p>
          <w:p w14:paraId="3756C8BE" w14:textId="77777777" w:rsidR="00455ABA" w:rsidRPr="00560C1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not representative</w:t>
            </w:r>
          </w:p>
          <w:p w14:paraId="3756C8BF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the representativeness of the cohort is not described/reported</w:t>
            </w:r>
          </w:p>
        </w:tc>
        <w:tc>
          <w:tcPr>
            <w:tcW w:w="575" w:type="pct"/>
            <w:tcBorders>
              <w:left w:val="nil"/>
              <w:bottom w:val="nil"/>
              <w:right w:val="nil"/>
            </w:tcBorders>
          </w:tcPr>
          <w:p w14:paraId="3756C8C0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 or</w:t>
            </w:r>
          </w:p>
          <w:p w14:paraId="3756C8C1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  <w:tc>
          <w:tcPr>
            <w:tcW w:w="617" w:type="pct"/>
            <w:tcBorders>
              <w:left w:val="nil"/>
              <w:bottom w:val="nil"/>
              <w:right w:val="nil"/>
            </w:tcBorders>
          </w:tcPr>
          <w:p w14:paraId="3756C8C2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  <w:tr w:rsidR="00455ABA" w:rsidRPr="00F475DF" w14:paraId="3756C8CB" w14:textId="77777777" w:rsidTr="00235816">
        <w:tc>
          <w:tcPr>
            <w:tcW w:w="1404" w:type="pct"/>
            <w:tcBorders>
              <w:top w:val="nil"/>
              <w:left w:val="nil"/>
              <w:bottom w:val="nil"/>
              <w:right w:val="nil"/>
            </w:tcBorders>
          </w:tcPr>
          <w:p w14:paraId="3756C8C4" w14:textId="77777777" w:rsidR="00455ABA" w:rsidRPr="00560C1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ascertainment of alcohol misuse status</w:t>
            </w:r>
          </w:p>
        </w:tc>
        <w:tc>
          <w:tcPr>
            <w:tcW w:w="2404" w:type="pct"/>
            <w:tcBorders>
              <w:top w:val="nil"/>
              <w:left w:val="nil"/>
              <w:bottom w:val="nil"/>
              <w:right w:val="nil"/>
            </w:tcBorders>
          </w:tcPr>
          <w:p w14:paraId="3756C8C5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secure or clinical records (e.g. patient's records)</w:t>
            </w:r>
          </w:p>
          <w:p w14:paraId="3756C8C6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structured interview of cohort member</w:t>
            </w:r>
          </w:p>
          <w:p w14:paraId="3756C8C7" w14:textId="77777777" w:rsidR="00455AB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560C1A">
              <w:rPr>
                <w:rFonts w:ascii="Verdana" w:eastAsia="Calibri" w:hAnsi="Verdana" w:cs="Arial"/>
                <w:sz w:val="16"/>
                <w:szCs w:val="16"/>
              </w:rPr>
              <w:t xml:space="preserve">written </w:t>
            </w:r>
            <w:r>
              <w:rPr>
                <w:rFonts w:ascii="Verdana" w:eastAsia="Calibri" w:hAnsi="Verdana" w:cs="Arial"/>
                <w:sz w:val="16"/>
                <w:szCs w:val="16"/>
              </w:rPr>
              <w:t>self-report</w:t>
            </w:r>
            <w:r w:rsidRPr="00560C1A">
              <w:rPr>
                <w:rFonts w:ascii="Verdana" w:eastAsia="Calibri" w:hAnsi="Verdana" w:cs="Arial"/>
                <w:sz w:val="16"/>
                <w:szCs w:val="16"/>
              </w:rPr>
              <w:t xml:space="preserve"> </w:t>
            </w:r>
          </w:p>
          <w:p w14:paraId="3756C8C8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not described or can't make out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</w:tcPr>
          <w:p w14:paraId="3756C8C9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nil"/>
              <w:right w:val="nil"/>
            </w:tcBorders>
          </w:tcPr>
          <w:p w14:paraId="3756C8CA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  <w:tr w:rsidR="00455ABA" w:rsidRPr="00F475DF" w14:paraId="3756C8D1" w14:textId="77777777" w:rsidTr="00235816">
        <w:tc>
          <w:tcPr>
            <w:tcW w:w="1404" w:type="pct"/>
            <w:tcBorders>
              <w:top w:val="nil"/>
              <w:left w:val="nil"/>
              <w:bottom w:val="nil"/>
              <w:right w:val="nil"/>
            </w:tcBorders>
          </w:tcPr>
          <w:p w14:paraId="3756C8CC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demonstration that outcome of interest not present at start of study</w:t>
            </w:r>
          </w:p>
        </w:tc>
        <w:tc>
          <w:tcPr>
            <w:tcW w:w="2404" w:type="pct"/>
            <w:tcBorders>
              <w:top w:val="nil"/>
              <w:left w:val="nil"/>
              <w:bottom w:val="nil"/>
              <w:right w:val="nil"/>
            </w:tcBorders>
          </w:tcPr>
          <w:p w14:paraId="3756C8CD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yes</w:t>
            </w:r>
          </w:p>
          <w:p w14:paraId="3756C8CE" w14:textId="77777777" w:rsidR="00455ABA" w:rsidRPr="00E36640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no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</w:tcPr>
          <w:p w14:paraId="3756C8CF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nil"/>
              <w:right w:val="nil"/>
            </w:tcBorders>
          </w:tcPr>
          <w:p w14:paraId="3756C8D0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  <w:tr w:rsidR="00455ABA" w:rsidRPr="00F475DF" w14:paraId="3756C8D9" w14:textId="77777777" w:rsidTr="00235816">
        <w:tc>
          <w:tcPr>
            <w:tcW w:w="1404" w:type="pct"/>
            <w:tcBorders>
              <w:top w:val="nil"/>
              <w:left w:val="nil"/>
              <w:bottom w:val="nil"/>
              <w:right w:val="nil"/>
            </w:tcBorders>
          </w:tcPr>
          <w:p w14:paraId="3756C8D2" w14:textId="77777777" w:rsidR="00455ABA" w:rsidRPr="00E36640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ascertainment of death</w:t>
            </w:r>
          </w:p>
        </w:tc>
        <w:tc>
          <w:tcPr>
            <w:tcW w:w="2404" w:type="pct"/>
            <w:tcBorders>
              <w:top w:val="nil"/>
              <w:left w:val="nil"/>
              <w:bottom w:val="nil"/>
              <w:right w:val="nil"/>
            </w:tcBorders>
          </w:tcPr>
          <w:p w14:paraId="3756C8D3" w14:textId="77777777" w:rsidR="00455AB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E36640">
              <w:rPr>
                <w:rFonts w:ascii="Verdana" w:eastAsia="Calibri" w:hAnsi="Verdana" w:cs="Arial"/>
                <w:sz w:val="16"/>
                <w:szCs w:val="16"/>
              </w:rPr>
              <w:t xml:space="preserve">independent </w:t>
            </w:r>
            <w:r>
              <w:rPr>
                <w:rFonts w:ascii="Verdana" w:eastAsia="Calibri" w:hAnsi="Verdana" w:cs="Arial"/>
                <w:sz w:val="16"/>
                <w:szCs w:val="16"/>
              </w:rPr>
              <w:t xml:space="preserve">blind assessment </w:t>
            </w:r>
          </w:p>
          <w:p w14:paraId="3756C8D4" w14:textId="77777777" w:rsidR="00455ABA" w:rsidRPr="002B7A1F" w:rsidRDefault="00455ABA" w:rsidP="002B7A1F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 xml:space="preserve">record linkage </w:t>
            </w:r>
          </w:p>
          <w:p w14:paraId="3756C8D5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mortality status ascertainment not described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</w:tcPr>
          <w:p w14:paraId="3756C8D6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  <w:r>
              <w:rPr>
                <w:rFonts w:ascii="Verdana" w:eastAsia="Calibri" w:hAnsi="Verdana" w:cs="Arial"/>
                <w:sz w:val="16"/>
                <w:szCs w:val="16"/>
              </w:rPr>
              <w:t xml:space="preserve"> or</w:t>
            </w:r>
          </w:p>
          <w:p w14:paraId="3756C8D7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nil"/>
              <w:right w:val="nil"/>
            </w:tcBorders>
          </w:tcPr>
          <w:p w14:paraId="3756C8D8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  <w:tr w:rsidR="00455ABA" w:rsidRPr="00F475DF" w14:paraId="3756C8DF" w14:textId="77777777" w:rsidTr="00235816">
        <w:trPr>
          <w:cantSplit/>
        </w:trPr>
        <w:tc>
          <w:tcPr>
            <w:tcW w:w="1404" w:type="pct"/>
            <w:tcBorders>
              <w:top w:val="nil"/>
              <w:left w:val="nil"/>
              <w:bottom w:val="nil"/>
              <w:right w:val="nil"/>
            </w:tcBorders>
          </w:tcPr>
          <w:p w14:paraId="3756C8DA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Was follow up long enough for outcomes to occur?</w:t>
            </w:r>
          </w:p>
        </w:tc>
        <w:tc>
          <w:tcPr>
            <w:tcW w:w="2404" w:type="pct"/>
            <w:tcBorders>
              <w:top w:val="nil"/>
              <w:left w:val="nil"/>
              <w:bottom w:val="nil"/>
              <w:right w:val="nil"/>
            </w:tcBorders>
          </w:tcPr>
          <w:p w14:paraId="3756C8DB" w14:textId="77777777" w:rsidR="00455ABA" w:rsidRPr="00F475DF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yes</w:t>
            </w:r>
          </w:p>
          <w:p w14:paraId="3756C8DC" w14:textId="77777777" w:rsidR="00455ABA" w:rsidRPr="00E36640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no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</w:tcPr>
          <w:p w14:paraId="3756C8DD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nil"/>
              <w:right w:val="nil"/>
            </w:tcBorders>
          </w:tcPr>
          <w:p w14:paraId="3756C8DE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  <w:tr w:rsidR="00455ABA" w:rsidRPr="00F475DF" w14:paraId="3756C8E9" w14:textId="77777777" w:rsidTr="00235816">
        <w:tc>
          <w:tcPr>
            <w:tcW w:w="1404" w:type="pct"/>
            <w:tcBorders>
              <w:top w:val="nil"/>
              <w:left w:val="nil"/>
              <w:right w:val="nil"/>
            </w:tcBorders>
          </w:tcPr>
          <w:p w14:paraId="3756C8E0" w14:textId="77777777" w:rsidR="00455ABA" w:rsidRPr="00E36640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 xml:space="preserve">percent </w:t>
            </w:r>
            <w:r w:rsidRPr="00F475DF">
              <w:rPr>
                <w:rFonts w:ascii="Verdana" w:eastAsia="Calibri" w:hAnsi="Verdana" w:cs="Arial"/>
                <w:sz w:val="16"/>
                <w:szCs w:val="16"/>
              </w:rPr>
              <w:t xml:space="preserve">of cohort members </w:t>
            </w:r>
            <w:r>
              <w:rPr>
                <w:rFonts w:ascii="Verdana" w:eastAsia="Calibri" w:hAnsi="Verdana" w:cs="Arial"/>
                <w:sz w:val="16"/>
                <w:szCs w:val="16"/>
              </w:rPr>
              <w:t>analysed</w:t>
            </w:r>
          </w:p>
        </w:tc>
        <w:tc>
          <w:tcPr>
            <w:tcW w:w="2404" w:type="pct"/>
            <w:tcBorders>
              <w:top w:val="nil"/>
              <w:left w:val="nil"/>
              <w:right w:val="nil"/>
            </w:tcBorders>
          </w:tcPr>
          <w:p w14:paraId="3756C8E1" w14:textId="77777777" w:rsidR="00455AB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Complete follow up</w:t>
            </w:r>
          </w:p>
          <w:p w14:paraId="3756C8E2" w14:textId="77777777" w:rsidR="00455AB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 xml:space="preserve">Incomplete follow up, but loss to follow up less than 20% </w:t>
            </w:r>
          </w:p>
          <w:p w14:paraId="3756C8E3" w14:textId="77777777" w:rsidR="00455ABA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Incomplete follow up, and loss to follow up is 20% or more</w:t>
            </w:r>
          </w:p>
          <w:p w14:paraId="3756C8E4" w14:textId="77777777" w:rsidR="00455ABA" w:rsidRPr="00E36640" w:rsidRDefault="00455ABA" w:rsidP="00797089">
            <w:pPr>
              <w:numPr>
                <w:ilvl w:val="0"/>
                <w:numId w:val="2"/>
              </w:numPr>
              <w:spacing w:after="0" w:line="276" w:lineRule="auto"/>
              <w:contextualSpacing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Loss to follow up not reported</w:t>
            </w: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</w:tcPr>
          <w:p w14:paraId="3756C8E5" w14:textId="77777777" w:rsidR="00455ABA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 xml:space="preserve">1 or </w:t>
            </w:r>
          </w:p>
          <w:p w14:paraId="3756C8E6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 w:rsidRPr="00F475DF"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  <w:p w14:paraId="3756C8E7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</w:p>
        </w:tc>
        <w:tc>
          <w:tcPr>
            <w:tcW w:w="617" w:type="pct"/>
            <w:tcBorders>
              <w:top w:val="nil"/>
              <w:left w:val="nil"/>
              <w:right w:val="nil"/>
            </w:tcBorders>
          </w:tcPr>
          <w:p w14:paraId="3756C8E8" w14:textId="77777777" w:rsidR="00455ABA" w:rsidRPr="00F475DF" w:rsidRDefault="00455ABA" w:rsidP="00235816">
            <w:pPr>
              <w:spacing w:after="0" w:line="276" w:lineRule="auto"/>
              <w:rPr>
                <w:rFonts w:ascii="Verdana" w:eastAsia="Calibri" w:hAnsi="Verdana" w:cs="Arial"/>
                <w:sz w:val="16"/>
                <w:szCs w:val="16"/>
              </w:rPr>
            </w:pPr>
            <w:r>
              <w:rPr>
                <w:rFonts w:ascii="Verdana" w:eastAsia="Calibri" w:hAnsi="Verdana" w:cs="Arial"/>
                <w:sz w:val="16"/>
                <w:szCs w:val="16"/>
              </w:rPr>
              <w:t>1</w:t>
            </w:r>
          </w:p>
        </w:tc>
      </w:tr>
    </w:tbl>
    <w:p w14:paraId="3756C8EA" w14:textId="77777777" w:rsidR="00455ABA" w:rsidRPr="001B10FF" w:rsidRDefault="00455ABA" w:rsidP="00455ABA">
      <w:pPr>
        <w:spacing w:after="200" w:line="360" w:lineRule="auto"/>
        <w:contextualSpacing/>
        <w:rPr>
          <w:rFonts w:ascii="Calibri" w:eastAsia="Calibri" w:hAnsi="Calibri" w:cs="Arial"/>
        </w:rPr>
      </w:pPr>
    </w:p>
    <w:p w14:paraId="3756C8EB" w14:textId="77777777" w:rsidR="00455ABA" w:rsidRDefault="00455ABA" w:rsidP="00455ABA">
      <w:pPr>
        <w:spacing w:after="200" w:line="276" w:lineRule="auto"/>
        <w:rPr>
          <w:rFonts w:ascii="Calibri" w:eastAsia="Calibri" w:hAnsi="Calibri" w:cs="Arial"/>
        </w:rPr>
      </w:pPr>
    </w:p>
    <w:p w14:paraId="3756C8EC" w14:textId="77777777" w:rsidR="00455ABA" w:rsidRPr="001B10FF" w:rsidRDefault="00455ABA" w:rsidP="00455ABA">
      <w:pPr>
        <w:spacing w:after="200" w:line="276" w:lineRule="auto"/>
        <w:rPr>
          <w:rFonts w:ascii="Calibri" w:eastAsia="Calibri" w:hAnsi="Calibri" w:cs="Arial"/>
        </w:rPr>
        <w:sectPr w:rsidR="00455ABA" w:rsidRPr="001B10FF" w:rsidSect="008B154C">
          <w:pgSz w:w="16838" w:h="11906" w:orient="landscape"/>
          <w:pgMar w:top="720" w:right="720" w:bottom="720" w:left="720" w:header="708" w:footer="708" w:gutter="828"/>
          <w:cols w:space="708"/>
          <w:docGrid w:linePitch="360"/>
        </w:sectPr>
      </w:pPr>
    </w:p>
    <w:p w14:paraId="3756C8ED" w14:textId="77777777" w:rsidR="00D447D5" w:rsidRDefault="00D447D5" w:rsidP="00D447D5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S3. Transformation formulae used to generate person-year data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19"/>
        <w:gridCol w:w="1519"/>
      </w:tblGrid>
      <w:tr w:rsidR="00D447D5" w14:paraId="3756C8F1" w14:textId="77777777" w:rsidTr="00235816">
        <w:tc>
          <w:tcPr>
            <w:tcW w:w="8330" w:type="dxa"/>
          </w:tcPr>
          <w:p w14:paraId="3756C8EE" w14:textId="77777777" w:rsidR="00D447D5" w:rsidRDefault="00D447D5" w:rsidP="00235816">
            <w:pPr>
              <w:ind w:left="720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Scenario</w:t>
            </w:r>
            <w: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s</w:t>
            </w:r>
          </w:p>
          <w:p w14:paraId="3756C8EF" w14:textId="77777777" w:rsidR="00D447D5" w:rsidRPr="00797089" w:rsidRDefault="00D447D5" w:rsidP="00235816">
            <w:pPr>
              <w:ind w:left="720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</w:tc>
        <w:tc>
          <w:tcPr>
            <w:tcW w:w="1524" w:type="dxa"/>
          </w:tcPr>
          <w:p w14:paraId="3756C8F0" w14:textId="77777777" w:rsidR="00D447D5" w:rsidRPr="00797089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Equations</w:t>
            </w:r>
          </w:p>
        </w:tc>
      </w:tr>
      <w:tr w:rsidR="00D447D5" w14:paraId="3756C8F9" w14:textId="77777777" w:rsidTr="00235816">
        <w:tc>
          <w:tcPr>
            <w:tcW w:w="8330" w:type="dxa"/>
          </w:tcPr>
          <w:p w14:paraId="3756C8F2" w14:textId="77777777" w:rsidR="00D447D5" w:rsidRPr="00797089" w:rsidRDefault="00D447D5" w:rsidP="00235816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When mean person years are provided</w:t>
            </w:r>
          </w:p>
          <w:p w14:paraId="3756C8F3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8F4" w14:textId="77777777" w:rsidR="00D447D5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24"/>
                <w:sz w:val="24"/>
                <w:szCs w:val="24"/>
                <w:vertAlign w:val="subscript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PY = N * PY</w:t>
            </w:r>
            <w:r w:rsidRPr="00797089">
              <w:rPr>
                <w:rFonts w:ascii="Verdana" w:hAnsi="Verdana"/>
                <w:bCs/>
                <w:kern w:val="24"/>
                <w:sz w:val="24"/>
                <w:szCs w:val="24"/>
                <w:vertAlign w:val="subscript"/>
                <w:lang w:val="en-US"/>
              </w:rPr>
              <w:t>mean</w:t>
            </w:r>
          </w:p>
          <w:p w14:paraId="3756C8F5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</w:tc>
        <w:tc>
          <w:tcPr>
            <w:tcW w:w="1524" w:type="dxa"/>
          </w:tcPr>
          <w:p w14:paraId="3756C8F6" w14:textId="77777777" w:rsidR="00D447D5" w:rsidRPr="00797089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8F7" w14:textId="77777777" w:rsidR="00D447D5" w:rsidRPr="00797089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8F8" w14:textId="77777777" w:rsidR="00D447D5" w:rsidRPr="00797089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(1)</w:t>
            </w:r>
          </w:p>
        </w:tc>
      </w:tr>
      <w:tr w:rsidR="00D447D5" w14:paraId="3756C903" w14:textId="77777777" w:rsidTr="00235816">
        <w:tc>
          <w:tcPr>
            <w:tcW w:w="8330" w:type="dxa"/>
          </w:tcPr>
          <w:p w14:paraId="3756C8FA" w14:textId="77777777" w:rsidR="00D447D5" w:rsidRDefault="00D447D5" w:rsidP="00235816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When all study subjects are accounted for and the total study follow-up period (i.e. the start and end of the whole study) is the same for all survivors</w:t>
            </w:r>
          </w:p>
          <w:p w14:paraId="3756C8FB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8FC" w14:textId="77777777" w:rsidR="00D447D5" w:rsidRPr="002B7A1F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  <w:t>PY = T*((0.5*( d</w:t>
            </w: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vertAlign w:val="subscript"/>
                <w:lang w:val="de-DE"/>
              </w:rPr>
              <w:t>obs</w:t>
            </w: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  <w:t xml:space="preserve"> + n</w:t>
            </w: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vertAlign w:val="subscript"/>
                <w:lang w:val="de-DE"/>
              </w:rPr>
              <w:t>ltfu</w:t>
            </w: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  <w:t>)) + n</w:t>
            </w:r>
            <w:r w:rsidRPr="002B7A1F">
              <w:rPr>
                <w:rFonts w:ascii="Verdana" w:hAnsi="Verdana"/>
                <w:bCs/>
                <w:kern w:val="24"/>
                <w:sz w:val="24"/>
                <w:szCs w:val="24"/>
                <w:vertAlign w:val="subscript"/>
                <w:lang w:val="de-DE"/>
              </w:rPr>
              <w:t>s</w:t>
            </w:r>
            <w:r w:rsidRPr="002B7A1F"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  <w:t>)</w:t>
            </w:r>
          </w:p>
          <w:p w14:paraId="3756C8FD" w14:textId="77777777" w:rsidR="00D447D5" w:rsidRPr="002B7A1F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</w:p>
        </w:tc>
        <w:tc>
          <w:tcPr>
            <w:tcW w:w="1524" w:type="dxa"/>
          </w:tcPr>
          <w:p w14:paraId="3756C8FE" w14:textId="77777777" w:rsidR="00D447D5" w:rsidRPr="002B7A1F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</w:p>
          <w:p w14:paraId="3756C8FF" w14:textId="77777777" w:rsidR="00D447D5" w:rsidRPr="002B7A1F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</w:p>
          <w:p w14:paraId="3756C900" w14:textId="77777777" w:rsidR="00D447D5" w:rsidRPr="002B7A1F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</w:p>
          <w:p w14:paraId="3756C901" w14:textId="77777777" w:rsidR="00D447D5" w:rsidRPr="002B7A1F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de-DE"/>
              </w:rPr>
            </w:pPr>
          </w:p>
          <w:p w14:paraId="3756C902" w14:textId="77777777" w:rsidR="00D447D5" w:rsidRPr="00797089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 w:rsidRPr="00797089"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(2)</w:t>
            </w:r>
          </w:p>
        </w:tc>
      </w:tr>
      <w:tr w:rsidR="00D447D5" w14:paraId="3756C90C" w14:textId="77777777" w:rsidTr="00235816">
        <w:tc>
          <w:tcPr>
            <w:tcW w:w="8330" w:type="dxa"/>
          </w:tcPr>
          <w:p w14:paraId="3756C904" w14:textId="77777777" w:rsidR="00D447D5" w:rsidRPr="00797089" w:rsidRDefault="00D447D5" w:rsidP="00235816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>When the excess death rate and observed/expected death ratio is provided</w:t>
            </w:r>
          </w:p>
          <w:p w14:paraId="3756C905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06" w14:textId="77777777" w:rsidR="00D447D5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>PY = (O/E * Ex)*1000</w:t>
            </w:r>
          </w:p>
          <w:p w14:paraId="3756C907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</w:tc>
        <w:tc>
          <w:tcPr>
            <w:tcW w:w="1524" w:type="dxa"/>
          </w:tcPr>
          <w:p w14:paraId="3756C908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09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0A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0B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(3)</w:t>
            </w:r>
          </w:p>
        </w:tc>
      </w:tr>
      <w:tr w:rsidR="00D447D5" w14:paraId="3756C915" w14:textId="77777777" w:rsidTr="00235816">
        <w:tc>
          <w:tcPr>
            <w:tcW w:w="8330" w:type="dxa"/>
          </w:tcPr>
          <w:p w14:paraId="3756C90D" w14:textId="77777777" w:rsidR="00D447D5" w:rsidRDefault="00D447D5" w:rsidP="00235816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When the data is given as a life table and the numbers of subjects at risk at a certain time period, and the numbers who die or are lost to follow up, are provided.</w:t>
            </w:r>
          </w:p>
          <w:p w14:paraId="3756C90E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0F" w14:textId="77777777" w:rsidR="00D447D5" w:rsidRPr="00797089" w:rsidRDefault="00D447D5" w:rsidP="00235816">
            <w:pPr>
              <w:pStyle w:val="ListParagraph"/>
              <w:spacing w:after="0" w:line="240" w:lineRule="auto"/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 xml:space="preserve">PY = 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hAnsi="Cambria Math"/>
                      <w:i/>
                      <w:kern w:val="1"/>
                      <w:sz w:val="24"/>
                      <w:szCs w:val="24"/>
                      <w:lang w:val="en-US"/>
                    </w:rPr>
                  </m:ctrlPr>
                </m:naryPr>
                <m:sub>
                  <m:r>
                    <w:rPr>
                      <w:rFonts w:ascii="Cambria Math" w:hAnsi="Cambria Math"/>
                      <w:kern w:val="1"/>
                      <w:sz w:val="24"/>
                      <w:szCs w:val="24"/>
                      <w:lang w:val="en-US"/>
                    </w:rPr>
                    <m:t>i=1</m:t>
                  </m:r>
                </m:sub>
                <m:sup>
                  <m:r>
                    <w:rPr>
                      <w:rFonts w:ascii="Cambria Math" w:hAnsi="Cambria Math"/>
                      <w:kern w:val="1"/>
                      <w:sz w:val="24"/>
                      <w:szCs w:val="24"/>
                      <w:lang w:val="en-US"/>
                    </w:rPr>
                    <m:t>l</m:t>
                  </m:r>
                </m:sup>
                <m:e/>
              </m:nary>
              <m:r>
                <w:rPr>
                  <w:rFonts w:ascii="Cambria Math" w:hAnsi="Cambria Math"/>
                  <w:kern w:val="1"/>
                  <w:sz w:val="24"/>
                  <w:szCs w:val="24"/>
                  <w:lang w:val="en-US"/>
                </w:rPr>
                <m:t xml:space="preserve"> </m:t>
              </m:r>
            </m:oMath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>(N</w:t>
            </w:r>
            <w:r>
              <w:rPr>
                <w:rFonts w:ascii="Verdana" w:hAnsi="Verdana"/>
                <w:kern w:val="1"/>
                <w:sz w:val="24"/>
                <w:szCs w:val="24"/>
                <w:vertAlign w:val="subscript"/>
                <w:lang w:val="en-US"/>
              </w:rPr>
              <w:t>i</w:t>
            </w:r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 xml:space="preserve"> -(0.5*(</w:t>
            </w:r>
            <w:r w:rsidRPr="00797089">
              <w:rPr>
                <w:rFonts w:ascii="Verdana" w:hAnsi="Verdana"/>
                <w:kern w:val="1"/>
                <w:sz w:val="24"/>
                <w:szCs w:val="24"/>
                <w:lang w:val="en-US"/>
              </w:rPr>
              <w:t xml:space="preserve"> </w:t>
            </w:r>
            <w:r w:rsidRPr="005B40BE">
              <w:rPr>
                <w:rFonts w:ascii="Verdana" w:hAnsi="Verdana"/>
                <w:kern w:val="1"/>
                <w:sz w:val="24"/>
                <w:szCs w:val="24"/>
                <w:lang w:val="en-US"/>
              </w:rPr>
              <w:t>d</w:t>
            </w:r>
            <w:r w:rsidRPr="005B40BE">
              <w:rPr>
                <w:rFonts w:ascii="Verdana" w:hAnsi="Verdana"/>
                <w:kern w:val="1"/>
                <w:sz w:val="24"/>
                <w:szCs w:val="24"/>
                <w:vertAlign w:val="subscript"/>
                <w:lang w:val="en-US"/>
              </w:rPr>
              <w:t>obs</w:t>
            </w:r>
            <w:r>
              <w:rPr>
                <w:rFonts w:ascii="Verdana" w:hAnsi="Verdana"/>
                <w:kern w:val="1"/>
                <w:sz w:val="24"/>
                <w:szCs w:val="24"/>
                <w:vertAlign w:val="subscript"/>
                <w:lang w:val="en-US"/>
              </w:rPr>
              <w:t>i+</w:t>
            </w:r>
            <w:r w:rsidRPr="00797089">
              <w:rPr>
                <w:rFonts w:ascii="Verdana" w:hAnsi="Verdana"/>
                <w:kern w:val="1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Verdana" w:hAnsi="Verdana"/>
                <w:kern w:val="1"/>
                <w:sz w:val="24"/>
                <w:szCs w:val="24"/>
                <w:lang w:val="en-US"/>
              </w:rPr>
              <w:t>n</w:t>
            </w:r>
            <w:r>
              <w:rPr>
                <w:rFonts w:ascii="Verdana" w:hAnsi="Verdana"/>
                <w:kern w:val="1"/>
                <w:sz w:val="24"/>
                <w:szCs w:val="24"/>
                <w:vertAlign w:val="subscript"/>
                <w:lang w:val="en-US"/>
              </w:rPr>
              <w:t>ltfui</w:t>
            </w:r>
            <w:r w:rsidRPr="00797089">
              <w:rPr>
                <w:rFonts w:ascii="Verdana" w:hAnsi="Verdana"/>
                <w:kern w:val="1"/>
                <w:sz w:val="24"/>
                <w:szCs w:val="24"/>
                <w:lang w:val="en-US"/>
              </w:rPr>
              <w:t>))</w:t>
            </w:r>
          </w:p>
        </w:tc>
        <w:tc>
          <w:tcPr>
            <w:tcW w:w="1524" w:type="dxa"/>
          </w:tcPr>
          <w:p w14:paraId="3756C910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11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12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13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</w:p>
          <w:p w14:paraId="3756C914" w14:textId="77777777" w:rsidR="00D447D5" w:rsidRDefault="00D447D5" w:rsidP="00235816">
            <w:pP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</w:pPr>
            <w:r>
              <w:rPr>
                <w:rFonts w:ascii="Verdana" w:hAnsi="Verdana"/>
                <w:bCs/>
                <w:kern w:val="1"/>
                <w:sz w:val="24"/>
                <w:szCs w:val="24"/>
                <w:lang w:val="en-US"/>
              </w:rPr>
              <w:t>(4)</w:t>
            </w:r>
          </w:p>
        </w:tc>
      </w:tr>
    </w:tbl>
    <w:p w14:paraId="3756C916" w14:textId="77777777" w:rsidR="00D447D5" w:rsidRPr="005B40BE" w:rsidRDefault="00D447D5" w:rsidP="00D447D5">
      <w:pPr>
        <w:rPr>
          <w:rFonts w:ascii="Verdana" w:hAnsi="Verdana"/>
          <w:b/>
          <w:kern w:val="1"/>
          <w:sz w:val="24"/>
          <w:szCs w:val="24"/>
          <w:lang w:val="en-US"/>
        </w:rPr>
      </w:pPr>
    </w:p>
    <w:p w14:paraId="3756C917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 xml:space="preserve">where, </w:t>
      </w:r>
    </w:p>
    <w:p w14:paraId="3756C918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N</w:t>
      </w:r>
      <w:r>
        <w:rPr>
          <w:rFonts w:ascii="Verdana" w:hAnsi="Verdana"/>
          <w:kern w:val="1"/>
          <w:sz w:val="24"/>
          <w:szCs w:val="24"/>
          <w:lang w:val="en-US"/>
        </w:rPr>
        <w:tab/>
        <w:t>= number of subjects at risk</w:t>
      </w:r>
    </w:p>
    <w:p w14:paraId="3756C919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 w:rsidRPr="005B40BE">
        <w:rPr>
          <w:rFonts w:ascii="Verdana" w:hAnsi="Verdana"/>
          <w:kern w:val="1"/>
          <w:sz w:val="24"/>
          <w:szCs w:val="24"/>
          <w:lang w:val="en-US"/>
        </w:rPr>
        <w:t>PY</w:t>
      </w:r>
      <w:r w:rsidRPr="005B40BE">
        <w:rPr>
          <w:rFonts w:ascii="Verdana" w:hAnsi="Verdana"/>
          <w:kern w:val="24"/>
          <w:sz w:val="24"/>
          <w:szCs w:val="24"/>
          <w:vertAlign w:val="subscript"/>
          <w:lang w:val="en-US"/>
        </w:rPr>
        <w:t>mean</w:t>
      </w:r>
      <w:r>
        <w:rPr>
          <w:rFonts w:ascii="Verdana" w:hAnsi="Verdana"/>
          <w:kern w:val="1"/>
          <w:sz w:val="24"/>
          <w:szCs w:val="24"/>
          <w:lang w:val="en-US"/>
        </w:rPr>
        <w:t>= mean person-years</w:t>
      </w:r>
    </w:p>
    <w:p w14:paraId="3756C91A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T</w:t>
      </w:r>
      <w:r>
        <w:rPr>
          <w:rFonts w:ascii="Verdana" w:hAnsi="Verdana"/>
          <w:kern w:val="1"/>
          <w:sz w:val="24"/>
          <w:szCs w:val="24"/>
          <w:lang w:val="en-US"/>
        </w:rPr>
        <w:tab/>
        <w:t>=</w:t>
      </w:r>
      <w:r w:rsidRPr="005B40BE">
        <w:rPr>
          <w:rFonts w:ascii="Verdana" w:hAnsi="Verdana"/>
          <w:kern w:val="1"/>
          <w:sz w:val="24"/>
          <w:szCs w:val="24"/>
          <w:lang w:val="en-US"/>
        </w:rPr>
        <w:t xml:space="preserve"> </w:t>
      </w:r>
      <w:r>
        <w:rPr>
          <w:rFonts w:ascii="Verdana" w:hAnsi="Verdana"/>
          <w:kern w:val="1"/>
          <w:sz w:val="24"/>
          <w:szCs w:val="24"/>
          <w:lang w:val="en-US"/>
        </w:rPr>
        <w:t>total study follow-up period</w:t>
      </w:r>
    </w:p>
    <w:p w14:paraId="3756C91B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 w:rsidRPr="005B40BE">
        <w:rPr>
          <w:rFonts w:ascii="Verdana" w:hAnsi="Verdana"/>
          <w:kern w:val="1"/>
          <w:sz w:val="24"/>
          <w:szCs w:val="24"/>
          <w:lang w:val="en-US"/>
        </w:rPr>
        <w:t>d</w:t>
      </w:r>
      <w:r w:rsidRPr="005B40BE">
        <w:rPr>
          <w:rFonts w:ascii="Verdana" w:hAnsi="Verdana"/>
          <w:kern w:val="1"/>
          <w:sz w:val="24"/>
          <w:szCs w:val="24"/>
          <w:vertAlign w:val="subscript"/>
          <w:lang w:val="en-US"/>
        </w:rPr>
        <w:t>obs</w:t>
      </w:r>
      <w:r>
        <w:rPr>
          <w:rFonts w:ascii="Verdana" w:hAnsi="Verdana"/>
          <w:kern w:val="1"/>
          <w:sz w:val="24"/>
          <w:szCs w:val="24"/>
          <w:vertAlign w:val="subscript"/>
          <w:lang w:val="en-US"/>
        </w:rPr>
        <w:tab/>
      </w:r>
      <w:r>
        <w:rPr>
          <w:rFonts w:ascii="Verdana" w:hAnsi="Verdana"/>
          <w:kern w:val="1"/>
          <w:sz w:val="24"/>
          <w:szCs w:val="24"/>
          <w:lang w:val="en-US"/>
        </w:rPr>
        <w:t>= number of subjects who die</w:t>
      </w:r>
    </w:p>
    <w:p w14:paraId="3756C91C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n</w:t>
      </w:r>
      <w:r>
        <w:rPr>
          <w:rFonts w:ascii="Verdana" w:hAnsi="Verdana"/>
          <w:kern w:val="1"/>
          <w:sz w:val="24"/>
          <w:szCs w:val="24"/>
          <w:vertAlign w:val="subscript"/>
          <w:lang w:val="en-US"/>
        </w:rPr>
        <w:t>ltfu</w:t>
      </w:r>
      <w:r>
        <w:rPr>
          <w:rFonts w:ascii="Verdana" w:hAnsi="Verdana"/>
          <w:kern w:val="1"/>
          <w:sz w:val="24"/>
          <w:szCs w:val="24"/>
          <w:lang w:val="en-US"/>
        </w:rPr>
        <w:tab/>
        <w:t>= number of subjects lost to follow up</w:t>
      </w:r>
    </w:p>
    <w:p w14:paraId="3756C91D" w14:textId="77777777" w:rsidR="00D447D5" w:rsidRPr="005B40BE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n</w:t>
      </w:r>
      <w:r w:rsidRPr="005B40BE">
        <w:rPr>
          <w:rFonts w:ascii="Verdana" w:hAnsi="Verdana"/>
          <w:kern w:val="24"/>
          <w:sz w:val="24"/>
          <w:szCs w:val="24"/>
          <w:vertAlign w:val="subscript"/>
          <w:lang w:val="en-US"/>
        </w:rPr>
        <w:t>s</w:t>
      </w:r>
      <w:r>
        <w:rPr>
          <w:rFonts w:ascii="Verdana" w:hAnsi="Verdana"/>
          <w:kern w:val="24"/>
          <w:sz w:val="24"/>
          <w:szCs w:val="24"/>
          <w:vertAlign w:val="subscript"/>
          <w:lang w:val="en-US"/>
        </w:rPr>
        <w:tab/>
      </w:r>
      <w:r>
        <w:rPr>
          <w:rFonts w:ascii="Verdana" w:hAnsi="Verdana"/>
          <w:kern w:val="1"/>
          <w:sz w:val="24"/>
          <w:szCs w:val="24"/>
          <w:lang w:val="en-US"/>
        </w:rPr>
        <w:t>= number of subjects who survive</w:t>
      </w:r>
    </w:p>
    <w:p w14:paraId="3756C91E" w14:textId="77777777" w:rsidR="00D447D5" w:rsidRDefault="00D447D5" w:rsidP="00D447D5">
      <w:pPr>
        <w:ind w:firstLine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O/E</w:t>
      </w:r>
      <w:r>
        <w:rPr>
          <w:rFonts w:ascii="Verdana" w:hAnsi="Verdana"/>
          <w:kern w:val="1"/>
          <w:sz w:val="24"/>
          <w:szCs w:val="24"/>
          <w:lang w:val="en-US"/>
        </w:rPr>
        <w:tab/>
        <w:t>= observed deaths/expected deaths</w:t>
      </w:r>
    </w:p>
    <w:p w14:paraId="3756C91F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lang w:val="en-US"/>
        </w:rPr>
        <w:t>Ex</w:t>
      </w:r>
      <w:r>
        <w:rPr>
          <w:rFonts w:ascii="Verdana" w:hAnsi="Verdana"/>
          <w:kern w:val="1"/>
          <w:sz w:val="24"/>
          <w:szCs w:val="24"/>
          <w:lang w:val="en-US"/>
        </w:rPr>
        <w:tab/>
        <w:t>= excess death rate/1000</w:t>
      </w:r>
    </w:p>
    <w:p w14:paraId="3756C920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>
        <w:rPr>
          <w:rFonts w:ascii="Verdana" w:hAnsi="Verdana"/>
          <w:kern w:val="1"/>
          <w:sz w:val="24"/>
          <w:szCs w:val="24"/>
          <w:vertAlign w:val="subscript"/>
          <w:lang w:val="en-US"/>
        </w:rPr>
        <w:t>i</w:t>
      </w:r>
      <w:r>
        <w:rPr>
          <w:rFonts w:ascii="Verdana" w:hAnsi="Verdana"/>
          <w:kern w:val="1"/>
          <w:sz w:val="24"/>
          <w:szCs w:val="24"/>
          <w:lang w:val="en-US"/>
        </w:rPr>
        <w:tab/>
        <w:t>= subscript refers to a particular time period</w:t>
      </w:r>
    </w:p>
    <w:p w14:paraId="3756C921" w14:textId="77777777" w:rsidR="00D447D5" w:rsidRDefault="00D447D5" w:rsidP="00D447D5">
      <w:pPr>
        <w:ind w:left="720"/>
        <w:rPr>
          <w:rFonts w:ascii="Verdana" w:hAnsi="Verdana"/>
          <w:kern w:val="1"/>
          <w:sz w:val="24"/>
          <w:szCs w:val="24"/>
          <w:lang w:val="en-US"/>
        </w:rPr>
      </w:pPr>
      <w:r w:rsidRPr="00797089">
        <w:rPr>
          <w:rFonts w:ascii="Verdana" w:hAnsi="Verdana"/>
          <w:kern w:val="1"/>
          <w:sz w:val="24"/>
          <w:szCs w:val="24"/>
          <w:vertAlign w:val="subscript"/>
          <w:lang w:val="en-US"/>
        </w:rPr>
        <w:t>l</w:t>
      </w:r>
      <w:r>
        <w:rPr>
          <w:rFonts w:ascii="Verdana" w:hAnsi="Verdana"/>
          <w:kern w:val="1"/>
          <w:sz w:val="24"/>
          <w:szCs w:val="24"/>
          <w:lang w:val="en-US"/>
        </w:rPr>
        <w:tab/>
        <w:t>= subscript refers to last time period</w:t>
      </w:r>
    </w:p>
    <w:p w14:paraId="3756C922" w14:textId="77777777" w:rsidR="00D447D5" w:rsidRPr="005B40BE" w:rsidRDefault="00D447D5" w:rsidP="00D447D5">
      <w:pPr>
        <w:rPr>
          <w:lang w:val="en-US"/>
        </w:rPr>
      </w:pPr>
    </w:p>
    <w:p w14:paraId="3756C923" w14:textId="77777777" w:rsidR="00D447D5" w:rsidRDefault="00D447D5" w:rsidP="00D447D5">
      <w:pPr>
        <w:sectPr w:rsidR="00D447D5" w:rsidSect="00022BD2">
          <w:pgSz w:w="11906" w:h="16838"/>
          <w:pgMar w:top="720" w:right="720" w:bottom="720" w:left="720" w:header="708" w:footer="708" w:gutter="828"/>
          <w:cols w:space="708"/>
          <w:docGrid w:linePitch="360"/>
        </w:sectPr>
      </w:pPr>
    </w:p>
    <w:p w14:paraId="3756C924" w14:textId="77777777" w:rsidR="00485CD8" w:rsidRPr="001B10FF" w:rsidRDefault="00485CD8" w:rsidP="00D447D5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>4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. </w:t>
      </w:r>
      <w:r w:rsidR="00177C5E">
        <w:rPr>
          <w:rFonts w:ascii="Verdana" w:eastAsia="Times New Roman" w:hAnsi="Verdana" w:cs="Times New Roman"/>
          <w:b/>
          <w:bCs/>
          <w:sz w:val="24"/>
          <w:szCs w:val="24"/>
        </w:rPr>
        <w:t xml:space="preserve">Figure: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Flow Chart of Included Studies</w:t>
      </w:r>
    </w:p>
    <w:p w14:paraId="3756C925" w14:textId="77777777" w:rsidR="00BE19E9" w:rsidRDefault="00485CD8" w:rsidP="00BE19E9">
      <w:pPr>
        <w:spacing w:after="200" w:line="360" w:lineRule="auto"/>
        <w:rPr>
          <w:rFonts w:ascii="Verdana" w:eastAsia="Calibri" w:hAnsi="Verdana" w:cs="Arial"/>
          <w:sz w:val="24"/>
          <w:szCs w:val="24"/>
        </w:rPr>
      </w:pPr>
      <w:r w:rsidRPr="001B10FF">
        <w:rPr>
          <w:rFonts w:ascii="Verdana" w:eastAsia="Calibri" w:hAnsi="Verdana" w:cs="Arial"/>
          <w:sz w:val="24"/>
          <w:szCs w:val="24"/>
        </w:rPr>
        <w:t>Figure 1 Flowchart of studies as they progressed through the stages of the review</w:t>
      </w:r>
      <w:r w:rsidR="00177C5E" w:rsidRPr="00C02A58">
        <w:rPr>
          <w:rStyle w:val="FootnoteReference"/>
        </w:rPr>
        <w:footnoteReference w:id="1"/>
      </w:r>
    </w:p>
    <w:p w14:paraId="3756C926" w14:textId="77777777" w:rsidR="00BE19E9" w:rsidRDefault="00BE19E9" w:rsidP="00BE19E9">
      <w:pPr>
        <w:spacing w:after="200" w:line="360" w:lineRule="auto"/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56D715" wp14:editId="3756D716">
                <wp:simplePos x="0" y="0"/>
                <wp:positionH relativeFrom="column">
                  <wp:posOffset>227965</wp:posOffset>
                </wp:positionH>
                <wp:positionV relativeFrom="paragraph">
                  <wp:posOffset>32385</wp:posOffset>
                </wp:positionV>
                <wp:extent cx="2298700" cy="872490"/>
                <wp:effectExtent l="0" t="0" r="25400" b="22860"/>
                <wp:wrapNone/>
                <wp:docPr id="1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8700" cy="872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4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Records identified through database searching </w:t>
                            </w:r>
                          </w:p>
                          <w:p w14:paraId="3756D745" w14:textId="77777777" w:rsidR="00846EDE" w:rsidRPr="00D53240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  <w:lang w:val="en-CA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(n = 12631)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15" id="Rectangle 2" o:spid="_x0000_s1026" style="position:absolute;margin-left:17.95pt;margin-top:2.55pt;width:181pt;height:6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">
                <v:textbox inset=",7.2pt,,7.2pt">
                  <w:txbxContent>
                    <w:p w14:paraId="3756D744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 xml:space="preserve">Records identified through database searching </w:t>
                      </w:r>
                    </w:p>
                    <w:p w14:paraId="3756D745" w14:textId="77777777" w:rsidR="00846EDE" w:rsidRPr="00D53240" w:rsidRDefault="00846EDE" w:rsidP="00BE19E9">
                      <w:pPr>
                        <w:jc w:val="center"/>
                        <w:rPr>
                          <w:rFonts w:ascii="Calibri" w:hAnsi="Calibri"/>
                          <w:lang w:val="en-CA"/>
                        </w:rPr>
                      </w:pPr>
                      <w:r>
                        <w:rPr>
                          <w:rFonts w:ascii="Calibri" w:hAnsi="Calibri"/>
                        </w:rPr>
                        <w:t>(n = 12631)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54144" behindDoc="0" locked="0" layoutInCell="1" allowOverlap="1" wp14:anchorId="3756D717" wp14:editId="3756D718">
                <wp:simplePos x="0" y="0"/>
                <wp:positionH relativeFrom="column">
                  <wp:posOffset>1264285</wp:posOffset>
                </wp:positionH>
                <wp:positionV relativeFrom="paragraph">
                  <wp:posOffset>912495</wp:posOffset>
                </wp:positionV>
                <wp:extent cx="0" cy="457200"/>
                <wp:effectExtent l="57150" t="11430" r="57150" b="17145"/>
                <wp:wrapNone/>
                <wp:docPr id="1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D844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" o:spid="_x0000_s1026" type="#_x0000_t32" style="position:absolute;margin-left:99.55pt;margin-top:71.85pt;width:0;height:36pt;z-index:251654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">
                <v:stroke endarrow="block"/>
                <v:shadow color="#ccc"/>
              </v:shape>
            </w:pict>
          </mc:Fallback>
        </mc:AlternateContent>
      </w:r>
    </w:p>
    <w:p w14:paraId="3756C927" w14:textId="77777777" w:rsidR="00485CD8" w:rsidRPr="001B10FF" w:rsidRDefault="00464813" w:rsidP="00BE19E9">
      <w:pPr>
        <w:spacing w:after="200" w:line="276" w:lineRule="auto"/>
        <w:rPr>
          <w:rFonts w:ascii="Calibri" w:eastAsia="Calibri" w:hAnsi="Calibri" w:cs="Arial"/>
        </w:rPr>
      </w:pPr>
      <w:r w:rsidRPr="00FD7E27">
        <w:rPr>
          <w:rFonts w:ascii="Calibri" w:eastAsia="Calibri" w:hAnsi="Calibri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756D719" wp14:editId="3756D71A">
                <wp:simplePos x="0" y="0"/>
                <wp:positionH relativeFrom="column">
                  <wp:posOffset>8686800</wp:posOffset>
                </wp:positionH>
                <wp:positionV relativeFrom="paragraph">
                  <wp:posOffset>2656205</wp:posOffset>
                </wp:positionV>
                <wp:extent cx="152400" cy="180975"/>
                <wp:effectExtent l="0" t="0" r="0" b="9525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6" w14:textId="77777777" w:rsidR="00846EDE" w:rsidRPr="00FD7E27" w:rsidRDefault="00846EDE" w:rsidP="00464813">
                            <w:pPr>
                              <w:ind w:hanging="142"/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</w:pPr>
                            <w:r w:rsidRPr="00FD7E27"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  <w:t>2</w:t>
                            </w:r>
                            <w:r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56D719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7" type="#_x0000_t202" style="position:absolute;margin-left:684pt;margin-top:209.15pt;width:12pt;height:14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" stroked="f">
                <v:textbox>
                  <w:txbxContent>
                    <w:p w14:paraId="3756D746" w14:textId="77777777" w:rsidR="00846EDE" w:rsidRPr="00FD7E27" w:rsidRDefault="00846EDE" w:rsidP="00464813">
                      <w:pPr>
                        <w:ind w:hanging="142"/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</w:pPr>
                      <w:r w:rsidRPr="00FD7E27"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  <w:t>2</w:t>
                      </w:r>
                      <w:r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D7E27" w:rsidRPr="00FD7E27">
        <w:rPr>
          <w:rFonts w:ascii="Calibri" w:eastAsia="Calibri" w:hAnsi="Calibri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756D71B" wp14:editId="3756D71C">
                <wp:simplePos x="0" y="0"/>
                <wp:positionH relativeFrom="column">
                  <wp:posOffset>8534400</wp:posOffset>
                </wp:positionH>
                <wp:positionV relativeFrom="paragraph">
                  <wp:posOffset>2970530</wp:posOffset>
                </wp:positionV>
                <wp:extent cx="152400" cy="200025"/>
                <wp:effectExtent l="0" t="0" r="0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7" w14:textId="77777777" w:rsidR="00846EDE" w:rsidRPr="00FD7E27" w:rsidRDefault="00846EDE" w:rsidP="00FD7E27">
                            <w:pPr>
                              <w:ind w:hanging="142"/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</w:pPr>
                            <w:r w:rsidRPr="00FD7E27"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  <w:t>2</w:t>
                            </w:r>
                            <w:r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6D71B" id="Text Box 2" o:spid="_x0000_s1028" type="#_x0000_t202" style="position:absolute;margin-left:672pt;margin-top:233.9pt;width:12pt;height:15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" stroked="f">
                <v:textbox>
                  <w:txbxContent>
                    <w:p w14:paraId="3756D747" w14:textId="77777777" w:rsidR="00846EDE" w:rsidRPr="00FD7E27" w:rsidRDefault="00846EDE" w:rsidP="00FD7E27">
                      <w:pPr>
                        <w:ind w:hanging="142"/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</w:pPr>
                      <w:r w:rsidRPr="00FD7E27"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  <w:t>2</w:t>
                      </w:r>
                      <w:r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D7E27" w:rsidRPr="00FD7E27">
        <w:rPr>
          <w:rFonts w:ascii="Calibri" w:eastAsia="Calibri" w:hAnsi="Calibri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756D71D" wp14:editId="3756D71E">
                <wp:simplePos x="0" y="0"/>
                <wp:positionH relativeFrom="column">
                  <wp:posOffset>4019550</wp:posOffset>
                </wp:positionH>
                <wp:positionV relativeFrom="paragraph">
                  <wp:posOffset>3827780</wp:posOffset>
                </wp:positionV>
                <wp:extent cx="152400" cy="20002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8" w14:textId="77777777" w:rsidR="00846EDE" w:rsidRPr="00FD7E27" w:rsidRDefault="00846EDE" w:rsidP="00FD7E27">
                            <w:pPr>
                              <w:ind w:hanging="142"/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</w:pPr>
                            <w:r w:rsidRPr="00FD7E27">
                              <w:rPr>
                                <w:rFonts w:asciiTheme="majorBidi" w:hAnsiTheme="majorBidi" w:cstheme="majorBidi"/>
                                <w:color w:val="3B3838" w:themeColor="background2" w:themeShade="40"/>
                                <w:sz w:val="14"/>
                                <w:szCs w:val="14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6D71D" id="_x0000_s1029" type="#_x0000_t202" style="position:absolute;margin-left:316.5pt;margin-top:301.4pt;width:12pt;height:15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" stroked="f">
                <v:textbox>
                  <w:txbxContent>
                    <w:p w14:paraId="3756D748" w14:textId="77777777" w:rsidR="00846EDE" w:rsidRPr="00FD7E27" w:rsidRDefault="00846EDE" w:rsidP="00FD7E27">
                      <w:pPr>
                        <w:ind w:hanging="142"/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</w:pPr>
                      <w:r w:rsidRPr="00FD7E27">
                        <w:rPr>
                          <w:rFonts w:asciiTheme="majorBidi" w:hAnsiTheme="majorBidi" w:cstheme="majorBidi"/>
                          <w:color w:val="3B3838" w:themeColor="background2" w:themeShade="40"/>
                          <w:sz w:val="14"/>
                          <w:szCs w:val="14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</w:p>
    <w:p w14:paraId="3756C928" w14:textId="77777777" w:rsidR="00485CD8" w:rsidRDefault="00485CD8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29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2A" w14:textId="77777777" w:rsidR="00BE19E9" w:rsidRDefault="00050C3A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 wp14:anchorId="3756D71F" wp14:editId="3756D720">
                <wp:simplePos x="0" y="0"/>
                <wp:positionH relativeFrom="column">
                  <wp:posOffset>2528025</wp:posOffset>
                </wp:positionH>
                <wp:positionV relativeFrom="paragraph">
                  <wp:posOffset>249084</wp:posOffset>
                </wp:positionV>
                <wp:extent cx="347322" cy="0"/>
                <wp:effectExtent l="0" t="76200" r="15240" b="95250"/>
                <wp:wrapNone/>
                <wp:docPr id="1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73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394C7" id="AutoShape 21" o:spid="_x0000_s1026" type="#_x0000_t32" style="position:absolute;margin-left:199.05pt;margin-top:19.6pt;width:27.35pt;height:0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">
                <v:stroke endarrow="block"/>
                <v:shadow color="#ccc"/>
              </v:shape>
            </w:pict>
          </mc:Fallback>
        </mc:AlternateContent>
      </w:r>
      <w:r w:rsidR="006B763F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756D721" wp14:editId="3756D722">
                <wp:simplePos x="0" y="0"/>
                <wp:positionH relativeFrom="column">
                  <wp:posOffset>2876551</wp:posOffset>
                </wp:positionH>
                <wp:positionV relativeFrom="paragraph">
                  <wp:posOffset>37465</wp:posOffset>
                </wp:positionV>
                <wp:extent cx="2410460" cy="700405"/>
                <wp:effectExtent l="0" t="0" r="27940" b="23495"/>
                <wp:wrapNone/>
                <wp:docPr id="1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0460" cy="700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9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Records excluded </w:t>
                            </w:r>
                          </w:p>
                          <w:p w14:paraId="3756D74A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(n = 11064)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21" id="Rectangle 12" o:spid="_x0000_s1030" style="position:absolute;margin-left:226.5pt;margin-top:2.95pt;width:189.8pt;height:55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">
                <v:textbox inset=",7.2pt,,7.2pt">
                  <w:txbxContent>
                    <w:p w14:paraId="3756D749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 xml:space="preserve">Records excluded </w:t>
                      </w:r>
                    </w:p>
                    <w:p w14:paraId="3756D74A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</w:rPr>
                        <w:t>(n = 11064)</w:t>
                      </w:r>
                    </w:p>
                  </w:txbxContent>
                </v:textbox>
              </v:rect>
            </w:pict>
          </mc:Fallback>
        </mc:AlternateContent>
      </w:r>
      <w:r w:rsidR="00BE19E9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756D723" wp14:editId="3756D724">
                <wp:simplePos x="0" y="0"/>
                <wp:positionH relativeFrom="column">
                  <wp:posOffset>227965</wp:posOffset>
                </wp:positionH>
                <wp:positionV relativeFrom="paragraph">
                  <wp:posOffset>22225</wp:posOffset>
                </wp:positionV>
                <wp:extent cx="2298700" cy="826770"/>
                <wp:effectExtent l="0" t="0" r="25400" b="11430"/>
                <wp:wrapNone/>
                <wp:docPr id="21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8700" cy="826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B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Unique titles or abstracts screened, after duplicates removed</w:t>
                            </w:r>
                          </w:p>
                          <w:p w14:paraId="3756D74C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(n = 11450)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23" id="Rectangle 10" o:spid="_x0000_s1031" style="position:absolute;margin-left:17.95pt;margin-top:1.75pt;width:181pt;height:65.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">
                <v:textbox inset=",7.2pt,,7.2pt">
                  <w:txbxContent>
                    <w:p w14:paraId="3756D74B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Unique titles or abstracts screened, after duplicates removed</w:t>
                      </w:r>
                    </w:p>
                    <w:p w14:paraId="3756D74C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</w:rPr>
                        <w:t>(n = 11450)</w:t>
                      </w:r>
                    </w:p>
                  </w:txbxContent>
                </v:textbox>
              </v:rect>
            </w:pict>
          </mc:Fallback>
        </mc:AlternateContent>
      </w:r>
    </w:p>
    <w:p w14:paraId="3756C92B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2C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3756D725" wp14:editId="3756D726">
                <wp:simplePos x="0" y="0"/>
                <wp:positionH relativeFrom="column">
                  <wp:posOffset>1264285</wp:posOffset>
                </wp:positionH>
                <wp:positionV relativeFrom="paragraph">
                  <wp:posOffset>199390</wp:posOffset>
                </wp:positionV>
                <wp:extent cx="0" cy="337820"/>
                <wp:effectExtent l="76200" t="0" r="76200" b="62230"/>
                <wp:wrapNone/>
                <wp:docPr id="20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78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86CF5" id="AutoShape 25" o:spid="_x0000_s1026" type="#_x0000_t32" style="position:absolute;margin-left:99.55pt;margin-top:15.7pt;width:0;height:26.6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">
                <v:stroke endarrow="block"/>
                <v:shadow color="#ccc"/>
              </v:shape>
            </w:pict>
          </mc:Fallback>
        </mc:AlternateContent>
      </w:r>
    </w:p>
    <w:p w14:paraId="3756C92D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56D727" wp14:editId="3756D728">
                <wp:simplePos x="0" y="0"/>
                <wp:positionH relativeFrom="column">
                  <wp:posOffset>2875915</wp:posOffset>
                </wp:positionH>
                <wp:positionV relativeFrom="paragraph">
                  <wp:posOffset>86360</wp:posOffset>
                </wp:positionV>
                <wp:extent cx="2413635" cy="3222625"/>
                <wp:effectExtent l="0" t="0" r="24765" b="15875"/>
                <wp:wrapNone/>
                <wp:docPr id="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635" cy="322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4D" w14:textId="77777777" w:rsidR="00846EDE" w:rsidRDefault="00846EDE" w:rsidP="00205A81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Full-text articles excluded (n = 355), with reasons</w:t>
                            </w:r>
                          </w:p>
                          <w:p w14:paraId="3756D74E" w14:textId="77777777" w:rsidR="00846EDE" w:rsidRPr="00D53240" w:rsidRDefault="00846EDE" w:rsidP="002B7A1F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Not cohort studies or trials with nonintervened arms (n = 42)</w:t>
                            </w:r>
                          </w:p>
                          <w:p w14:paraId="3756D74F" w14:textId="77777777" w:rsidR="00846EDE" w:rsidRDefault="00846EDE" w:rsidP="00BE19E9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>Not studies of patients treated at specialist AUD treatment facilities (n = 135)</w:t>
                            </w:r>
                          </w:p>
                          <w:p w14:paraId="3756D750" w14:textId="77777777" w:rsidR="00846EDE" w:rsidRDefault="00846EDE" w:rsidP="00B474C4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>Did not report cause-specific mortality (n = 137)</w:t>
                            </w:r>
                          </w:p>
                          <w:p w14:paraId="3756D751" w14:textId="77777777" w:rsidR="00846EDE" w:rsidRDefault="00846EDE" w:rsidP="00BE19E9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 w:rsidRPr="00D53240">
                              <w:rPr>
                                <w:rFonts w:ascii="Calibri" w:hAnsi="Calibri"/>
                                <w:lang w:val="en"/>
                              </w:rPr>
                              <w:t>data were presented in a form which could not allow calculation of mortality rates in person years</w:t>
                            </w: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 xml:space="preserve"> (n = 27)</w:t>
                            </w:r>
                          </w:p>
                          <w:p w14:paraId="3756D752" w14:textId="77777777" w:rsidR="00846EDE" w:rsidRDefault="00846EDE" w:rsidP="00BE19E9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 xml:space="preserve">reports </w:t>
                            </w:r>
                            <w:r w:rsidRPr="00D53240">
                              <w:rPr>
                                <w:rFonts w:ascii="Calibri" w:hAnsi="Calibri"/>
                                <w:lang w:val="en"/>
                              </w:rPr>
                              <w:t xml:space="preserve">data from a study </w:t>
                            </w: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 xml:space="preserve">already </w:t>
                            </w:r>
                            <w:r w:rsidRPr="00D53240">
                              <w:rPr>
                                <w:rFonts w:ascii="Calibri" w:hAnsi="Calibri"/>
                                <w:lang w:val="en"/>
                              </w:rPr>
                              <w:t>included in this review</w:t>
                            </w:r>
                            <w:r>
                              <w:rPr>
                                <w:rFonts w:ascii="Calibri" w:hAnsi="Calibri"/>
                                <w:lang w:val="en"/>
                              </w:rPr>
                              <w:t xml:space="preserve"> (n = 14)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27" id="Rectangle 14" o:spid="_x0000_s1032" style="position:absolute;margin-left:226.45pt;margin-top:6.8pt;width:190.05pt;height:25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">
                <v:textbox inset=",7.2pt,,7.2pt">
                  <w:txbxContent>
                    <w:p w14:paraId="3756D74D" w14:textId="77777777" w:rsidR="00846EDE" w:rsidRDefault="00846EDE" w:rsidP="00205A81">
                      <w:pPr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Full-text articles excluded (n = 355), with reasons</w:t>
                      </w:r>
                    </w:p>
                    <w:p w14:paraId="3756D74E" w14:textId="77777777" w:rsidR="00846EDE" w:rsidRPr="00D53240" w:rsidRDefault="00846EDE" w:rsidP="002B7A1F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</w:rPr>
                        <w:t>Not cohort studies or trials with nonintervened arms (n = 42)</w:t>
                      </w:r>
                    </w:p>
                    <w:p w14:paraId="3756D74F" w14:textId="77777777" w:rsidR="00846EDE" w:rsidRDefault="00846EDE" w:rsidP="00BE19E9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  <w:lang w:val="en"/>
                        </w:rPr>
                        <w:t>Not studies of patients treated at specialist AUD treatment facilities (n = 135)</w:t>
                      </w:r>
                    </w:p>
                    <w:p w14:paraId="3756D750" w14:textId="77777777" w:rsidR="00846EDE" w:rsidRDefault="00846EDE" w:rsidP="00B474C4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  <w:lang w:val="en"/>
                        </w:rPr>
                        <w:t>Did not report cause-specific mortality (n = 137)</w:t>
                      </w:r>
                    </w:p>
                    <w:p w14:paraId="3756D751" w14:textId="77777777" w:rsidR="00846EDE" w:rsidRDefault="00846EDE" w:rsidP="00BE19E9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Calibri" w:hAnsi="Calibri"/>
                          <w:lang w:val="en"/>
                        </w:rPr>
                      </w:pPr>
                      <w:r w:rsidRPr="00D53240">
                        <w:rPr>
                          <w:rFonts w:ascii="Calibri" w:hAnsi="Calibri"/>
                          <w:lang w:val="en"/>
                        </w:rPr>
                        <w:t>data were presented in a form which could not allow calculation of mortality rates in person years</w:t>
                      </w:r>
                      <w:r>
                        <w:rPr>
                          <w:rFonts w:ascii="Calibri" w:hAnsi="Calibri"/>
                          <w:lang w:val="en"/>
                        </w:rPr>
                        <w:t xml:space="preserve"> (n = 27)</w:t>
                      </w:r>
                    </w:p>
                    <w:p w14:paraId="3756D752" w14:textId="77777777" w:rsidR="00846EDE" w:rsidRDefault="00846EDE" w:rsidP="00BE19E9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  <w:lang w:val="en"/>
                        </w:rPr>
                        <w:t xml:space="preserve">reports </w:t>
                      </w:r>
                      <w:r w:rsidRPr="00D53240">
                        <w:rPr>
                          <w:rFonts w:ascii="Calibri" w:hAnsi="Calibri"/>
                          <w:lang w:val="en"/>
                        </w:rPr>
                        <w:t xml:space="preserve">data from a study </w:t>
                      </w:r>
                      <w:r>
                        <w:rPr>
                          <w:rFonts w:ascii="Calibri" w:hAnsi="Calibri"/>
                          <w:lang w:val="en"/>
                        </w:rPr>
                        <w:t xml:space="preserve">already </w:t>
                      </w:r>
                      <w:r w:rsidRPr="00D53240">
                        <w:rPr>
                          <w:rFonts w:ascii="Calibri" w:hAnsi="Calibri"/>
                          <w:lang w:val="en"/>
                        </w:rPr>
                        <w:t>included in this review</w:t>
                      </w:r>
                      <w:r>
                        <w:rPr>
                          <w:rFonts w:ascii="Calibri" w:hAnsi="Calibri"/>
                          <w:lang w:val="en"/>
                        </w:rPr>
                        <w:t xml:space="preserve"> (n = 14)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756D729" wp14:editId="3756D72A">
                <wp:simplePos x="0" y="0"/>
                <wp:positionH relativeFrom="column">
                  <wp:posOffset>221203</wp:posOffset>
                </wp:positionH>
                <wp:positionV relativeFrom="paragraph">
                  <wp:posOffset>214251</wp:posOffset>
                </wp:positionV>
                <wp:extent cx="2298700" cy="810260"/>
                <wp:effectExtent l="0" t="0" r="25400" b="27940"/>
                <wp:wrapNone/>
                <wp:docPr id="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8700" cy="810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53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Full text articles assessed for eligibility for inclusion</w:t>
                            </w:r>
                          </w:p>
                          <w:p w14:paraId="3756D754" w14:textId="77777777" w:rsidR="00846EDE" w:rsidRPr="00D53240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 w:rsidRPr="00D53240">
                              <w:rPr>
                                <w:rFonts w:ascii="Calibri" w:hAnsi="Calibri"/>
                              </w:rPr>
                              <w:t xml:space="preserve">(n = </w:t>
                            </w:r>
                            <w:r>
                              <w:rPr>
                                <w:rFonts w:ascii="Calibri" w:hAnsi="Calibri"/>
                              </w:rPr>
                              <w:t>386</w:t>
                            </w:r>
                            <w:r w:rsidRPr="00D53240">
                              <w:rPr>
                                <w:rFonts w:ascii="Calibri" w:hAnsi="Calibri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29" id="Rectangle 11" o:spid="_x0000_s1033" style="position:absolute;margin-left:17.4pt;margin-top:16.85pt;width:181pt;height:63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">
                <v:textbox inset=",7.2pt,,7.2pt">
                  <w:txbxContent>
                    <w:p w14:paraId="3756D753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Full text articles assessed for eligibility for inclusion</w:t>
                      </w:r>
                    </w:p>
                    <w:p w14:paraId="3756D754" w14:textId="77777777" w:rsidR="00846EDE" w:rsidRPr="00D53240" w:rsidRDefault="00846EDE" w:rsidP="00BE19E9">
                      <w:pPr>
                        <w:jc w:val="center"/>
                        <w:rPr>
                          <w:rFonts w:ascii="Calibri" w:hAnsi="Calibri"/>
                          <w:lang w:val="en"/>
                        </w:rPr>
                      </w:pPr>
                      <w:r w:rsidRPr="00D53240">
                        <w:rPr>
                          <w:rFonts w:ascii="Calibri" w:hAnsi="Calibri"/>
                        </w:rPr>
                        <w:t xml:space="preserve">(n = </w:t>
                      </w:r>
                      <w:r>
                        <w:rPr>
                          <w:rFonts w:ascii="Calibri" w:hAnsi="Calibri"/>
                        </w:rPr>
                        <w:t>386</w:t>
                      </w:r>
                      <w:r w:rsidRPr="00D53240">
                        <w:rPr>
                          <w:rFonts w:ascii="Calibri" w:hAnsi="Calibri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14:paraId="3756C92E" w14:textId="77777777" w:rsidR="00BE19E9" w:rsidRDefault="00050C3A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64384" behindDoc="0" locked="0" layoutInCell="1" allowOverlap="1" wp14:anchorId="3756D72B" wp14:editId="3756D72C">
                <wp:simplePos x="0" y="0"/>
                <wp:positionH relativeFrom="column">
                  <wp:posOffset>2519750</wp:posOffset>
                </wp:positionH>
                <wp:positionV relativeFrom="paragraph">
                  <wp:posOffset>115375</wp:posOffset>
                </wp:positionV>
                <wp:extent cx="354862" cy="0"/>
                <wp:effectExtent l="0" t="76200" r="26670" b="95250"/>
                <wp:wrapNone/>
                <wp:docPr id="6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86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21CE7B" id="AutoShape 26" o:spid="_x0000_s1026" type="#_x0000_t32" style="position:absolute;margin-left:198.4pt;margin-top:9.1pt;width:27.95pt;height:0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">
                <v:stroke endarrow="block"/>
                <v:shadow color="#ccc"/>
              </v:shape>
            </w:pict>
          </mc:Fallback>
        </mc:AlternateContent>
      </w:r>
    </w:p>
    <w:p w14:paraId="3756C92F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0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3756D72D" wp14:editId="3756D72E">
                <wp:simplePos x="0" y="0"/>
                <wp:positionH relativeFrom="column">
                  <wp:posOffset>1271988</wp:posOffset>
                </wp:positionH>
                <wp:positionV relativeFrom="paragraph">
                  <wp:posOffset>60616</wp:posOffset>
                </wp:positionV>
                <wp:extent cx="0" cy="1480840"/>
                <wp:effectExtent l="76200" t="0" r="57150" b="62230"/>
                <wp:wrapNone/>
                <wp:docPr id="1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8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5278D" id="AutoShape 19" o:spid="_x0000_s1026" type="#_x0000_t32" style="position:absolute;margin-left:100.15pt;margin-top:4.75pt;width:0;height:116.6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">
                <v:stroke endarrow="block"/>
                <v:shadow color="#ccc"/>
              </v:shape>
            </w:pict>
          </mc:Fallback>
        </mc:AlternateContent>
      </w:r>
    </w:p>
    <w:p w14:paraId="3756C931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2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3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4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56D72F" wp14:editId="3756D730">
                <wp:simplePos x="0" y="0"/>
                <wp:positionH relativeFrom="column">
                  <wp:posOffset>228303</wp:posOffset>
                </wp:positionH>
                <wp:positionV relativeFrom="paragraph">
                  <wp:posOffset>247650</wp:posOffset>
                </wp:positionV>
                <wp:extent cx="1829435" cy="800100"/>
                <wp:effectExtent l="0" t="0" r="18415" b="19050"/>
                <wp:wrapNone/>
                <wp:docPr id="11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D755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Studies included in meta-analysis</w:t>
                            </w:r>
                          </w:p>
                          <w:p w14:paraId="3756D756" w14:textId="77777777" w:rsidR="00846EDE" w:rsidRDefault="00846EDE" w:rsidP="00BE19E9">
                            <w:pPr>
                              <w:jc w:val="center"/>
                              <w:rPr>
                                <w:rFonts w:ascii="Calibri" w:hAnsi="Calibri"/>
                                <w:lang w:val="en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(n = 31)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56D72F" id="Rectangle 15" o:spid="_x0000_s1034" style="position:absolute;margin-left:18pt;margin-top:19.5pt;width:144.05pt;height:6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">
                <v:textbox inset=",7.2pt,,7.2pt">
                  <w:txbxContent>
                    <w:p w14:paraId="3756D755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Studies included in meta-analysis</w:t>
                      </w:r>
                    </w:p>
                    <w:p w14:paraId="3756D756" w14:textId="77777777" w:rsidR="00846EDE" w:rsidRDefault="00846EDE" w:rsidP="00BE19E9">
                      <w:pPr>
                        <w:jc w:val="center"/>
                        <w:rPr>
                          <w:rFonts w:ascii="Calibri" w:hAnsi="Calibri"/>
                          <w:lang w:val="en"/>
                        </w:rPr>
                      </w:pPr>
                      <w:r>
                        <w:rPr>
                          <w:rFonts w:ascii="Calibri" w:hAnsi="Calibri"/>
                        </w:rPr>
                        <w:t>(n = 31)</w:t>
                      </w:r>
                    </w:p>
                  </w:txbxContent>
                </v:textbox>
              </v:rect>
            </w:pict>
          </mc:Fallback>
        </mc:AlternateContent>
      </w:r>
    </w:p>
    <w:p w14:paraId="3756C935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6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7" w14:textId="77777777" w:rsidR="00BE19E9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8" w14:textId="77777777" w:rsidR="00BE19E9" w:rsidRPr="001B10FF" w:rsidRDefault="00BE19E9" w:rsidP="00485CD8">
      <w:pPr>
        <w:spacing w:after="200" w:line="276" w:lineRule="auto"/>
        <w:rPr>
          <w:rFonts w:ascii="Calibri" w:eastAsia="Calibri" w:hAnsi="Calibri" w:cs="Arial"/>
        </w:rPr>
      </w:pPr>
    </w:p>
    <w:p w14:paraId="3756C939" w14:textId="77777777" w:rsidR="00485CD8" w:rsidRPr="001B10FF" w:rsidRDefault="00485CD8" w:rsidP="00485CD8">
      <w:pPr>
        <w:spacing w:after="200" w:line="276" w:lineRule="auto"/>
        <w:rPr>
          <w:rFonts w:ascii="Calibri" w:eastAsia="Calibri" w:hAnsi="Calibri" w:cs="Arial"/>
        </w:rPr>
        <w:sectPr w:rsidR="00485CD8" w:rsidRPr="001B10FF" w:rsidSect="00BE19E9">
          <w:pgSz w:w="11906" w:h="16838"/>
          <w:pgMar w:top="720" w:right="720" w:bottom="720" w:left="720" w:header="708" w:footer="708" w:gutter="828"/>
          <w:cols w:space="708"/>
          <w:docGrid w:linePitch="360"/>
        </w:sectPr>
      </w:pPr>
    </w:p>
    <w:p w14:paraId="3756C93A" w14:textId="77777777" w:rsidR="00BF69FD" w:rsidRDefault="00BF69FD" w:rsidP="00BF69FD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 xml:space="preserve">S5. Bibliography of papers excluded </w:t>
      </w:r>
      <w:r w:rsidR="005D6662">
        <w:rPr>
          <w:rFonts w:ascii="Verdana" w:eastAsia="Times New Roman" w:hAnsi="Verdana" w:cs="Times New Roman"/>
          <w:b/>
          <w:bCs/>
          <w:sz w:val="24"/>
          <w:szCs w:val="24"/>
        </w:rPr>
        <w:t>after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full text evaluation</w:t>
      </w:r>
    </w:p>
    <w:p w14:paraId="3756C93B" w14:textId="77777777" w:rsidR="00BF69FD" w:rsidRPr="00317479" w:rsidRDefault="00BF69FD" w:rsidP="00BF69FD">
      <w:pPr>
        <w:pStyle w:val="ListParagraph"/>
        <w:numPr>
          <w:ilvl w:val="0"/>
          <w:numId w:val="3"/>
        </w:numPr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  <w:r w:rsidRPr="00DC0EA0">
        <w:rPr>
          <w:rFonts w:ascii="Verdana" w:hAnsi="Verdana"/>
          <w:sz w:val="16"/>
          <w:szCs w:val="16"/>
        </w:rPr>
        <w:t>Not a right study</w:t>
      </w:r>
      <w:r>
        <w:rPr>
          <w:rFonts w:ascii="Verdana" w:hAnsi="Verdana"/>
          <w:sz w:val="16"/>
          <w:szCs w:val="16"/>
        </w:rPr>
        <w:t xml:space="preserve"> (n= 4</w:t>
      </w:r>
      <w:r w:rsidR="00E00C8A">
        <w:rPr>
          <w:rFonts w:ascii="Verdana" w:hAnsi="Verdana"/>
          <w:sz w:val="16"/>
          <w:szCs w:val="16"/>
        </w:rPr>
        <w:t>2</w:t>
      </w:r>
      <w:r>
        <w:rPr>
          <w:rFonts w:ascii="Verdana" w:hAnsi="Verdana"/>
          <w:sz w:val="16"/>
          <w:szCs w:val="16"/>
        </w:rPr>
        <w:t xml:space="preserve">) </w:t>
      </w:r>
      <w:r w:rsidRPr="00317479">
        <w:rPr>
          <w:rFonts w:ascii="Verdana" w:hAnsi="Verdana"/>
          <w:sz w:val="16"/>
          <w:szCs w:val="16"/>
          <w:vertAlign w:val="superscript"/>
        </w:rPr>
        <w:t>(1-4</w:t>
      </w:r>
      <w:r w:rsidR="00E00C8A">
        <w:rPr>
          <w:rFonts w:ascii="Verdana" w:hAnsi="Verdana"/>
          <w:sz w:val="16"/>
          <w:szCs w:val="16"/>
          <w:vertAlign w:val="superscript"/>
        </w:rPr>
        <w:t>2</w:t>
      </w:r>
      <w:r w:rsidRPr="00317479">
        <w:rPr>
          <w:rFonts w:ascii="Verdana" w:hAnsi="Verdana"/>
          <w:sz w:val="16"/>
          <w:szCs w:val="16"/>
          <w:vertAlign w:val="superscript"/>
        </w:rPr>
        <w:t>)</w:t>
      </w:r>
    </w:p>
    <w:p w14:paraId="3756C93C" w14:textId="77777777" w:rsidR="00BF69FD" w:rsidRPr="00317479" w:rsidRDefault="00BF69FD" w:rsidP="00BF69FD">
      <w:pPr>
        <w:pStyle w:val="ListParagraph"/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</w:p>
    <w:p w14:paraId="3756C93D" w14:textId="77777777" w:rsidR="00BF69FD" w:rsidRPr="00317479" w:rsidRDefault="00BF69FD" w:rsidP="00BF69FD">
      <w:pPr>
        <w:pStyle w:val="ListParagraph"/>
        <w:numPr>
          <w:ilvl w:val="0"/>
          <w:numId w:val="3"/>
        </w:numPr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  <w:r w:rsidRPr="00DC0EA0">
        <w:rPr>
          <w:rFonts w:ascii="Verdana" w:hAnsi="Verdana"/>
          <w:sz w:val="16"/>
          <w:szCs w:val="16"/>
        </w:rPr>
        <w:t>Not the right population</w:t>
      </w:r>
      <w:r>
        <w:rPr>
          <w:rFonts w:ascii="Verdana" w:hAnsi="Verdana"/>
          <w:sz w:val="16"/>
          <w:szCs w:val="16"/>
        </w:rPr>
        <w:t xml:space="preserve"> (n= 13</w:t>
      </w:r>
      <w:r w:rsidR="00E00C8A">
        <w:rPr>
          <w:rFonts w:ascii="Verdana" w:hAnsi="Verdana"/>
          <w:sz w:val="16"/>
          <w:szCs w:val="16"/>
        </w:rPr>
        <w:t>5</w:t>
      </w:r>
      <w:r>
        <w:rPr>
          <w:rFonts w:ascii="Verdana" w:hAnsi="Verdana"/>
          <w:sz w:val="16"/>
          <w:szCs w:val="16"/>
        </w:rPr>
        <w:t xml:space="preserve">) </w:t>
      </w:r>
      <w:r w:rsidRPr="00E00C8A">
        <w:rPr>
          <w:rFonts w:ascii="Verdana" w:hAnsi="Verdana"/>
          <w:sz w:val="16"/>
          <w:szCs w:val="16"/>
          <w:vertAlign w:val="superscript"/>
        </w:rPr>
        <w:t>(4</w:t>
      </w:r>
      <w:r w:rsidR="00E00C8A" w:rsidRPr="00E00C8A">
        <w:rPr>
          <w:rFonts w:ascii="Verdana" w:hAnsi="Verdana"/>
          <w:sz w:val="16"/>
          <w:szCs w:val="16"/>
          <w:vertAlign w:val="superscript"/>
        </w:rPr>
        <w:t>3</w:t>
      </w:r>
      <w:r w:rsidRPr="00E00C8A">
        <w:rPr>
          <w:rFonts w:ascii="Verdana" w:hAnsi="Verdana"/>
          <w:sz w:val="16"/>
          <w:szCs w:val="16"/>
          <w:vertAlign w:val="superscript"/>
        </w:rPr>
        <w:t>-17</w:t>
      </w:r>
      <w:r w:rsidR="00E00C8A" w:rsidRPr="00E00C8A">
        <w:rPr>
          <w:rFonts w:ascii="Verdana" w:hAnsi="Verdana"/>
          <w:sz w:val="16"/>
          <w:szCs w:val="16"/>
          <w:vertAlign w:val="superscript"/>
        </w:rPr>
        <w:t>7</w:t>
      </w:r>
      <w:r w:rsidRPr="00E00C8A">
        <w:rPr>
          <w:rFonts w:ascii="Verdana" w:hAnsi="Verdana"/>
          <w:sz w:val="16"/>
          <w:szCs w:val="16"/>
          <w:vertAlign w:val="superscript"/>
        </w:rPr>
        <w:t>)</w:t>
      </w:r>
    </w:p>
    <w:p w14:paraId="3756C93E" w14:textId="77777777" w:rsidR="00BF69FD" w:rsidRPr="00317479" w:rsidRDefault="00BF69FD" w:rsidP="00BF69FD">
      <w:pPr>
        <w:pStyle w:val="ListParagraph"/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</w:p>
    <w:p w14:paraId="3756C93F" w14:textId="77777777" w:rsidR="00BF69FD" w:rsidRDefault="00BF69FD" w:rsidP="00BF69FD">
      <w:pPr>
        <w:pStyle w:val="ListParagraph"/>
        <w:numPr>
          <w:ilvl w:val="0"/>
          <w:numId w:val="3"/>
        </w:numPr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 xml:space="preserve">No </w:t>
      </w:r>
      <w:r w:rsidRPr="00DC0EA0">
        <w:rPr>
          <w:rFonts w:ascii="Verdana" w:hAnsi="Verdana"/>
          <w:sz w:val="16"/>
          <w:szCs w:val="16"/>
        </w:rPr>
        <w:t>cause-specific mortality data of AUD patients</w:t>
      </w:r>
      <w:r>
        <w:rPr>
          <w:rFonts w:ascii="Verdana" w:hAnsi="Verdana"/>
          <w:sz w:val="16"/>
          <w:szCs w:val="16"/>
        </w:rPr>
        <w:t xml:space="preserve"> (n= 13</w:t>
      </w:r>
      <w:r w:rsidR="00E00C8A">
        <w:rPr>
          <w:rFonts w:ascii="Verdana" w:hAnsi="Verdana"/>
          <w:sz w:val="16"/>
          <w:szCs w:val="16"/>
        </w:rPr>
        <w:t>7</w:t>
      </w:r>
      <w:r>
        <w:rPr>
          <w:rFonts w:ascii="Verdana" w:hAnsi="Verdana"/>
          <w:sz w:val="16"/>
          <w:szCs w:val="16"/>
        </w:rPr>
        <w:t xml:space="preserve">) </w:t>
      </w:r>
      <w:r w:rsidRPr="00317479">
        <w:rPr>
          <w:rFonts w:ascii="Verdana" w:hAnsi="Verdana"/>
          <w:sz w:val="16"/>
          <w:szCs w:val="16"/>
          <w:vertAlign w:val="superscript"/>
        </w:rPr>
        <w:t>(17</w:t>
      </w:r>
      <w:r w:rsidR="00E00C8A">
        <w:rPr>
          <w:rFonts w:ascii="Verdana" w:hAnsi="Verdana"/>
          <w:sz w:val="16"/>
          <w:szCs w:val="16"/>
          <w:vertAlign w:val="superscript"/>
        </w:rPr>
        <w:t>8</w:t>
      </w:r>
      <w:r w:rsidRPr="00317479">
        <w:rPr>
          <w:rFonts w:ascii="Verdana" w:hAnsi="Verdana"/>
          <w:sz w:val="16"/>
          <w:szCs w:val="16"/>
          <w:vertAlign w:val="superscript"/>
        </w:rPr>
        <w:t>-3</w:t>
      </w:r>
      <w:r w:rsidR="00E00C8A">
        <w:rPr>
          <w:rFonts w:ascii="Verdana" w:hAnsi="Verdana"/>
          <w:sz w:val="16"/>
          <w:szCs w:val="16"/>
          <w:vertAlign w:val="superscript"/>
        </w:rPr>
        <w:t>14</w:t>
      </w:r>
      <w:r w:rsidRPr="00317479">
        <w:rPr>
          <w:rFonts w:ascii="Verdana" w:hAnsi="Verdana"/>
          <w:sz w:val="16"/>
          <w:szCs w:val="16"/>
          <w:vertAlign w:val="superscript"/>
        </w:rPr>
        <w:t>)</w:t>
      </w:r>
    </w:p>
    <w:p w14:paraId="3756C940" w14:textId="77777777" w:rsidR="00BF69FD" w:rsidRPr="00317479" w:rsidRDefault="00BF69FD" w:rsidP="00BF69FD">
      <w:pPr>
        <w:spacing w:after="0" w:line="240" w:lineRule="auto"/>
        <w:jc w:val="both"/>
        <w:rPr>
          <w:rFonts w:ascii="Verdana" w:hAnsi="Verdana"/>
          <w:sz w:val="16"/>
          <w:szCs w:val="16"/>
        </w:rPr>
      </w:pPr>
    </w:p>
    <w:p w14:paraId="3756C941" w14:textId="77777777" w:rsidR="00BF69FD" w:rsidRDefault="00BF69FD" w:rsidP="00BF69FD">
      <w:pPr>
        <w:pStyle w:val="ListParagraph"/>
        <w:numPr>
          <w:ilvl w:val="0"/>
          <w:numId w:val="3"/>
        </w:numPr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>No usable person-time</w:t>
      </w:r>
      <w:r w:rsidRPr="00DC0EA0">
        <w:rPr>
          <w:rFonts w:ascii="Verdana" w:hAnsi="Verdana"/>
          <w:sz w:val="16"/>
          <w:szCs w:val="16"/>
        </w:rPr>
        <w:t xml:space="preserve"> rate data</w:t>
      </w:r>
      <w:r>
        <w:rPr>
          <w:rFonts w:ascii="Verdana" w:hAnsi="Verdana"/>
          <w:sz w:val="16"/>
          <w:szCs w:val="16"/>
        </w:rPr>
        <w:t xml:space="preserve"> (n= 2</w:t>
      </w:r>
      <w:r w:rsidR="004F0D2B">
        <w:rPr>
          <w:rFonts w:ascii="Verdana" w:hAnsi="Verdana"/>
          <w:sz w:val="16"/>
          <w:szCs w:val="16"/>
        </w:rPr>
        <w:t>7</w:t>
      </w:r>
      <w:r>
        <w:rPr>
          <w:rFonts w:ascii="Verdana" w:hAnsi="Verdana"/>
          <w:sz w:val="16"/>
          <w:szCs w:val="16"/>
        </w:rPr>
        <w:t xml:space="preserve">) </w:t>
      </w:r>
      <w:r w:rsidRPr="00317479">
        <w:rPr>
          <w:rFonts w:ascii="Verdana" w:hAnsi="Verdana"/>
          <w:sz w:val="16"/>
          <w:szCs w:val="16"/>
          <w:vertAlign w:val="superscript"/>
        </w:rPr>
        <w:t>(3</w:t>
      </w:r>
      <w:r w:rsidR="00E00C8A">
        <w:rPr>
          <w:rFonts w:ascii="Verdana" w:hAnsi="Verdana"/>
          <w:sz w:val="16"/>
          <w:szCs w:val="16"/>
          <w:vertAlign w:val="superscript"/>
        </w:rPr>
        <w:t>15</w:t>
      </w:r>
      <w:r w:rsidRPr="00317479">
        <w:rPr>
          <w:rFonts w:ascii="Verdana" w:hAnsi="Verdana"/>
          <w:sz w:val="16"/>
          <w:szCs w:val="16"/>
          <w:vertAlign w:val="superscript"/>
        </w:rPr>
        <w:t>-3</w:t>
      </w:r>
      <w:r w:rsidR="00E00C8A">
        <w:rPr>
          <w:rFonts w:ascii="Verdana" w:hAnsi="Verdana"/>
          <w:sz w:val="16"/>
          <w:szCs w:val="16"/>
          <w:vertAlign w:val="superscript"/>
        </w:rPr>
        <w:t>4</w:t>
      </w:r>
      <w:r w:rsidR="003B7ED0">
        <w:rPr>
          <w:rFonts w:ascii="Verdana" w:hAnsi="Verdana"/>
          <w:sz w:val="16"/>
          <w:szCs w:val="16"/>
          <w:vertAlign w:val="superscript"/>
        </w:rPr>
        <w:t>1</w:t>
      </w:r>
      <w:r w:rsidRPr="00317479">
        <w:rPr>
          <w:rFonts w:ascii="Verdana" w:hAnsi="Verdana"/>
          <w:sz w:val="16"/>
          <w:szCs w:val="16"/>
          <w:vertAlign w:val="superscript"/>
        </w:rPr>
        <w:t>)</w:t>
      </w:r>
    </w:p>
    <w:p w14:paraId="3756C942" w14:textId="77777777" w:rsidR="00BF69FD" w:rsidRPr="00317479" w:rsidRDefault="00BF69FD" w:rsidP="00BF69FD">
      <w:pPr>
        <w:spacing w:after="0" w:line="240" w:lineRule="auto"/>
        <w:jc w:val="both"/>
        <w:rPr>
          <w:rFonts w:ascii="Verdana" w:hAnsi="Verdana"/>
          <w:sz w:val="16"/>
          <w:szCs w:val="16"/>
        </w:rPr>
      </w:pPr>
    </w:p>
    <w:p w14:paraId="3756C943" w14:textId="77777777" w:rsidR="00BF69FD" w:rsidRPr="00DC0EA0" w:rsidRDefault="00BF69FD" w:rsidP="00BF69FD">
      <w:pPr>
        <w:pStyle w:val="ListParagraph"/>
        <w:numPr>
          <w:ilvl w:val="0"/>
          <w:numId w:val="3"/>
        </w:numPr>
        <w:spacing w:after="0" w:line="240" w:lineRule="auto"/>
        <w:ind w:left="360"/>
        <w:jc w:val="both"/>
        <w:rPr>
          <w:rFonts w:ascii="Verdana" w:hAnsi="Verdana"/>
          <w:sz w:val="16"/>
          <w:szCs w:val="16"/>
        </w:rPr>
      </w:pPr>
      <w:r w:rsidRPr="00DC0EA0">
        <w:rPr>
          <w:rFonts w:ascii="Verdana" w:hAnsi="Verdana"/>
          <w:sz w:val="16"/>
          <w:szCs w:val="16"/>
        </w:rPr>
        <w:t>Duplicated data</w:t>
      </w:r>
      <w:r>
        <w:rPr>
          <w:rFonts w:ascii="Verdana" w:hAnsi="Verdana"/>
          <w:sz w:val="16"/>
          <w:szCs w:val="16"/>
        </w:rPr>
        <w:t xml:space="preserve"> (n= 1</w:t>
      </w:r>
      <w:r w:rsidR="005D6662">
        <w:rPr>
          <w:rFonts w:ascii="Verdana" w:hAnsi="Verdana"/>
          <w:sz w:val="16"/>
          <w:szCs w:val="16"/>
        </w:rPr>
        <w:t>4</w:t>
      </w:r>
      <w:r>
        <w:rPr>
          <w:rFonts w:ascii="Verdana" w:hAnsi="Verdana"/>
          <w:sz w:val="16"/>
          <w:szCs w:val="16"/>
        </w:rPr>
        <w:t xml:space="preserve">) </w:t>
      </w:r>
      <w:r w:rsidRPr="00317479">
        <w:rPr>
          <w:rFonts w:ascii="Verdana" w:hAnsi="Verdana"/>
          <w:sz w:val="16"/>
          <w:szCs w:val="16"/>
          <w:vertAlign w:val="superscript"/>
        </w:rPr>
        <w:t>(3</w:t>
      </w:r>
      <w:r w:rsidR="00E00C8A">
        <w:rPr>
          <w:rFonts w:ascii="Verdana" w:hAnsi="Verdana"/>
          <w:sz w:val="16"/>
          <w:szCs w:val="16"/>
          <w:vertAlign w:val="superscript"/>
        </w:rPr>
        <w:t>4</w:t>
      </w:r>
      <w:r w:rsidR="003B7ED0">
        <w:rPr>
          <w:rFonts w:ascii="Verdana" w:hAnsi="Verdana"/>
          <w:sz w:val="16"/>
          <w:szCs w:val="16"/>
          <w:vertAlign w:val="superscript"/>
        </w:rPr>
        <w:t>2</w:t>
      </w:r>
      <w:r w:rsidRPr="00317479">
        <w:rPr>
          <w:rFonts w:ascii="Verdana" w:hAnsi="Verdana"/>
          <w:sz w:val="16"/>
          <w:szCs w:val="16"/>
          <w:vertAlign w:val="superscript"/>
        </w:rPr>
        <w:t>-3</w:t>
      </w:r>
      <w:r w:rsidR="005D6662">
        <w:rPr>
          <w:rFonts w:ascii="Verdana" w:hAnsi="Verdana"/>
          <w:sz w:val="16"/>
          <w:szCs w:val="16"/>
          <w:vertAlign w:val="superscript"/>
        </w:rPr>
        <w:t>5</w:t>
      </w:r>
      <w:r w:rsidR="003B7ED0">
        <w:rPr>
          <w:rFonts w:ascii="Verdana" w:hAnsi="Verdana"/>
          <w:sz w:val="16"/>
          <w:szCs w:val="16"/>
          <w:vertAlign w:val="superscript"/>
        </w:rPr>
        <w:t>5</w:t>
      </w:r>
      <w:r w:rsidRPr="00317479">
        <w:rPr>
          <w:rFonts w:ascii="Verdana" w:hAnsi="Verdana"/>
          <w:sz w:val="16"/>
          <w:szCs w:val="16"/>
          <w:vertAlign w:val="superscript"/>
        </w:rPr>
        <w:t>)</w:t>
      </w:r>
    </w:p>
    <w:p w14:paraId="3756C944" w14:textId="77777777" w:rsidR="00BF69FD" w:rsidRPr="00DC0EA0" w:rsidRDefault="00BF69FD" w:rsidP="00BF69FD">
      <w:pPr>
        <w:pStyle w:val="ListParagraph"/>
        <w:ind w:left="360"/>
        <w:jc w:val="both"/>
        <w:rPr>
          <w:rFonts w:ascii="Verdana" w:hAnsi="Verdana"/>
          <w:sz w:val="16"/>
          <w:szCs w:val="16"/>
        </w:rPr>
      </w:pPr>
    </w:p>
    <w:p w14:paraId="3756C945" w14:textId="77777777" w:rsidR="00BF69FD" w:rsidRPr="00990C51" w:rsidRDefault="00BF69FD" w:rsidP="00BF69FD">
      <w:pPr>
        <w:jc w:val="both"/>
        <w:rPr>
          <w:rFonts w:ascii="Verdana" w:hAnsi="Verdana"/>
          <w:b/>
          <w:bCs/>
          <w:sz w:val="24"/>
          <w:szCs w:val="24"/>
        </w:rPr>
      </w:pPr>
      <w:r w:rsidRPr="00990C51">
        <w:rPr>
          <w:rFonts w:ascii="Verdana" w:hAnsi="Verdana"/>
          <w:b/>
          <w:bCs/>
          <w:sz w:val="24"/>
          <w:szCs w:val="24"/>
        </w:rPr>
        <w:t>Bibliography</w:t>
      </w:r>
    </w:p>
    <w:p w14:paraId="3756C946" w14:textId="77777777" w:rsidR="00BF69FD" w:rsidRPr="00DC0EA0" w:rsidRDefault="00BF69FD" w:rsidP="00BF69FD">
      <w:pPr>
        <w:jc w:val="both"/>
        <w:rPr>
          <w:rFonts w:ascii="Verdana" w:hAnsi="Verdana"/>
          <w:sz w:val="16"/>
          <w:szCs w:val="16"/>
        </w:rPr>
      </w:pPr>
    </w:p>
    <w:p w14:paraId="3756C947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Anderson, P. (1998) ‘Early death and alcohol’, </w:t>
      </w:r>
      <w:r w:rsidRPr="00E00C8A">
        <w:rPr>
          <w:rFonts w:cs="Times New Roman"/>
          <w:i/>
          <w:iCs/>
          <w:noProof/>
          <w:szCs w:val="24"/>
        </w:rPr>
        <w:t>World Health</w:t>
      </w:r>
      <w:r w:rsidRPr="00E00C8A">
        <w:rPr>
          <w:rFonts w:cs="Times New Roman"/>
          <w:noProof/>
          <w:szCs w:val="24"/>
        </w:rPr>
        <w:t>, (5), pp. 24–25.</w:t>
      </w:r>
    </w:p>
    <w:p w14:paraId="3756C948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Anonymous (1977a) ‘Higher mortality rates for alcoholics, drug addicts.’, </w:t>
      </w:r>
      <w:r w:rsidRPr="00E00C8A">
        <w:rPr>
          <w:rFonts w:cs="Times New Roman"/>
          <w:i/>
          <w:iCs/>
          <w:noProof/>
          <w:szCs w:val="24"/>
        </w:rPr>
        <w:t>Employee benefit plan review</w:t>
      </w:r>
      <w:r w:rsidRPr="00E00C8A">
        <w:rPr>
          <w:rFonts w:cs="Times New Roman"/>
          <w:noProof/>
          <w:szCs w:val="24"/>
        </w:rPr>
        <w:t>, 31(11), p. 34.</w:t>
      </w:r>
    </w:p>
    <w:p w14:paraId="3756C949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Anonymous (1977b) ‘Mortality from alcoholism.’, </w:t>
      </w:r>
      <w:r w:rsidRPr="00E00C8A">
        <w:rPr>
          <w:rFonts w:cs="Times New Roman"/>
          <w:i/>
          <w:iCs/>
          <w:noProof/>
          <w:szCs w:val="24"/>
        </w:rPr>
        <w:t>Statistical bulletin (Metropolitan Life Insurance Company)</w:t>
      </w:r>
      <w:r w:rsidRPr="00E00C8A">
        <w:rPr>
          <w:rFonts w:cs="Times New Roman"/>
          <w:noProof/>
          <w:szCs w:val="24"/>
        </w:rPr>
        <w:t>, 58, pp. 2–5.</w:t>
      </w:r>
    </w:p>
    <w:p w14:paraId="3756C94A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Anonymous (1984) ‘Sudden death mechanisms in the alcoholic’, </w:t>
      </w:r>
      <w:r w:rsidRPr="00E00C8A">
        <w:rPr>
          <w:rFonts w:cs="Times New Roman"/>
          <w:i/>
          <w:iCs/>
          <w:noProof/>
          <w:szCs w:val="24"/>
        </w:rPr>
        <w:t>Medico-legal bulletin</w:t>
      </w:r>
      <w:r w:rsidRPr="00E00C8A">
        <w:rPr>
          <w:rFonts w:cs="Times New Roman"/>
          <w:noProof/>
          <w:szCs w:val="24"/>
        </w:rPr>
        <w:t>, 33(5), pp. 1–7.</w:t>
      </w:r>
    </w:p>
    <w:p w14:paraId="3756C94B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Bakim, B., Karamustafalioglu, K. O. and Akpinar, A. (2007) ‘Suicides and attempted suicides in alcohol and other substance use disorders’, </w:t>
      </w:r>
      <w:r w:rsidRPr="00E00C8A">
        <w:rPr>
          <w:rFonts w:cs="Times New Roman"/>
          <w:i/>
          <w:iCs/>
          <w:noProof/>
          <w:szCs w:val="24"/>
        </w:rPr>
        <w:t>Bagimlik Dergisi</w:t>
      </w:r>
      <w:r w:rsidRPr="00E00C8A">
        <w:rPr>
          <w:rFonts w:cs="Times New Roman"/>
          <w:noProof/>
          <w:szCs w:val="24"/>
        </w:rPr>
        <w:t>, 8(2), pp. 91–96.</w:t>
      </w:r>
    </w:p>
    <w:p w14:paraId="3756C94C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Bauer, U. and Hasenohrl, A. (2000) ‘A comparison of an alcohol withdrawal treatment program with short medical detoxification (follow-up results from 28 months)’, </w:t>
      </w:r>
      <w:r w:rsidRPr="00E00C8A">
        <w:rPr>
          <w:rFonts w:cs="Times New Roman"/>
          <w:i/>
          <w:iCs/>
          <w:noProof/>
          <w:szCs w:val="24"/>
        </w:rPr>
        <w:t>Sucht: Zeitschrift fur Wissenschaft und Praxis</w:t>
      </w:r>
      <w:r w:rsidRPr="00E00C8A">
        <w:rPr>
          <w:rFonts w:cs="Times New Roman"/>
          <w:noProof/>
          <w:szCs w:val="24"/>
        </w:rPr>
        <w:t>, 46(4), pp. 250–259.</w:t>
      </w:r>
    </w:p>
    <w:p w14:paraId="3756C94D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Bradley, K.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(1998) ‘Medical risks for women who drink alcohol’, </w:t>
      </w:r>
      <w:r w:rsidRPr="00E00C8A">
        <w:rPr>
          <w:rFonts w:cs="Times New Roman"/>
          <w:i/>
          <w:iCs/>
          <w:noProof/>
          <w:szCs w:val="24"/>
        </w:rPr>
        <w:t>Journal of General Internal Medicine</w:t>
      </w:r>
      <w:r w:rsidRPr="00E00C8A">
        <w:rPr>
          <w:rFonts w:cs="Times New Roman"/>
          <w:noProof/>
          <w:szCs w:val="24"/>
        </w:rPr>
        <w:t>, 13(9), pp. 627–639.</w:t>
      </w:r>
    </w:p>
    <w:p w14:paraId="3756C94E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Bradvik,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‘Mental disorders in suicide and undetermined death in the Lundby Study. The contribution of severe depression and alcohol dependence’, </w:t>
      </w:r>
      <w:r w:rsidRPr="00E00C8A">
        <w:rPr>
          <w:rFonts w:cs="Times New Roman"/>
          <w:i/>
          <w:iCs/>
          <w:noProof/>
          <w:szCs w:val="24"/>
        </w:rPr>
        <w:t>Archives of Suicide Research</w:t>
      </w:r>
      <w:r w:rsidRPr="00E00C8A">
        <w:rPr>
          <w:rFonts w:cs="Times New Roman"/>
          <w:noProof/>
          <w:szCs w:val="24"/>
        </w:rPr>
        <w:t>, 14(3), pp. 266–275.</w:t>
      </w:r>
    </w:p>
    <w:p w14:paraId="3756C94F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Cai,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drinking and the risk of colorectal cancer death’, </w:t>
      </w:r>
      <w:r w:rsidRPr="00E00C8A">
        <w:rPr>
          <w:rFonts w:cs="Times New Roman"/>
          <w:i/>
          <w:iCs/>
          <w:noProof/>
          <w:szCs w:val="24"/>
        </w:rPr>
        <w:t>European Journal of Cancer Prevention</w:t>
      </w:r>
      <w:r w:rsidRPr="00E00C8A">
        <w:rPr>
          <w:rFonts w:cs="Times New Roman"/>
          <w:noProof/>
          <w:szCs w:val="24"/>
        </w:rPr>
        <w:t>, 23(6), pp. 532–539. doi: 10.1097/CEJ.0000000000000076.</w:t>
      </w:r>
    </w:p>
    <w:p w14:paraId="3756C950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Di Castelnuovo,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 dosing and total mortality in men and women: an updated meta-analysis of 34 prospective studies’, </w:t>
      </w:r>
      <w:r w:rsidRPr="00E00C8A">
        <w:rPr>
          <w:rFonts w:cs="Times New Roman"/>
          <w:i/>
          <w:iCs/>
          <w:noProof/>
          <w:szCs w:val="24"/>
        </w:rPr>
        <w:t>Archives of Internal Medicine</w:t>
      </w:r>
      <w:r w:rsidRPr="00E00C8A">
        <w:rPr>
          <w:rFonts w:cs="Times New Roman"/>
          <w:noProof/>
          <w:szCs w:val="24"/>
        </w:rPr>
        <w:t>, 166(22), pp. 2437–2445.</w:t>
      </w:r>
    </w:p>
    <w:p w14:paraId="3756C951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Cleophas, T. J. (1999) ‘Wine, beer and spirits and the risk of myocardial infarction: a systematic review’, </w:t>
      </w:r>
      <w:r w:rsidRPr="00E00C8A">
        <w:rPr>
          <w:rFonts w:cs="Times New Roman"/>
          <w:i/>
          <w:iCs/>
          <w:noProof/>
          <w:szCs w:val="24"/>
        </w:rPr>
        <w:t>Biomedicine &amp; Pharmacotherapy</w:t>
      </w:r>
      <w:r w:rsidRPr="00E00C8A">
        <w:rPr>
          <w:rFonts w:cs="Times New Roman"/>
          <w:noProof/>
          <w:szCs w:val="24"/>
        </w:rPr>
        <w:t>, 53(9), pp. 417–423.</w:t>
      </w:r>
    </w:p>
    <w:p w14:paraId="3756C952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Costanzo,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‘Wine, beer or spirit drinking in relation to fatal and non-fatal cardiovascular events: A meta-analysis’, </w:t>
      </w:r>
      <w:r w:rsidRPr="00E00C8A">
        <w:rPr>
          <w:rFonts w:cs="Times New Roman"/>
          <w:i/>
          <w:iCs/>
          <w:noProof/>
          <w:szCs w:val="24"/>
        </w:rPr>
        <w:t>European Journal of Epidemiology</w:t>
      </w:r>
      <w:r w:rsidRPr="00E00C8A">
        <w:rPr>
          <w:rFonts w:cs="Times New Roman"/>
          <w:noProof/>
          <w:szCs w:val="24"/>
        </w:rPr>
        <w:t>, 26(11), pp. 833–850.</w:t>
      </w:r>
    </w:p>
    <w:p w14:paraId="3756C953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Cuijpers, P., Riper, H. and Lemmers, L. (2004) ‘The effects on mortality of brief interventions for problem drinking: a meta-analysis’,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99(7), pp. 839–845.</w:t>
      </w:r>
    </w:p>
    <w:p w14:paraId="3756C954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Friberg,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(1973) ‘Mortality in twins in relation to smoking habits and alcohol problems.’, </w:t>
      </w:r>
      <w:r w:rsidRPr="00E00C8A">
        <w:rPr>
          <w:rFonts w:cs="Times New Roman"/>
          <w:i/>
          <w:iCs/>
          <w:noProof/>
          <w:szCs w:val="24"/>
        </w:rPr>
        <w:t>Archives of environmental health</w:t>
      </w:r>
      <w:r w:rsidRPr="00E00C8A">
        <w:rPr>
          <w:rFonts w:cs="Times New Roman"/>
          <w:noProof/>
          <w:szCs w:val="24"/>
        </w:rPr>
        <w:t>, 27(5), pp. 294–304. doi: 10.1080/00039896.1973.10666384.</w:t>
      </w:r>
    </w:p>
    <w:p w14:paraId="3756C955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Holman, C. D.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(1996) ‘Meta-analysis of alcohol and all-cause mortality: a validation of NHMRC recommendations’, </w:t>
      </w:r>
      <w:r w:rsidRPr="00E00C8A">
        <w:rPr>
          <w:rFonts w:cs="Times New Roman"/>
          <w:i/>
          <w:iCs/>
          <w:noProof/>
          <w:szCs w:val="24"/>
        </w:rPr>
        <w:t>Medical Journal of Australia</w:t>
      </w:r>
      <w:r w:rsidRPr="00E00C8A">
        <w:rPr>
          <w:rFonts w:cs="Times New Roman"/>
          <w:noProof/>
          <w:szCs w:val="24"/>
        </w:rPr>
        <w:t>, 164(3), pp. 141–145.</w:t>
      </w:r>
    </w:p>
    <w:p w14:paraId="3756C956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Jayasekara,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consumption over time and risk of death: A systematic review and meta-analysis’,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179(9), pp. 1049–1059. doi: 10.1093/aje/kwu028.</w:t>
      </w:r>
    </w:p>
    <w:p w14:paraId="3756C957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Jin,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‘Alcohol drinking and all cancer mortality: A meta-analysis’, </w:t>
      </w:r>
      <w:r w:rsidRPr="00E00C8A">
        <w:rPr>
          <w:rFonts w:cs="Times New Roman"/>
          <w:i/>
          <w:iCs/>
          <w:noProof/>
          <w:szCs w:val="24"/>
        </w:rPr>
        <w:t>Annals of Oncology</w:t>
      </w:r>
      <w:r w:rsidRPr="00E00C8A">
        <w:rPr>
          <w:rFonts w:cs="Times New Roman"/>
          <w:noProof/>
          <w:szCs w:val="24"/>
        </w:rPr>
        <w:t>, 24(3), pp. 807–816. doi: 10.1093/annonc/mds508.</w:t>
      </w:r>
    </w:p>
    <w:p w14:paraId="3756C958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Kaye, S. (1975) ‘Alcohol and traffic deaths’, </w:t>
      </w:r>
      <w:r w:rsidRPr="00E00C8A">
        <w:rPr>
          <w:rFonts w:cs="Times New Roman"/>
          <w:i/>
          <w:iCs/>
          <w:noProof/>
          <w:szCs w:val="24"/>
        </w:rPr>
        <w:t>Medical Times</w:t>
      </w:r>
      <w:r w:rsidRPr="00E00C8A">
        <w:rPr>
          <w:rFonts w:cs="Times New Roman"/>
          <w:noProof/>
          <w:szCs w:val="24"/>
        </w:rPr>
        <w:t>, 103(6), pp. 88–89.</w:t>
      </w:r>
    </w:p>
    <w:p w14:paraId="3756C959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Kristenson, H. and Hood, B. (1984) ‘The impact of alcohol on health in the general population: A review with particular reference to experience in Malmo’, </w:t>
      </w:r>
      <w:r w:rsidRPr="00E00C8A">
        <w:rPr>
          <w:rFonts w:cs="Times New Roman"/>
          <w:i/>
          <w:iCs/>
          <w:noProof/>
          <w:szCs w:val="24"/>
        </w:rPr>
        <w:t>British Journal of Addiction</w:t>
      </w:r>
      <w:r w:rsidRPr="00E00C8A">
        <w:rPr>
          <w:rFonts w:cs="Times New Roman"/>
          <w:noProof/>
          <w:szCs w:val="24"/>
        </w:rPr>
        <w:t>, 79(2), pp. 139–145.</w:t>
      </w:r>
    </w:p>
    <w:p w14:paraId="3756C95A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Li, Y.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drinking and upper aerodigestive tract cancer mortality: A systematic review </w:t>
      </w:r>
      <w:r w:rsidRPr="00E00C8A">
        <w:rPr>
          <w:rFonts w:cs="Times New Roman"/>
          <w:noProof/>
          <w:szCs w:val="24"/>
        </w:rPr>
        <w:lastRenderedPageBreak/>
        <w:t xml:space="preserve">and meta-analysis’, </w:t>
      </w:r>
      <w:r w:rsidRPr="00E00C8A">
        <w:rPr>
          <w:rFonts w:cs="Times New Roman"/>
          <w:i/>
          <w:iCs/>
          <w:noProof/>
          <w:szCs w:val="24"/>
        </w:rPr>
        <w:t>Oral Oncology</w:t>
      </w:r>
      <w:r w:rsidRPr="00E00C8A">
        <w:rPr>
          <w:rFonts w:cs="Times New Roman"/>
          <w:noProof/>
          <w:szCs w:val="24"/>
        </w:rPr>
        <w:t>, 50(4), pp. 269–275. doi: 10.1016/j.oraloncology.2013.12.015.</w:t>
      </w:r>
    </w:p>
    <w:p w14:paraId="3756C95B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Liu, P.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‘Alcohol consumption and risk of stroke and coronary heart disease in eastern Asian men: A meta-analysis of prospective cohort studies’, </w:t>
      </w:r>
      <w:r w:rsidRPr="00E00C8A">
        <w:rPr>
          <w:rFonts w:cs="Times New Roman"/>
          <w:i/>
          <w:iCs/>
          <w:noProof/>
          <w:szCs w:val="24"/>
        </w:rPr>
        <w:t>Heart</w:t>
      </w:r>
      <w:r w:rsidRPr="00E00C8A">
        <w:rPr>
          <w:rFonts w:cs="Times New Roman"/>
          <w:noProof/>
          <w:szCs w:val="24"/>
        </w:rPr>
        <w:t>, Conference, p. A91.</w:t>
      </w:r>
    </w:p>
    <w:p w14:paraId="3756C95C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Marshall, E. J. (2014) ‘Adolescent alcohol use: Risks and consequences’, </w:t>
      </w:r>
      <w:r w:rsidRPr="00E00C8A">
        <w:rPr>
          <w:rFonts w:cs="Times New Roman"/>
          <w:i/>
          <w:iCs/>
          <w:noProof/>
          <w:szCs w:val="24"/>
        </w:rPr>
        <w:t>Alcohol and Alcoholism</w:t>
      </w:r>
      <w:r w:rsidRPr="00E00C8A">
        <w:rPr>
          <w:rFonts w:cs="Times New Roman"/>
          <w:noProof/>
          <w:szCs w:val="24"/>
        </w:rPr>
        <w:t>, 49(2), pp. 160–164. doi: 10.1093/alcalc/agt180.</w:t>
      </w:r>
    </w:p>
    <w:p w14:paraId="3756C95D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Mellor, C. S. (1975) ‘The epidemiology of alcoholism’, in </w:t>
      </w:r>
      <w:r w:rsidRPr="00E00C8A">
        <w:rPr>
          <w:rFonts w:cs="Times New Roman"/>
          <w:i/>
          <w:iCs/>
          <w:noProof/>
          <w:szCs w:val="24"/>
        </w:rPr>
        <w:t>Contemporary Psychiatry</w:t>
      </w:r>
      <w:r w:rsidRPr="00E00C8A">
        <w:rPr>
          <w:rFonts w:cs="Times New Roman"/>
          <w:noProof/>
          <w:szCs w:val="24"/>
        </w:rPr>
        <w:t>. British Journal of Psychiatry, pp. 252–262.</w:t>
      </w:r>
    </w:p>
    <w:p w14:paraId="3756C95E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Murphy, G. E. and Wetzel, R. D. (1990) ‘The lifetime risk of suicide in alcoholism’, </w:t>
      </w:r>
      <w:r w:rsidRPr="00E00C8A">
        <w:rPr>
          <w:rFonts w:cs="Times New Roman"/>
          <w:i/>
          <w:iCs/>
          <w:noProof/>
          <w:szCs w:val="24"/>
        </w:rPr>
        <w:t>Archives of General Psychiatry</w:t>
      </w:r>
      <w:r w:rsidRPr="00E00C8A">
        <w:rPr>
          <w:rFonts w:cs="Times New Roman"/>
          <w:noProof/>
          <w:szCs w:val="24"/>
        </w:rPr>
        <w:t>, 47(4), pp. 383–392.</w:t>
      </w:r>
    </w:p>
    <w:p w14:paraId="3756C95F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Norton, R. N. and Morgan, M. Y. (1989) ‘The role of alcohol in mortality and morbidity from interpersonal violence’,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24(6), pp. 565–576.</w:t>
      </w:r>
    </w:p>
    <w:p w14:paraId="3756C960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Perper, J. A. (1974) ‘Sudden, unexpected death in alcoholics.’, </w:t>
      </w:r>
      <w:r w:rsidRPr="00E00C8A">
        <w:rPr>
          <w:rFonts w:cs="Times New Roman"/>
          <w:i/>
          <w:iCs/>
          <w:noProof/>
          <w:szCs w:val="24"/>
        </w:rPr>
        <w:t>Legal medicine annual</w:t>
      </w:r>
      <w:r w:rsidRPr="00E00C8A">
        <w:rPr>
          <w:rFonts w:cs="Times New Roman"/>
          <w:noProof/>
          <w:szCs w:val="24"/>
        </w:rPr>
        <w:t>, 0(0), pp. 101–110.</w:t>
      </w:r>
    </w:p>
    <w:p w14:paraId="3756C961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Peterson,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(1980) ‘Alcohol consumption and premature death in middle-aged men’, </w:t>
      </w:r>
      <w:r w:rsidRPr="00E00C8A">
        <w:rPr>
          <w:rFonts w:cs="Times New Roman"/>
          <w:i/>
          <w:iCs/>
          <w:noProof/>
          <w:szCs w:val="24"/>
        </w:rPr>
        <w:t>British Medical Journal</w:t>
      </w:r>
      <w:r w:rsidRPr="00E00C8A">
        <w:rPr>
          <w:rFonts w:cs="Times New Roman"/>
          <w:noProof/>
          <w:szCs w:val="24"/>
        </w:rPr>
        <w:t>, 280(6229), pp. 1403–1406.</w:t>
      </w:r>
    </w:p>
    <w:p w14:paraId="3756C962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Rehm, J., Greenfield, T. K. and Kerr, W. (2006) ‘Patterns of drinking and mortality from different diseases--an overview’, </w:t>
      </w:r>
      <w:r w:rsidRPr="00E00C8A">
        <w:rPr>
          <w:rFonts w:cs="Times New Roman"/>
          <w:i/>
          <w:iCs/>
          <w:noProof/>
          <w:szCs w:val="24"/>
        </w:rPr>
        <w:t>Contemporary Drug Problems: An Interdisciplinary Quarterly</w:t>
      </w:r>
      <w:r w:rsidRPr="00E00C8A">
        <w:rPr>
          <w:rFonts w:cs="Times New Roman"/>
          <w:noProof/>
          <w:szCs w:val="24"/>
        </w:rPr>
        <w:t>, 33(2), pp. 205–235.</w:t>
      </w:r>
    </w:p>
    <w:p w14:paraId="3756C963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Reid, M.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(2002) ‘The health-related effects of alcohol use in older persons: a systematic review’, </w:t>
      </w:r>
      <w:r w:rsidRPr="00E00C8A">
        <w:rPr>
          <w:rFonts w:cs="Times New Roman"/>
          <w:i/>
          <w:iCs/>
          <w:noProof/>
          <w:szCs w:val="24"/>
        </w:rPr>
        <w:t>Substance Abuse</w:t>
      </w:r>
      <w:r w:rsidRPr="00E00C8A">
        <w:rPr>
          <w:rFonts w:cs="Times New Roman"/>
          <w:noProof/>
          <w:szCs w:val="24"/>
        </w:rPr>
        <w:t>, 23(3), pp. 149–164.</w:t>
      </w:r>
    </w:p>
    <w:p w14:paraId="3756C964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Roerecke, M., Gual, A. and Rehm, J. (2013) ‘Reduction of alcohol consumption and subsequent mortality in alcohol use disorders: systematic review and meta-analyses’, </w:t>
      </w:r>
      <w:r w:rsidRPr="00E00C8A">
        <w:rPr>
          <w:rFonts w:cs="Times New Roman"/>
          <w:i/>
          <w:iCs/>
          <w:noProof/>
          <w:szCs w:val="24"/>
        </w:rPr>
        <w:t>The Journal of Clinical Psychiatry</w:t>
      </w:r>
      <w:r w:rsidRPr="00E00C8A">
        <w:rPr>
          <w:rFonts w:cs="Times New Roman"/>
          <w:noProof/>
          <w:szCs w:val="24"/>
        </w:rPr>
        <w:t>, 74(12), pp. e1181–e1189. doi: 10.4088/JCP.13r08379.</w:t>
      </w:r>
    </w:p>
    <w:p w14:paraId="3756C965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Roerecke, M. and Rehm, J. (2010) ‘Irregular heavy drinking occasions and risk of ischemic heart disease: a systematic review and meta-analysis’,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171(6), pp. 633–644.</w:t>
      </w:r>
    </w:p>
    <w:p w14:paraId="3756C966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Roerecke, M. and Rehm, J. (2013) ‘Alcohol use disorders and mortality: a systematic review and meta-analysis’,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108(9), pp. 1562–1578.</w:t>
      </w:r>
    </w:p>
    <w:p w14:paraId="3756C967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Roerecke, M. and Rehm, J. (2014) ‘Cause-specific mortality risk in alcohol use disorder treatment patients: a systematic review and meta-analysis’,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43(3), pp. 906–919.</w:t>
      </w:r>
    </w:p>
    <w:p w14:paraId="3756C968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Ronksley, P. E.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‘Association of alcohol consumption with selected cardiovascular disease outcomes: a systematic review and meta-analysis.’, </w:t>
      </w:r>
      <w:r w:rsidRPr="00E00C8A">
        <w:rPr>
          <w:rFonts w:cs="Times New Roman"/>
          <w:i/>
          <w:iCs/>
          <w:noProof/>
          <w:szCs w:val="24"/>
        </w:rPr>
        <w:t>BMJ (Clinical research ed.)</w:t>
      </w:r>
      <w:r w:rsidRPr="00E00C8A">
        <w:rPr>
          <w:rFonts w:cs="Times New Roman"/>
          <w:noProof/>
          <w:szCs w:val="24"/>
        </w:rPr>
        <w:t>, 342(7795), p. d671. doi: 10.1136/bmj.d671.</w:t>
      </w:r>
    </w:p>
    <w:p w14:paraId="3756C969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Shaper, A. G. (1990) ‘Alcohol and mortality: a review of prospective studies’,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85(7), pp. 837–847. doi: 10.1111/j.1360-0443.1990.tb03710.x.</w:t>
      </w:r>
    </w:p>
    <w:p w14:paraId="3756C96A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Shield, K.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‘Alcohol consumption, alcohol dependence, and related mortality in Italy in 2004: effects of treatment-based interventions on alcohol dependence’, </w:t>
      </w:r>
      <w:r w:rsidRPr="00E00C8A">
        <w:rPr>
          <w:rFonts w:cs="Times New Roman"/>
          <w:i/>
          <w:iCs/>
          <w:noProof/>
          <w:szCs w:val="24"/>
        </w:rPr>
        <w:t>Substance Abuse Treatment, Prevention, and Policy</w:t>
      </w:r>
      <w:r w:rsidRPr="00E00C8A">
        <w:rPr>
          <w:rFonts w:cs="Times New Roman"/>
          <w:noProof/>
          <w:szCs w:val="24"/>
        </w:rPr>
        <w:t>. BioMed Central, 8(1), p. 21. doi: 10.1186/1747-597X-8-21.</w:t>
      </w:r>
    </w:p>
    <w:p w14:paraId="3756C96B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Svardsudd, K. and Svärdsudd, K. (1998) ‘Moderate alcohol consumption and cardiovascular disease: is there evidence for a preventive effect?’, </w:t>
      </w:r>
      <w:r w:rsidRPr="00E00C8A">
        <w:rPr>
          <w:rFonts w:cs="Times New Roman"/>
          <w:i/>
          <w:iCs/>
          <w:noProof/>
          <w:szCs w:val="24"/>
        </w:rPr>
        <w:t>Alcoholism, clinical and experimental research</w:t>
      </w:r>
      <w:r w:rsidRPr="00E00C8A">
        <w:rPr>
          <w:rFonts w:cs="Times New Roman"/>
          <w:noProof/>
          <w:szCs w:val="24"/>
        </w:rPr>
        <w:t>, 22(7 Suppl), p. 307S–314S.</w:t>
      </w:r>
    </w:p>
    <w:p w14:paraId="3756C96C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Szabo, E. L. (1991) ‘Mortality related to alcohol use among the status Indian population of Saskatchewan.’, </w:t>
      </w:r>
      <w:r w:rsidRPr="00E00C8A">
        <w:rPr>
          <w:rFonts w:cs="Times New Roman"/>
          <w:i/>
          <w:iCs/>
          <w:noProof/>
          <w:szCs w:val="24"/>
        </w:rPr>
        <w:t>Arctic medical research</w:t>
      </w:r>
      <w:r w:rsidRPr="00E00C8A">
        <w:rPr>
          <w:rFonts w:cs="Times New Roman"/>
          <w:noProof/>
          <w:szCs w:val="24"/>
        </w:rPr>
        <w:t>, Suppl, pp. 267–270.</w:t>
      </w:r>
    </w:p>
    <w:p w14:paraId="3756C96D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Turati, F.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and liver cancer: A systematic review and meta-analysis of prospective studies’, </w:t>
      </w:r>
      <w:r w:rsidRPr="00E00C8A">
        <w:rPr>
          <w:rFonts w:cs="Times New Roman"/>
          <w:i/>
          <w:iCs/>
          <w:noProof/>
          <w:szCs w:val="24"/>
        </w:rPr>
        <w:t>Annals of Oncology</w:t>
      </w:r>
      <w:r w:rsidRPr="00E00C8A">
        <w:rPr>
          <w:rFonts w:cs="Times New Roman"/>
          <w:noProof/>
          <w:szCs w:val="24"/>
        </w:rPr>
        <w:t>, 25(8), pp. 1526–1535.</w:t>
      </w:r>
    </w:p>
    <w:p w14:paraId="3756C96E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Waern, A. U., Lidell, C. and Hellsing, K. (1982) ‘Alcohol intake, serum beta 2-microglobulin and ventricular extrasystoles. Factors related to death in five-year follow up of middle-aged men.’, </w:t>
      </w:r>
      <w:r w:rsidRPr="00E00C8A">
        <w:rPr>
          <w:rFonts w:cs="Times New Roman"/>
          <w:i/>
          <w:iCs/>
          <w:noProof/>
          <w:szCs w:val="24"/>
        </w:rPr>
        <w:t>Upsala journal of medical sciences</w:t>
      </w:r>
      <w:r w:rsidRPr="00E00C8A">
        <w:rPr>
          <w:rFonts w:cs="Times New Roman"/>
          <w:noProof/>
          <w:szCs w:val="24"/>
        </w:rPr>
        <w:t>, 87(2), pp. 119–125.</w:t>
      </w:r>
    </w:p>
    <w:p w14:paraId="3756C96F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Wang,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‘Effect of drinking on all-cause mortality in women compared with men: a meta-analysis’, </w:t>
      </w:r>
      <w:r w:rsidRPr="00E00C8A">
        <w:rPr>
          <w:rFonts w:cs="Times New Roman"/>
          <w:i/>
          <w:iCs/>
          <w:noProof/>
          <w:szCs w:val="24"/>
        </w:rPr>
        <w:t>Journal of Women’s Health</w:t>
      </w:r>
      <w:r w:rsidRPr="00E00C8A">
        <w:rPr>
          <w:rFonts w:cs="Times New Roman"/>
          <w:noProof/>
          <w:szCs w:val="24"/>
        </w:rPr>
        <w:t>, 23(5), pp. 373–381.</w:t>
      </w:r>
    </w:p>
    <w:p w14:paraId="3756C970" w14:textId="77777777" w:rsidR="004D7C9A" w:rsidRPr="00E00C8A" w:rsidRDefault="004D7C9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Arial"/>
          <w:noProof/>
        </w:rPr>
      </w:pPr>
      <w:r w:rsidRPr="00E00C8A">
        <w:rPr>
          <w:rFonts w:cs="Times New Roman"/>
          <w:noProof/>
          <w:szCs w:val="24"/>
        </w:rPr>
        <w:t xml:space="preserve">Wilcox, H. C., Conner, K. R. and Caine, E. D. (2004) ‘Association of alcohol and drug use disorders and </w:t>
      </w:r>
      <w:r w:rsidRPr="00E00C8A">
        <w:rPr>
          <w:rFonts w:cs="Times New Roman"/>
          <w:noProof/>
          <w:szCs w:val="24"/>
        </w:rPr>
        <w:lastRenderedPageBreak/>
        <w:t xml:space="preserve">completed suicide: an empirical review of cohort studies’,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76 Suppl, pp. S11-9.</w:t>
      </w:r>
    </w:p>
    <w:p w14:paraId="3756C97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Akechi,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 consumption and suicide among middle-aged men in Japan’, </w:t>
      </w:r>
      <w:r w:rsidRPr="00E00C8A">
        <w:rPr>
          <w:rFonts w:cs="Times New Roman"/>
          <w:i/>
          <w:iCs/>
          <w:noProof/>
          <w:szCs w:val="24"/>
        </w:rPr>
        <w:t>British Journal of Psychiatry</w:t>
      </w:r>
      <w:r w:rsidRPr="00E00C8A">
        <w:rPr>
          <w:rFonts w:cs="Times New Roman"/>
          <w:noProof/>
          <w:szCs w:val="24"/>
        </w:rPr>
        <w:t>, 188(MAR.), pp. 231–236. doi: 10.1192/bjp.188.3.231.</w:t>
      </w:r>
    </w:p>
    <w:p w14:paraId="3756C97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Andreasson, S., Allebeck, P. and Romelsjö, A. (1988) ‘Alcohol and mortality among young men: longitudinal study of Swedish conscripts.’, </w:t>
      </w:r>
      <w:r w:rsidRPr="00E00C8A">
        <w:rPr>
          <w:rFonts w:cs="Times New Roman"/>
          <w:i/>
          <w:iCs/>
          <w:noProof/>
          <w:szCs w:val="24"/>
        </w:rPr>
        <w:t>British medical journal (Clinical research ed.)</w:t>
      </w:r>
      <w:r w:rsidRPr="00E00C8A">
        <w:rPr>
          <w:rFonts w:cs="Times New Roman"/>
          <w:noProof/>
          <w:szCs w:val="24"/>
        </w:rPr>
        <w:t>, 296(6628), pp. 1021–1025. doi: 10.1136/bmj.296.6628.1021.</w:t>
      </w:r>
    </w:p>
    <w:p w14:paraId="3756C97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ANDREASSON, S., ROMELSJO, A. and ALLEBECK, P. (1991) ‘Alcohol, social factors and mortality among young men’, </w:t>
      </w:r>
      <w:r w:rsidRPr="00E00C8A">
        <w:rPr>
          <w:rFonts w:cs="Times New Roman"/>
          <w:i/>
          <w:iCs/>
          <w:noProof/>
          <w:szCs w:val="24"/>
        </w:rPr>
        <w:t>British Journal of Addiction</w:t>
      </w:r>
      <w:r w:rsidRPr="00E00C8A">
        <w:rPr>
          <w:rFonts w:cs="Times New Roman"/>
          <w:noProof/>
          <w:szCs w:val="24"/>
        </w:rPr>
        <w:t>, 86(7), pp. 877–887. doi: 10.1111/j.1360-0443.1991.tb01843.x.</w:t>
      </w:r>
    </w:p>
    <w:p w14:paraId="3756C97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Baer, H.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(2011) ‘Risk factors for mortality in the nurses’ health study: A competing risks analysis’,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173(3), pp. 319–329. doi: 10.1093/aje/kwq368.</w:t>
      </w:r>
    </w:p>
    <w:p w14:paraId="3756C97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Baglietto,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 consumption and prostate cancer risk: results from the Melbourne collaborative cohort study’, </w:t>
      </w:r>
      <w:r w:rsidRPr="00E00C8A">
        <w:rPr>
          <w:rFonts w:cs="Times New Roman"/>
          <w:i/>
          <w:iCs/>
          <w:noProof/>
          <w:szCs w:val="24"/>
        </w:rPr>
        <w:t>International Journal of Cancer</w:t>
      </w:r>
      <w:r w:rsidRPr="00E00C8A">
        <w:rPr>
          <w:rFonts w:cs="Times New Roman"/>
          <w:noProof/>
          <w:szCs w:val="24"/>
        </w:rPr>
        <w:t>, 119(6), pp. 1501–1504.</w:t>
      </w:r>
    </w:p>
    <w:p w14:paraId="3756C97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Batty, G.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‘Internationally recognized guidelines for “sensible” alcohol consumption: is exceeding them actually detrimental to health and social circumstances? Evidence from a population-based cohort study’, </w:t>
      </w:r>
      <w:r w:rsidRPr="00E00C8A">
        <w:rPr>
          <w:rFonts w:cs="Times New Roman"/>
          <w:i/>
          <w:iCs/>
          <w:noProof/>
          <w:szCs w:val="24"/>
        </w:rPr>
        <w:t>Journal of Public Health</w:t>
      </w:r>
      <w:r w:rsidRPr="00E00C8A">
        <w:rPr>
          <w:rFonts w:cs="Times New Roman"/>
          <w:noProof/>
          <w:szCs w:val="24"/>
        </w:rPr>
        <w:t>, 31(3), pp. 360–365. doi: 10.1093/pubmed/fdp063.</w:t>
      </w:r>
    </w:p>
    <w:p w14:paraId="3756C97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Bazzano, L. A.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(2007) ‘Alcohol consumption and risk for stroke among Chinese men’, </w:t>
      </w:r>
      <w:r w:rsidRPr="00E00C8A">
        <w:rPr>
          <w:rFonts w:cs="Times New Roman"/>
          <w:i/>
          <w:iCs/>
          <w:noProof/>
          <w:szCs w:val="24"/>
        </w:rPr>
        <w:t>Annals of Neurology</w:t>
      </w:r>
      <w:r w:rsidRPr="00E00C8A">
        <w:rPr>
          <w:rFonts w:cs="Times New Roman"/>
          <w:noProof/>
          <w:szCs w:val="24"/>
        </w:rPr>
        <w:t>, 62(6), pp. 569–578.</w:t>
      </w:r>
    </w:p>
    <w:p w14:paraId="3756C97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Bazzano, L. A.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(2009) ‘Alcohol consumption and risk of coronary heart disease among Chinese men’, </w:t>
      </w:r>
      <w:r w:rsidRPr="00E00C8A">
        <w:rPr>
          <w:rFonts w:cs="Times New Roman"/>
          <w:i/>
          <w:iCs/>
          <w:noProof/>
          <w:szCs w:val="24"/>
        </w:rPr>
        <w:t>International Journal of Cardiology</w:t>
      </w:r>
      <w:r w:rsidRPr="00E00C8A">
        <w:rPr>
          <w:rFonts w:cs="Times New Roman"/>
          <w:noProof/>
          <w:szCs w:val="24"/>
        </w:rPr>
        <w:t>, 135(1), pp. 78–85.</w:t>
      </w:r>
    </w:p>
    <w:p w14:paraId="3756C97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Bellavia,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consumption and mortality: a dose-response analysis in terms of time’,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24(4), pp. 291–296. doi: 10.1016/j.annepidem.2013.12.012.</w:t>
      </w:r>
    </w:p>
    <w:p w14:paraId="3756C97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Berberian, K.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(1994) ‘Alcohol and mortality. Results from the EPOZ (Epidemiologic Study of Cardiovascular Risk Indicators) follow-up study’, </w:t>
      </w:r>
      <w:r w:rsidRPr="00E00C8A">
        <w:rPr>
          <w:rFonts w:cs="Times New Roman"/>
          <w:i/>
          <w:iCs/>
          <w:noProof/>
          <w:szCs w:val="24"/>
        </w:rPr>
        <w:t>European Journal of Epidemiology</w:t>
      </w:r>
      <w:r w:rsidRPr="00E00C8A">
        <w:rPr>
          <w:rFonts w:cs="Times New Roman"/>
          <w:noProof/>
          <w:szCs w:val="24"/>
        </w:rPr>
        <w:t>, 10(5), pp. 587–593.</w:t>
      </w:r>
    </w:p>
    <w:p w14:paraId="3756C97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Bergmann, M.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(2013) ‘The association of pattern of lifetime alcohol use and cause of death in the European prospective investigation into cancer and nutrition (EPIC) study’,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42(6), pp. 1772–1790. doi: 10.1093/ije/dyt154.</w:t>
      </w:r>
    </w:p>
    <w:p w14:paraId="3756C97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Bertoia, M.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‘Long-term alcohol and caffeine intake and risk of sudden cardiac death in women’, </w:t>
      </w:r>
      <w:r w:rsidRPr="00E00C8A">
        <w:rPr>
          <w:rFonts w:cs="Times New Roman"/>
          <w:i/>
          <w:iCs/>
          <w:noProof/>
          <w:szCs w:val="24"/>
        </w:rPr>
        <w:t>American Journal of Clinical Nutrition</w:t>
      </w:r>
      <w:r w:rsidRPr="00E00C8A">
        <w:rPr>
          <w:rFonts w:cs="Times New Roman"/>
          <w:noProof/>
          <w:szCs w:val="24"/>
        </w:rPr>
        <w:t>, 97(6), pp. 1356–1363. doi: 10.3945/ajcn.112.044248.</w:t>
      </w:r>
    </w:p>
    <w:p w14:paraId="3756C97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Blackwelder, W.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(1980) ‘Alcohol and mortality: the Honolulu Heart Study.’, </w:t>
      </w:r>
      <w:r w:rsidRPr="00E00C8A">
        <w:rPr>
          <w:rFonts w:cs="Times New Roman"/>
          <w:i/>
          <w:iCs/>
          <w:noProof/>
          <w:szCs w:val="24"/>
        </w:rPr>
        <w:t>The American journal of medicine</w:t>
      </w:r>
      <w:r w:rsidRPr="00E00C8A">
        <w:rPr>
          <w:rFonts w:cs="Times New Roman"/>
          <w:noProof/>
          <w:szCs w:val="24"/>
        </w:rPr>
        <w:t>, 68(2), pp. 164–169. doi: 10.1016/0002-9343(80)90350-2.</w:t>
      </w:r>
    </w:p>
    <w:p w14:paraId="3756C97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Bourgkard, E.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‘Association of physical job demands, smoking and alcohol abuse with subsequent premature mortality: a 9-year follow-up population-based study’, </w:t>
      </w:r>
      <w:r w:rsidRPr="00E00C8A">
        <w:rPr>
          <w:rFonts w:cs="Times New Roman"/>
          <w:i/>
          <w:iCs/>
          <w:noProof/>
          <w:szCs w:val="24"/>
        </w:rPr>
        <w:t>Journal of Occupational Health</w:t>
      </w:r>
      <w:r w:rsidRPr="00E00C8A">
        <w:rPr>
          <w:rFonts w:cs="Times New Roman"/>
          <w:noProof/>
          <w:szCs w:val="24"/>
        </w:rPr>
        <w:t>, 50(1), pp. 31–40.</w:t>
      </w:r>
    </w:p>
    <w:p w14:paraId="3756C97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Breslow, R.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‘Prospective Study of Alcohol Consumption Quantity and Frequency and Cancer-Specific Mortality in the US Population’,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174(9), pp. 1044–1053. doi: 10.1093/aje/kwr210.</w:t>
      </w:r>
    </w:p>
    <w:p w14:paraId="3756C98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Breslow, R. A. and Graubard, B. I. (2008) ‘Prospective study of alcohol consumption in the United States: Quantity, frequency, and cause-specific mortality’,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32(3), pp. 513–521. doi: 10.1111/j.1530-0277.2007.00595.x.</w:t>
      </w:r>
    </w:p>
    <w:p w14:paraId="3756C98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Camacho, T. C., Kaplan, G. A. and Cohen, R. D. (1987) ‘Alcohol consumption and mortality in Alameda County’, </w:t>
      </w:r>
      <w:r w:rsidRPr="00E00C8A">
        <w:rPr>
          <w:rFonts w:cs="Times New Roman"/>
          <w:i/>
          <w:iCs/>
          <w:noProof/>
          <w:szCs w:val="24"/>
        </w:rPr>
        <w:t>Journal of Chronic Diseases</w:t>
      </w:r>
      <w:r w:rsidRPr="00E00C8A">
        <w:rPr>
          <w:rFonts w:cs="Times New Roman"/>
          <w:noProof/>
          <w:szCs w:val="24"/>
        </w:rPr>
        <w:t>, 40(3), pp. 229–236.</w:t>
      </w:r>
    </w:p>
    <w:p w14:paraId="3756C98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Camargo  Jr., C.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(1997) ‘Prospective study of moderate alcohol consumption and mortality in US male physicians.’, </w:t>
      </w:r>
      <w:r w:rsidRPr="00E00C8A">
        <w:rPr>
          <w:rFonts w:cs="Times New Roman"/>
          <w:i/>
          <w:iCs/>
          <w:noProof/>
          <w:szCs w:val="24"/>
        </w:rPr>
        <w:t>Archives of internal medicine</w:t>
      </w:r>
      <w:r w:rsidRPr="00E00C8A">
        <w:rPr>
          <w:rFonts w:cs="Times New Roman"/>
          <w:noProof/>
          <w:szCs w:val="24"/>
        </w:rPr>
        <w:t>, 157(1), pp. 79–85. doi: 10.1001/archinte.1997.00440220083011.</w:t>
      </w:r>
    </w:p>
    <w:p w14:paraId="3756C98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Chiuve, S. E.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(2010) ‘Light-to-moderate alcohol consumption and risk of sudden cardiac death in women’, </w:t>
      </w:r>
      <w:r w:rsidRPr="00E00C8A">
        <w:rPr>
          <w:rFonts w:cs="Times New Roman"/>
          <w:i/>
          <w:iCs/>
          <w:noProof/>
          <w:szCs w:val="24"/>
        </w:rPr>
        <w:t>Heart Rhythm</w:t>
      </w:r>
      <w:r w:rsidRPr="00E00C8A">
        <w:rPr>
          <w:rFonts w:cs="Times New Roman"/>
          <w:noProof/>
          <w:szCs w:val="24"/>
        </w:rPr>
        <w:t>, 7(10), pp. 1374–1380.</w:t>
      </w:r>
    </w:p>
    <w:p w14:paraId="3756C98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Cullen, K. J., Knuiman, M. W. and Ward, N. J. (1993) ‘Alcohol and mortality in Busselton, Western Australia’,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137(2), pp. 242–248.</w:t>
      </w:r>
    </w:p>
    <w:p w14:paraId="3756C98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lastRenderedPageBreak/>
        <w:t xml:space="preserve">Deev,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(1998) ‘Association of alcohol consumption to mortality in middle-aged U.S. and Russian men and women’,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8(3), pp. 147–153.</w:t>
      </w:r>
    </w:p>
    <w:p w14:paraId="3756C98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Doll, R.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(1994) ‘Mortality in relation to consumption of alcohol: 13 years’ observations on male British doctors’, </w:t>
      </w:r>
      <w:r w:rsidRPr="00E00C8A">
        <w:rPr>
          <w:rFonts w:cs="Times New Roman"/>
          <w:i/>
          <w:iCs/>
          <w:noProof/>
          <w:szCs w:val="24"/>
        </w:rPr>
        <w:t>BMJ</w:t>
      </w:r>
      <w:r w:rsidRPr="00E00C8A">
        <w:rPr>
          <w:rFonts w:cs="Times New Roman"/>
          <w:noProof/>
          <w:szCs w:val="24"/>
        </w:rPr>
        <w:t>, 309(6959), pp. 911–918.</w:t>
      </w:r>
    </w:p>
    <w:p w14:paraId="3756C98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Dyer, A. R.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(1977) ‘Alcohol consumption, cardiovascular risk factors, and mortality in two Chicago epidemiologic studies.’, </w:t>
      </w:r>
      <w:r w:rsidRPr="00E00C8A">
        <w:rPr>
          <w:rFonts w:cs="Times New Roman"/>
          <w:i/>
          <w:iCs/>
          <w:noProof/>
          <w:szCs w:val="24"/>
        </w:rPr>
        <w:t>Circulation</w:t>
      </w:r>
      <w:r w:rsidRPr="00E00C8A">
        <w:rPr>
          <w:rFonts w:cs="Times New Roman"/>
          <w:noProof/>
          <w:szCs w:val="24"/>
        </w:rPr>
        <w:t>, 56(6), pp. 1067–1074. doi: 10.1161/01.CIR.56.6.1067.</w:t>
      </w:r>
    </w:p>
    <w:p w14:paraId="3756C98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Dyer, A. R.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(1981) ‘Alcohol, cardiovascular risk factors and mortality: the Chicago experience’, </w:t>
      </w:r>
      <w:r w:rsidRPr="00E00C8A">
        <w:rPr>
          <w:rFonts w:cs="Times New Roman"/>
          <w:i/>
          <w:iCs/>
          <w:noProof/>
          <w:szCs w:val="24"/>
        </w:rPr>
        <w:t>Circulation</w:t>
      </w:r>
      <w:r w:rsidRPr="00E00C8A">
        <w:rPr>
          <w:rFonts w:cs="Times New Roman"/>
          <w:noProof/>
          <w:szCs w:val="24"/>
        </w:rPr>
        <w:t>, 64(3 Pt 2), p. III 20-7.</w:t>
      </w:r>
    </w:p>
    <w:p w14:paraId="3756C98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Farchi,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(1992) ‘Alcohol and mortality in the Italian rural cohorts of the Seven Countries Study’,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21(1), pp. 74–81.</w:t>
      </w:r>
    </w:p>
    <w:p w14:paraId="3756C98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Fuchs, C.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(1995) ‘Alcohol consumption and mortality among women.’, </w:t>
      </w:r>
      <w:r w:rsidRPr="00E00C8A">
        <w:rPr>
          <w:rFonts w:cs="Times New Roman"/>
          <w:i/>
          <w:iCs/>
          <w:noProof/>
          <w:szCs w:val="24"/>
        </w:rPr>
        <w:t>The New England journal of medicine</w:t>
      </w:r>
      <w:r w:rsidRPr="00E00C8A">
        <w:rPr>
          <w:rFonts w:cs="Times New Roman"/>
          <w:noProof/>
          <w:szCs w:val="24"/>
        </w:rPr>
        <w:t>, 332(19), pp. 1245–1250. doi: 10.1056/NEJM199505113321901.</w:t>
      </w:r>
    </w:p>
    <w:p w14:paraId="3756C98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Gaziano, J. M.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(2000) ‘Light-to-moderate alcohol consumption and mortality in the physicians’ health study enrollment cohort’, </w:t>
      </w:r>
      <w:r w:rsidRPr="00E00C8A">
        <w:rPr>
          <w:rFonts w:cs="Times New Roman"/>
          <w:i/>
          <w:iCs/>
          <w:noProof/>
          <w:szCs w:val="24"/>
        </w:rPr>
        <w:t>Journal of the American College of Cardiology</w:t>
      </w:r>
      <w:r w:rsidRPr="00E00C8A">
        <w:rPr>
          <w:rFonts w:cs="Times New Roman"/>
          <w:noProof/>
          <w:szCs w:val="24"/>
        </w:rPr>
        <w:t>. Elsevier, 35(1), pp. 96–105. doi: 10.1016/S0735-1097(99)00531-8.</w:t>
      </w:r>
    </w:p>
    <w:p w14:paraId="3756C98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Goh, G.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‘Coffee, alcohol and other beverages in relation to cirrhosis mortality: the Singapore Chinese Health Study’, </w:t>
      </w:r>
      <w:r w:rsidRPr="00E00C8A">
        <w:rPr>
          <w:rFonts w:cs="Times New Roman"/>
          <w:i/>
          <w:iCs/>
          <w:noProof/>
          <w:szCs w:val="24"/>
        </w:rPr>
        <w:t>Hepatology</w:t>
      </w:r>
      <w:r w:rsidRPr="00E00C8A">
        <w:rPr>
          <w:rFonts w:cs="Times New Roman"/>
          <w:noProof/>
          <w:szCs w:val="24"/>
        </w:rPr>
        <w:t>, 60(2), pp. 661–669.</w:t>
      </w:r>
    </w:p>
    <w:p w14:paraId="3756C98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Goldberg, R.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(1994) ‘A prospective study of the health effects of alcohol consumption in middle-aged and elderly men. The Honolulu Heart Program.’, </w:t>
      </w:r>
      <w:r w:rsidRPr="00E00C8A">
        <w:rPr>
          <w:rFonts w:cs="Times New Roman"/>
          <w:i/>
          <w:iCs/>
          <w:noProof/>
          <w:szCs w:val="24"/>
        </w:rPr>
        <w:t>Circulation</w:t>
      </w:r>
      <w:r w:rsidRPr="00E00C8A">
        <w:rPr>
          <w:rFonts w:cs="Times New Roman"/>
          <w:noProof/>
          <w:szCs w:val="24"/>
        </w:rPr>
        <w:t>, 89(2), pp. 651–659. doi: 10.1161/01.CIR.89.2.651.</w:t>
      </w:r>
    </w:p>
    <w:p w14:paraId="3756C98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Gordon, T. and Kannel, W. B. (1984) ‘Drinking and mortality. The Framingham Study’,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120(1), pp. 97–107.</w:t>
      </w:r>
    </w:p>
    <w:p w14:paraId="3756C98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Graff-Iversen,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(2013) ‘Divergent associations of drinking frequency and binge consumption of alcohol with mortality within the same cohort’, </w:t>
      </w:r>
      <w:r w:rsidRPr="00E00C8A">
        <w:rPr>
          <w:rFonts w:cs="Times New Roman"/>
          <w:i/>
          <w:iCs/>
          <w:noProof/>
          <w:szCs w:val="24"/>
        </w:rPr>
        <w:t>Journal of Epidemiology &amp; Community Health</w:t>
      </w:r>
      <w:r w:rsidRPr="00E00C8A">
        <w:rPr>
          <w:rFonts w:cs="Times New Roman"/>
          <w:noProof/>
          <w:szCs w:val="24"/>
        </w:rPr>
        <w:t>, 67(4), pp. 350–357.</w:t>
      </w:r>
    </w:p>
    <w:p w14:paraId="3756C99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Gronbaek,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(1995) ‘Mortality associated with moderate intakes of wine, beer, or spirits’, </w:t>
      </w:r>
      <w:r w:rsidRPr="00E00C8A">
        <w:rPr>
          <w:rFonts w:cs="Times New Roman"/>
          <w:i/>
          <w:iCs/>
          <w:noProof/>
          <w:szCs w:val="24"/>
        </w:rPr>
        <w:t>BMJ</w:t>
      </w:r>
      <w:r w:rsidRPr="00E00C8A">
        <w:rPr>
          <w:rFonts w:cs="Times New Roman"/>
          <w:noProof/>
          <w:szCs w:val="24"/>
        </w:rPr>
        <w:t>, 310(6988), pp. 1165–1169.</w:t>
      </w:r>
    </w:p>
    <w:p w14:paraId="3756C99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Gronbaek,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(2000) ‘Type of alcohol consumed and mortality from all causes, coronary heart disease, and cancer’, </w:t>
      </w:r>
      <w:r w:rsidRPr="00E00C8A">
        <w:rPr>
          <w:rFonts w:cs="Times New Roman"/>
          <w:i/>
          <w:iCs/>
          <w:noProof/>
          <w:szCs w:val="24"/>
        </w:rPr>
        <w:t>Annals of Internal Medicine</w:t>
      </w:r>
      <w:r w:rsidRPr="00E00C8A">
        <w:rPr>
          <w:rFonts w:cs="Times New Roman"/>
          <w:noProof/>
          <w:szCs w:val="24"/>
        </w:rPr>
        <w:t>, 133(6), pp. 411–419.</w:t>
      </w:r>
    </w:p>
    <w:p w14:paraId="3756C99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Gronbaek,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‘Changes in alcohol intake and mortality: a longitudinal population-based study’, </w:t>
      </w:r>
      <w:r w:rsidRPr="00E00C8A">
        <w:rPr>
          <w:rFonts w:cs="Times New Roman"/>
          <w:i/>
          <w:iCs/>
          <w:noProof/>
          <w:szCs w:val="24"/>
        </w:rPr>
        <w:t>Epidemiology</w:t>
      </w:r>
      <w:r w:rsidRPr="00E00C8A">
        <w:rPr>
          <w:rFonts w:cs="Times New Roman"/>
          <w:noProof/>
          <w:szCs w:val="24"/>
        </w:rPr>
        <w:t>, 15(2), pp. 222–228.</w:t>
      </w:r>
    </w:p>
    <w:p w14:paraId="3756C99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Hansagi,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(1995) ‘Alcohol consumption and stroke mortality: 20-year follow-up of 15 077 men and women’, </w:t>
      </w:r>
      <w:r w:rsidRPr="00E00C8A">
        <w:rPr>
          <w:rFonts w:cs="Times New Roman"/>
          <w:i/>
          <w:iCs/>
          <w:noProof/>
          <w:szCs w:val="24"/>
        </w:rPr>
        <w:t>Stroke (00392499)</w:t>
      </w:r>
      <w:r w:rsidRPr="00E00C8A">
        <w:rPr>
          <w:rFonts w:cs="Times New Roman"/>
          <w:noProof/>
          <w:szCs w:val="24"/>
        </w:rPr>
        <w:t>, 26(10), pp. 1768–1773. doi: 10.1161/01.STR.26.10.1768.</w:t>
      </w:r>
    </w:p>
    <w:p w14:paraId="3756C99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Harriss, L. R.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‘Alcohol consumption and cardiovascular mortality accounting for possible misclassification of intake: 11-year follow-up of the Melbourne Collaborative Cohort Study’,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102(10), pp. 1574–1585.</w:t>
      </w:r>
    </w:p>
    <w:p w14:paraId="3756C99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Hart, C. L.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(2010) ‘The combined effect of smoking tobacco and drinking alcohol on cause-specific mortality: a 30 year cohort study’, </w:t>
      </w:r>
      <w:r w:rsidRPr="00E00C8A">
        <w:rPr>
          <w:rFonts w:cs="Times New Roman"/>
          <w:i/>
          <w:iCs/>
          <w:noProof/>
          <w:szCs w:val="24"/>
        </w:rPr>
        <w:t>BMC Public Health</w:t>
      </w:r>
      <w:r w:rsidRPr="00E00C8A">
        <w:rPr>
          <w:rFonts w:cs="Times New Roman"/>
          <w:noProof/>
          <w:szCs w:val="24"/>
        </w:rPr>
        <w:t>, 10, p. 789.</w:t>
      </w:r>
    </w:p>
    <w:p w14:paraId="3756C99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Hart, C. L. and Smith, G. D. (2008) ‘Alcohol consumption and mortality and hospital admissions in men from the Midspan collaborative cohort study’,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103(12), pp. 1979–1986.</w:t>
      </w:r>
    </w:p>
    <w:p w14:paraId="3756C99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Ikehara,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‘Alcohol consumption and mortality from stroke and coronary heart disease among Japanese men and women: the Japan collaborative cohort study’, </w:t>
      </w:r>
      <w:r w:rsidRPr="00E00C8A">
        <w:rPr>
          <w:rFonts w:cs="Times New Roman"/>
          <w:i/>
          <w:iCs/>
          <w:noProof/>
          <w:szCs w:val="24"/>
        </w:rPr>
        <w:t>Stroke</w:t>
      </w:r>
      <w:r w:rsidRPr="00E00C8A">
        <w:rPr>
          <w:rFonts w:cs="Times New Roman"/>
          <w:noProof/>
          <w:szCs w:val="24"/>
        </w:rPr>
        <w:t>, 39(11), pp. 2936–2942.</w:t>
      </w:r>
    </w:p>
    <w:p w14:paraId="3756C99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Inoue,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‘Impact of alcohol intake on total mortality and mortality from major causes in Japan: a pooled analysis of six large-scale cohort studies’, </w:t>
      </w:r>
      <w:r w:rsidRPr="00E00C8A">
        <w:rPr>
          <w:rFonts w:cs="Times New Roman"/>
          <w:i/>
          <w:iCs/>
          <w:noProof/>
          <w:szCs w:val="24"/>
        </w:rPr>
        <w:t>Journal of Epidemiology &amp; Community Health</w:t>
      </w:r>
      <w:r w:rsidRPr="00E00C8A">
        <w:rPr>
          <w:rFonts w:cs="Times New Roman"/>
          <w:noProof/>
          <w:szCs w:val="24"/>
        </w:rPr>
        <w:t>, 66(5), pp. 448–456. doi: 10.1136/jech.2010.121830.</w:t>
      </w:r>
    </w:p>
    <w:p w14:paraId="3756C99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Inoue, M., Tsugane, S. and Group, J. S. (2005) ‘Impact of alcohol drinking on total cancer risk: data from a large-scale population-based cohort study in Japan’, </w:t>
      </w:r>
      <w:r w:rsidRPr="00E00C8A">
        <w:rPr>
          <w:rFonts w:cs="Times New Roman"/>
          <w:i/>
          <w:iCs/>
          <w:noProof/>
          <w:szCs w:val="24"/>
        </w:rPr>
        <w:t>British Journal of Cancer</w:t>
      </w:r>
      <w:r w:rsidRPr="00E00C8A">
        <w:rPr>
          <w:rFonts w:cs="Times New Roman"/>
          <w:noProof/>
          <w:szCs w:val="24"/>
        </w:rPr>
        <w:t>, 92(1), pp. 182–187.</w:t>
      </w:r>
    </w:p>
    <w:p w14:paraId="3756C99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Jakovljevic,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‘Alcohol consumption and mortality in Serbia: twenty-year follow-up study’, </w:t>
      </w:r>
      <w:r w:rsidRPr="00E00C8A">
        <w:rPr>
          <w:rFonts w:cs="Times New Roman"/>
          <w:i/>
          <w:iCs/>
          <w:noProof/>
          <w:szCs w:val="24"/>
        </w:rPr>
        <w:t>Croatian Medical Journal</w:t>
      </w:r>
      <w:r w:rsidRPr="00E00C8A">
        <w:rPr>
          <w:rFonts w:cs="Times New Roman"/>
          <w:noProof/>
          <w:szCs w:val="24"/>
        </w:rPr>
        <w:t>, 45(6), pp. 764–768.</w:t>
      </w:r>
    </w:p>
    <w:p w14:paraId="3756C99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lastRenderedPageBreak/>
        <w:t xml:space="preserve">Jung, E.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(2012) ‘Alcohol consumption and mortality in the Korean Multi-Center Cancer Cohort Study’, </w:t>
      </w:r>
      <w:r w:rsidRPr="00E00C8A">
        <w:rPr>
          <w:rFonts w:cs="Times New Roman"/>
          <w:i/>
          <w:iCs/>
          <w:noProof/>
          <w:szCs w:val="24"/>
        </w:rPr>
        <w:t>Journal of Preventive Medicine &amp; Public Health / Yebang Uihakhoe Chi</w:t>
      </w:r>
      <w:r w:rsidRPr="00E00C8A">
        <w:rPr>
          <w:rFonts w:cs="Times New Roman"/>
          <w:noProof/>
          <w:szCs w:val="24"/>
        </w:rPr>
        <w:t>, 45(5), pp. 301–308.</w:t>
      </w:r>
    </w:p>
    <w:p w14:paraId="3756C99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Jung, S. H.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(2014) ‘Population based study of the association between binge drinking and mortality from cancer of oropharynx and esophagus in Korean men: the Kangwha cohort study’, </w:t>
      </w:r>
      <w:r w:rsidRPr="00E00C8A">
        <w:rPr>
          <w:rFonts w:cs="Times New Roman"/>
          <w:i/>
          <w:iCs/>
          <w:noProof/>
          <w:szCs w:val="24"/>
        </w:rPr>
        <w:t>Asian Pacific Journal of Cancer Prevention: Apjcp</w:t>
      </w:r>
      <w:r w:rsidRPr="00E00C8A">
        <w:rPr>
          <w:rFonts w:cs="Times New Roman"/>
          <w:noProof/>
          <w:szCs w:val="24"/>
        </w:rPr>
        <w:t>, 15(8), pp. 3675–3679.</w:t>
      </w:r>
    </w:p>
    <w:p w14:paraId="3756C99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Kamphuis, C. B.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(2012) ‘Socioeconomic inequalities in cardiovascular mortality and the role of childhood socioeconomic conditions and adulthood risk factors: a prospective cohort study with 17-years of follow up.’, </w:t>
      </w:r>
      <w:r w:rsidRPr="00E00C8A">
        <w:rPr>
          <w:rFonts w:cs="Times New Roman"/>
          <w:i/>
          <w:iCs/>
          <w:noProof/>
          <w:szCs w:val="24"/>
        </w:rPr>
        <w:t>BMC public health</w:t>
      </w:r>
      <w:r w:rsidRPr="00E00C8A">
        <w:rPr>
          <w:rFonts w:cs="Times New Roman"/>
          <w:noProof/>
          <w:szCs w:val="24"/>
        </w:rPr>
        <w:t>, 12, p. 1045. doi: 10.1186/1471-2458-12-1045.</w:t>
      </w:r>
    </w:p>
    <w:p w14:paraId="3756C99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Kauhanen, J., Kaplan, G. A., Goldberg, D. E.,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(1997) ‘Beer binging and mortality: results from the Kuopio ischaemic heart disease risk factor study, a prospective population based study’, </w:t>
      </w:r>
      <w:r w:rsidRPr="00E00C8A">
        <w:rPr>
          <w:rFonts w:cs="Times New Roman"/>
          <w:i/>
          <w:iCs/>
          <w:noProof/>
          <w:szCs w:val="24"/>
        </w:rPr>
        <w:t>BMJ</w:t>
      </w:r>
      <w:r w:rsidRPr="00E00C8A">
        <w:rPr>
          <w:rFonts w:cs="Times New Roman"/>
          <w:noProof/>
          <w:szCs w:val="24"/>
        </w:rPr>
        <w:t>, 315(7112), pp. 846–851.</w:t>
      </w:r>
    </w:p>
    <w:p w14:paraId="3756C99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Kauhanen, J., Kaplan, G. A., Goldberg, D. D.,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(1997) ‘Frequent hangovers and cardiovascular mortality in middle-aged men’, </w:t>
      </w:r>
      <w:r w:rsidRPr="00E00C8A">
        <w:rPr>
          <w:rFonts w:cs="Times New Roman"/>
          <w:i/>
          <w:iCs/>
          <w:noProof/>
          <w:szCs w:val="24"/>
        </w:rPr>
        <w:t>Epidemiology</w:t>
      </w:r>
      <w:r w:rsidRPr="00E00C8A">
        <w:rPr>
          <w:rFonts w:cs="Times New Roman"/>
          <w:noProof/>
          <w:szCs w:val="24"/>
        </w:rPr>
        <w:t>, 8(3), pp. 310–314.</w:t>
      </w:r>
    </w:p>
    <w:p w14:paraId="3756C9A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Kendler, K.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(2016) ‘Alcohol Use Disorder and Mortality Across the Lifespan: A Longitudinal Cohort and Co-relative Analysis’, </w:t>
      </w:r>
      <w:r w:rsidRPr="00E00C8A">
        <w:rPr>
          <w:rFonts w:cs="Times New Roman"/>
          <w:i/>
          <w:iCs/>
          <w:noProof/>
          <w:szCs w:val="24"/>
        </w:rPr>
        <w:t>JAMA Psychiatry</w:t>
      </w:r>
      <w:r w:rsidRPr="00E00C8A">
        <w:rPr>
          <w:rFonts w:cs="Times New Roman"/>
          <w:noProof/>
          <w:szCs w:val="24"/>
        </w:rPr>
        <w:t>, 73(6), pp. 575–581. doi: https://dx.doi.org/10.1001/jamapsychiatry.2016.0360.</w:t>
      </w:r>
    </w:p>
    <w:p w14:paraId="3756C9A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Kim, M. K., Ko, M. J. and Han, J. T. (2010) ‘Alcohol consumption and mortality from all-cause and cancers among 1.34 million Koreans: the results from the Korea national health insurance corporation’s health examinee cohort in 2000’, </w:t>
      </w:r>
      <w:r w:rsidRPr="00E00C8A">
        <w:rPr>
          <w:rFonts w:cs="Times New Roman"/>
          <w:i/>
          <w:iCs/>
          <w:noProof/>
          <w:szCs w:val="24"/>
        </w:rPr>
        <w:t>Cancer Causes &amp; Control</w:t>
      </w:r>
      <w:r w:rsidRPr="00E00C8A">
        <w:rPr>
          <w:rFonts w:cs="Times New Roman"/>
          <w:noProof/>
          <w:szCs w:val="24"/>
        </w:rPr>
        <w:t>, 21(12), pp. 2295–2302.</w:t>
      </w:r>
    </w:p>
    <w:p w14:paraId="3756C9A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Klatsky, A. L.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(2003) ‘Wine, liquor, beer, and mortality’,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158(6), pp. 585–595. doi: 10.1093/aje/kwg184.</w:t>
      </w:r>
    </w:p>
    <w:p w14:paraId="3756C9A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 and Armstrong, M. A. (1993) ‘Alcohol use, other traits, and risk of unnatural death: a prospective study’,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17(6), pp. 1156–1162. doi: 10.1111/j.1530-0277.1993.tb05221.x.</w:t>
      </w:r>
    </w:p>
    <w:p w14:paraId="3756C9A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L., Armstrong, M. A. and Friedman, G. D. (1990) ‘Risk of cardiovascular mortality in alcohol drinkers, ex-drinkers and nondrinkers’, </w:t>
      </w:r>
      <w:r w:rsidRPr="00E00C8A">
        <w:rPr>
          <w:rFonts w:cs="Times New Roman"/>
          <w:i/>
          <w:iCs/>
          <w:noProof/>
          <w:szCs w:val="24"/>
        </w:rPr>
        <w:t>American Journal of Cardiology</w:t>
      </w:r>
      <w:r w:rsidRPr="00E00C8A">
        <w:rPr>
          <w:rFonts w:cs="Times New Roman"/>
          <w:noProof/>
          <w:szCs w:val="24"/>
        </w:rPr>
        <w:t>, 66(17), pp. 1237–1242. doi: 10.1016/0002-9149(90)91107-H.</w:t>
      </w:r>
    </w:p>
    <w:p w14:paraId="3756C9A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L., Armstrong, M. A. and Friedman, G. D. (1992) ‘Alcohol and mortality’, </w:t>
      </w:r>
      <w:r w:rsidRPr="00E00C8A">
        <w:rPr>
          <w:rFonts w:cs="Times New Roman"/>
          <w:i/>
          <w:iCs/>
          <w:noProof/>
          <w:szCs w:val="24"/>
        </w:rPr>
        <w:t>Annals of Internal Medicine</w:t>
      </w:r>
      <w:r w:rsidRPr="00E00C8A">
        <w:rPr>
          <w:rFonts w:cs="Times New Roman"/>
          <w:noProof/>
          <w:szCs w:val="24"/>
        </w:rPr>
        <w:t>, 117(8), pp. 646–654. doi: 10.1016/S0140-6736(81)92326-6.</w:t>
      </w:r>
    </w:p>
    <w:p w14:paraId="3756C9A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L., Friedman, G. D. and Siegelaub, A. B. (1981) ‘Alcohol and mortality. A ten-year Kaiser-Permanente experience’, </w:t>
      </w:r>
      <w:r w:rsidRPr="00E00C8A">
        <w:rPr>
          <w:rFonts w:cs="Times New Roman"/>
          <w:i/>
          <w:iCs/>
          <w:noProof/>
          <w:szCs w:val="24"/>
        </w:rPr>
        <w:t>Annals of Internal Medicine</w:t>
      </w:r>
      <w:r w:rsidRPr="00E00C8A">
        <w:rPr>
          <w:rFonts w:cs="Times New Roman"/>
          <w:noProof/>
          <w:szCs w:val="24"/>
        </w:rPr>
        <w:t>, 95(2), pp. 139–145.</w:t>
      </w:r>
    </w:p>
    <w:p w14:paraId="3756C9A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Kozararevic,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(1980) ‘Frequency of alcohol consumption and morbidity and mortality: The Yugoslavia Cardiovascular Disease Study’, </w:t>
      </w:r>
      <w:r w:rsidRPr="00E00C8A">
        <w:rPr>
          <w:rFonts w:cs="Times New Roman"/>
          <w:i/>
          <w:iCs/>
          <w:noProof/>
          <w:szCs w:val="24"/>
        </w:rPr>
        <w:t>Lancet</w:t>
      </w:r>
      <w:r w:rsidRPr="00E00C8A">
        <w:rPr>
          <w:rFonts w:cs="Times New Roman"/>
          <w:noProof/>
          <w:szCs w:val="24"/>
        </w:rPr>
        <w:t>, 1(8169), pp. 613–616.</w:t>
      </w:r>
    </w:p>
    <w:p w14:paraId="3756C9A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Kozarevic,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(1982) ‘Drinking habits and coronary heart disease: the Yugoslavia cardiovascular disease study’,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116(5), pp. 748–758.</w:t>
      </w:r>
    </w:p>
    <w:p w14:paraId="3756C9A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Kozarevic,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(1983) ‘Drinking habits and death. The Yugoslavia cardiovascular disease study’,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12(2), pp. 145–150.</w:t>
      </w:r>
    </w:p>
    <w:p w14:paraId="3756C9A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>Kristenson, H. et al. (2002) ‘Prevention of alcohol-related deaths in middle-aged heavy drinkers’, Alcoholism: Clinical &amp; Experimental Research, 26(4), pp. 478–484.</w:t>
      </w:r>
    </w:p>
    <w:p w14:paraId="3756C9A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Kvaavik, E.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‘Influence of individual and combined health behaviors on total and cause-specific mortality in men and women: the United Kingdom health and lifestyle survey.’, </w:t>
      </w:r>
      <w:r w:rsidRPr="00E00C8A">
        <w:rPr>
          <w:rFonts w:cs="Times New Roman"/>
          <w:i/>
          <w:iCs/>
          <w:noProof/>
          <w:szCs w:val="24"/>
        </w:rPr>
        <w:t>Archives of internal medicine</w:t>
      </w:r>
      <w:r w:rsidRPr="00E00C8A">
        <w:rPr>
          <w:rFonts w:cs="Times New Roman"/>
          <w:noProof/>
          <w:szCs w:val="24"/>
        </w:rPr>
        <w:t>, 170(8), pp. 711–718. doi: 10.1001/archinternmed.2010.76.</w:t>
      </w:r>
    </w:p>
    <w:p w14:paraId="3756C9A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Laatikainen,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(2003) ‘Increased mortality related to heavy alcohol intake pattern’, </w:t>
      </w:r>
      <w:r w:rsidRPr="00E00C8A">
        <w:rPr>
          <w:rFonts w:cs="Times New Roman"/>
          <w:i/>
          <w:iCs/>
          <w:noProof/>
          <w:szCs w:val="24"/>
        </w:rPr>
        <w:t>Journal of Epidemiology &amp; Community Health</w:t>
      </w:r>
      <w:r w:rsidRPr="00E00C8A">
        <w:rPr>
          <w:rFonts w:cs="Times New Roman"/>
          <w:noProof/>
          <w:szCs w:val="24"/>
        </w:rPr>
        <w:t>, 57(5), pp. 379–384.</w:t>
      </w:r>
    </w:p>
    <w:p w14:paraId="3756C9A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de Labry, L. O.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(1992) ‘Alcohol consumption and mortality in an American male population: recovering the U-shaped curve--findings from the normative Aging Study’,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53(1), pp. 25–32.</w:t>
      </w:r>
    </w:p>
    <w:p w14:paraId="3756C9A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Lin, Y.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‘Alcohol consumption and mortality among middle-aged and elderly Japanese men and women’,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15(8), pp. 590–597.</w:t>
      </w:r>
    </w:p>
    <w:p w14:paraId="3756C9A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lastRenderedPageBreak/>
        <w:t xml:space="preserve">Makela, P., Paljarvi, T. and Poikolainen, K. (2005) ‘Heavy and nonheavy drinking occasions, all-cause and cardiovascular mortality and hospitalizations: a follow-up study in a population with a low consumption level’,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66(6), pp. 722–728.</w:t>
      </w:r>
    </w:p>
    <w:p w14:paraId="3756C9B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Malyutina,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(2002) ‘Relation between heavy and binge drinking and all-cause and cardiovascular morbidity in Novosibirsk, Russia: A prospective cohort study’, </w:t>
      </w:r>
      <w:r w:rsidRPr="00E00C8A">
        <w:rPr>
          <w:rFonts w:cs="Times New Roman"/>
          <w:i/>
          <w:iCs/>
          <w:noProof/>
          <w:szCs w:val="24"/>
        </w:rPr>
        <w:t>The Lancet</w:t>
      </w:r>
      <w:r w:rsidRPr="00E00C8A">
        <w:rPr>
          <w:rFonts w:cs="Times New Roman"/>
          <w:noProof/>
          <w:szCs w:val="24"/>
        </w:rPr>
        <w:t>, 360(9344), pp. 1448–1454. doi: 10.1016/S0140-6736(02)11470-X.</w:t>
      </w:r>
    </w:p>
    <w:p w14:paraId="3756C9B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Markkula, N.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‘Mortality in people with depressive, anxiety and alcohol use disorders in Finland’, </w:t>
      </w:r>
      <w:r w:rsidRPr="00E00C8A">
        <w:rPr>
          <w:rFonts w:cs="Times New Roman"/>
          <w:i/>
          <w:iCs/>
          <w:noProof/>
          <w:szCs w:val="24"/>
        </w:rPr>
        <w:t>British Journal of Psychiatry</w:t>
      </w:r>
      <w:r w:rsidRPr="00E00C8A">
        <w:rPr>
          <w:rFonts w:cs="Times New Roman"/>
          <w:noProof/>
          <w:szCs w:val="24"/>
        </w:rPr>
        <w:t>, 200(2), pp. 143–149.</w:t>
      </w:r>
    </w:p>
    <w:p w14:paraId="3756C9B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Marmot, M. G.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(1981) ‘ALCOHOL AND MORTALITY: A U-SHAPED CURVE’, </w:t>
      </w:r>
      <w:r w:rsidRPr="00E00C8A">
        <w:rPr>
          <w:rFonts w:cs="Times New Roman"/>
          <w:i/>
          <w:iCs/>
          <w:noProof/>
          <w:szCs w:val="24"/>
        </w:rPr>
        <w:t>The Lancet</w:t>
      </w:r>
      <w:r w:rsidRPr="00E00C8A">
        <w:rPr>
          <w:rFonts w:cs="Times New Roman"/>
          <w:noProof/>
          <w:szCs w:val="24"/>
        </w:rPr>
        <w:t>. Elsevier, 317(8220), pp. 580–583. doi: 10.1016/S0140-6736(81)92032-8.</w:t>
      </w:r>
    </w:p>
    <w:p w14:paraId="3756C9B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Marques-Vidal, P.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‘Alcohol consumption and cardiovascular disease: differential effects in France and Northern Ireland. The PRIME study’, </w:t>
      </w:r>
      <w:r w:rsidRPr="00E00C8A">
        <w:rPr>
          <w:rFonts w:cs="Times New Roman"/>
          <w:i/>
          <w:iCs/>
          <w:noProof/>
          <w:szCs w:val="24"/>
        </w:rPr>
        <w:t>European Journal of Cardiovascular Prevention &amp; Rehabilitation</w:t>
      </w:r>
      <w:r w:rsidRPr="00E00C8A">
        <w:rPr>
          <w:rFonts w:cs="Times New Roman"/>
          <w:noProof/>
          <w:szCs w:val="24"/>
        </w:rPr>
        <w:t>, 11(4), pp. 336–343.</w:t>
      </w:r>
    </w:p>
    <w:p w14:paraId="3756C9B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Mattisson,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‘Mortality in alcohol use disorder in the Lundby Community Cohort--a 50 year follow-up’,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118(2–3), pp. 141–147.</w:t>
      </w:r>
    </w:p>
    <w:p w14:paraId="3756C9B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McCaul, K.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‘Alcohol use and mortality in older men and women’,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105(8), pp. 1391–1400.</w:t>
      </w:r>
    </w:p>
    <w:p w14:paraId="3756C9B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Mørch, L.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(2008) ‘Drinking pattern and mortality in Danish nurses.’, </w:t>
      </w:r>
      <w:r w:rsidRPr="00E00C8A">
        <w:rPr>
          <w:rFonts w:cs="Times New Roman"/>
          <w:i/>
          <w:iCs/>
          <w:noProof/>
          <w:szCs w:val="24"/>
        </w:rPr>
        <w:t>European journal of clinical nutrition</w:t>
      </w:r>
      <w:r w:rsidRPr="00E00C8A">
        <w:rPr>
          <w:rFonts w:cs="Times New Roman"/>
          <w:noProof/>
          <w:szCs w:val="24"/>
        </w:rPr>
        <w:t>, 62(6), pp. 817–822. doi: 10.1038/sj.ejcn.1602799.</w:t>
      </w:r>
    </w:p>
    <w:p w14:paraId="3756C9B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Mukamal, K.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(2006) ‘Alcohol consumption and risk of coronary heart disease in older adults: the Cardiovascular Health Study’,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54(1), pp. 30–37.</w:t>
      </w:r>
    </w:p>
    <w:p w14:paraId="3756C9B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Mukamal, K.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(2007) ‘Drinking frequency and quantity and risk of suicide among men’, </w:t>
      </w:r>
      <w:r w:rsidRPr="00E00C8A">
        <w:rPr>
          <w:rFonts w:cs="Times New Roman"/>
          <w:i/>
          <w:iCs/>
          <w:noProof/>
          <w:szCs w:val="24"/>
        </w:rPr>
        <w:t>Social Psychiatry &amp; Psychiatric Epidemiology</w:t>
      </w:r>
      <w:r w:rsidRPr="00E00C8A">
        <w:rPr>
          <w:rFonts w:cs="Times New Roman"/>
          <w:noProof/>
          <w:szCs w:val="24"/>
        </w:rPr>
        <w:t>, 42(2), pp. 153–160.</w:t>
      </w:r>
    </w:p>
    <w:p w14:paraId="3756C9B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Mukamal, K.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(2010) ‘Alcohol consumption and cardiovascular mortality among U.S. adults, 1987 to 2002’, </w:t>
      </w:r>
      <w:r w:rsidRPr="00E00C8A">
        <w:rPr>
          <w:rFonts w:cs="Times New Roman"/>
          <w:i/>
          <w:iCs/>
          <w:noProof/>
          <w:szCs w:val="24"/>
        </w:rPr>
        <w:t>Journal of the American College of Cardiology</w:t>
      </w:r>
      <w:r w:rsidRPr="00E00C8A">
        <w:rPr>
          <w:rFonts w:cs="Times New Roman"/>
          <w:noProof/>
          <w:szCs w:val="24"/>
        </w:rPr>
        <w:t>, 55(13), pp. 1328–1335.</w:t>
      </w:r>
    </w:p>
    <w:p w14:paraId="3756C9B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Murray, R. P.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(1999) ‘Does social integration confound the relation between alcohol consumption and mortality in the Multiple Risk Factor Intervention Trial (MRFIT)?’,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60(6), pp. 740–745.</w:t>
      </w:r>
    </w:p>
    <w:p w14:paraId="3756C9B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Nadkarni,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(2016) ‘The six-year outcome of alcohol use disorders in men: A population based study from India’,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162, pp. 107–115. doi: https://dx.doi.org/10.1016/j.drugalcdep.2016.02.039.</w:t>
      </w:r>
    </w:p>
    <w:p w14:paraId="3756C9B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Nakaya, N.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‘Alcohol consumption and suicide mortality among Japanese men: the Ohsaki Study’, </w:t>
      </w:r>
      <w:r w:rsidRPr="00E00C8A">
        <w:rPr>
          <w:rFonts w:cs="Times New Roman"/>
          <w:i/>
          <w:iCs/>
          <w:noProof/>
          <w:szCs w:val="24"/>
        </w:rPr>
        <w:t>Alcohol</w:t>
      </w:r>
      <w:r w:rsidRPr="00E00C8A">
        <w:rPr>
          <w:rFonts w:cs="Times New Roman"/>
          <w:noProof/>
          <w:szCs w:val="24"/>
        </w:rPr>
        <w:t>, 41(7), pp. 503–510. doi: 10.1016/j.alcohol.2007.08.001.</w:t>
      </w:r>
    </w:p>
    <w:p w14:paraId="3756C9B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Nielsen, N. R.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(2005) ‘The influence of duration of follow-up on the association between alcohol and cause-specific mortality in a prospective cohort study’,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15(1), pp. 44–55.</w:t>
      </w:r>
    </w:p>
    <w:p w14:paraId="3756C9B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Nishino, Y.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 consumption and lung cancer mortality in Japanese men: results from Japan collaborative cohort (JACC) study’,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16(2), pp. 49–56.</w:t>
      </w:r>
    </w:p>
    <w:p w14:paraId="3756C9B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Ojesjo, L., Hagnell, O. and Otterbeck, L. (1998) ‘Mortality in alcoholism among men in the Lundby Community Cohort, Sweden: a forty-year follow-up’,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59(2), pp. 140–145.</w:t>
      </w:r>
    </w:p>
    <w:p w14:paraId="3756C9C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Orholm,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(1985) ‘Mortality of alcohol abusing men prospectively assessed in relation to history of abuse and degree of liver injury’, </w:t>
      </w:r>
      <w:r w:rsidRPr="00E00C8A">
        <w:rPr>
          <w:rFonts w:cs="Times New Roman"/>
          <w:i/>
          <w:iCs/>
          <w:noProof/>
          <w:szCs w:val="24"/>
        </w:rPr>
        <w:t>Liver</w:t>
      </w:r>
      <w:r w:rsidRPr="00E00C8A">
        <w:rPr>
          <w:rFonts w:cs="Times New Roman"/>
          <w:noProof/>
          <w:szCs w:val="24"/>
        </w:rPr>
        <w:t>, 5(5), pp. 253–260.</w:t>
      </w:r>
    </w:p>
    <w:p w14:paraId="3756C9C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Ozasa, K. and Japan Collaborative Cohort Study for Evaluation of, C. (2007) ‘Alcohol use and mortality in the Japan Collaborative Cohort Study for Evaluation of Cancer (JACC)’, </w:t>
      </w:r>
      <w:r w:rsidRPr="00E00C8A">
        <w:rPr>
          <w:rFonts w:cs="Times New Roman"/>
          <w:i/>
          <w:iCs/>
          <w:noProof/>
          <w:szCs w:val="24"/>
        </w:rPr>
        <w:t>Asian Pacific Journal of Cancer Prevention: Apjcp</w:t>
      </w:r>
      <w:r w:rsidRPr="00E00C8A">
        <w:rPr>
          <w:rFonts w:cs="Times New Roman"/>
          <w:noProof/>
          <w:szCs w:val="24"/>
        </w:rPr>
        <w:t>, 8 Suppl, pp. 81–88.</w:t>
      </w:r>
    </w:p>
    <w:p w14:paraId="3756C9C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Paganini-Hill, A. (2011) ‘Lifestyle practices and cardiovascular disease mortality in the elderly: the leisure world cohort study.’, </w:t>
      </w:r>
      <w:r w:rsidRPr="00E00C8A">
        <w:rPr>
          <w:rFonts w:cs="Times New Roman"/>
          <w:i/>
          <w:iCs/>
          <w:noProof/>
          <w:szCs w:val="24"/>
        </w:rPr>
        <w:t>Cardiology research and practice</w:t>
      </w:r>
      <w:r w:rsidRPr="00E00C8A">
        <w:rPr>
          <w:rFonts w:cs="Times New Roman"/>
          <w:noProof/>
          <w:szCs w:val="24"/>
        </w:rPr>
        <w:t>, 2011, p. 983764. doi: 10.4061/2011/983764.</w:t>
      </w:r>
    </w:p>
    <w:p w14:paraId="3756C9C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Paljarvi, T., Makela, P. and Poikolainen, K. (2005) ‘Pattern of drinking and fatal injury: a population-based follow-up study of Finnish men’,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100(12), pp. 1851–1859.</w:t>
      </w:r>
    </w:p>
    <w:p w14:paraId="3756C9C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Pell, S. and D’Alonzo, C. A. (1973) ‘A five-year mortality study of alcoholics.’, </w:t>
      </w:r>
      <w:r w:rsidRPr="00E00C8A">
        <w:rPr>
          <w:rFonts w:cs="Times New Roman"/>
          <w:i/>
          <w:iCs/>
          <w:noProof/>
          <w:szCs w:val="24"/>
        </w:rPr>
        <w:t xml:space="preserve">Journal of occupational </w:t>
      </w:r>
      <w:r w:rsidRPr="00E00C8A">
        <w:rPr>
          <w:rFonts w:cs="Times New Roman"/>
          <w:i/>
          <w:iCs/>
          <w:noProof/>
          <w:szCs w:val="24"/>
        </w:rPr>
        <w:lastRenderedPageBreak/>
        <w:t>medicine. : official publication of the Industrial Medical Association</w:t>
      </w:r>
      <w:r w:rsidRPr="00E00C8A">
        <w:rPr>
          <w:rFonts w:cs="Times New Roman"/>
          <w:noProof/>
          <w:szCs w:val="24"/>
        </w:rPr>
        <w:t>, 15(2), pp. 120–125.</w:t>
      </w:r>
    </w:p>
    <w:p w14:paraId="3756C9C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Persson, E.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‘Alcohol consumption, folate intake, hepatocellular carcinoma, and liver disease mortality.’, </w:t>
      </w:r>
      <w:r w:rsidRPr="00E00C8A">
        <w:rPr>
          <w:rFonts w:cs="Times New Roman"/>
          <w:i/>
          <w:iCs/>
          <w:noProof/>
          <w:szCs w:val="24"/>
        </w:rPr>
        <w:t>Cancer epidemiology, biomarkers &amp; prevention : a publication of the American Association for Cancer Research, cosponsored by the American Society of Preventive Oncology</w:t>
      </w:r>
      <w:r w:rsidRPr="00E00C8A">
        <w:rPr>
          <w:rFonts w:cs="Times New Roman"/>
          <w:noProof/>
          <w:szCs w:val="24"/>
        </w:rPr>
        <w:t>, 22(3), pp. 415–21. doi: 10.1158/1055-9965.EPI-12-1169.</w:t>
      </w:r>
    </w:p>
    <w:p w14:paraId="3756C9C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Poikolainen, K. (1983) ‘Inebriation and mortality’,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12(2), pp. 151–155.</w:t>
      </w:r>
    </w:p>
    <w:p w14:paraId="3756C9C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Poikolainen, K., Paljarvi, T. and Makela, P. (2007) ‘Alcohol and the preventive paradox: serious harms and drinking patterns’,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102(4), pp. 571–578.</w:t>
      </w:r>
    </w:p>
    <w:p w14:paraId="3756C9C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Poikolainen, K. and Simpura, J. (1983) ‘One-year drinking history and mortality.’, </w:t>
      </w:r>
      <w:r w:rsidRPr="00E00C8A">
        <w:rPr>
          <w:rFonts w:cs="Times New Roman"/>
          <w:i/>
          <w:iCs/>
          <w:noProof/>
          <w:szCs w:val="24"/>
        </w:rPr>
        <w:t>Preventive medicine</w:t>
      </w:r>
      <w:r w:rsidRPr="00E00C8A">
        <w:rPr>
          <w:rFonts w:cs="Times New Roman"/>
          <w:noProof/>
          <w:szCs w:val="24"/>
        </w:rPr>
        <w:t>, 12(5), pp. 709–714. doi: 10.1016/0091-7435(83)90228-1.</w:t>
      </w:r>
    </w:p>
    <w:p w14:paraId="3756C9C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Rehm, J. T.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(1997) ‘Alcohol consumption and coronary heart disease morbidity and mortality’,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146(6), pp. 495–501.</w:t>
      </w:r>
    </w:p>
    <w:p w14:paraId="3756C9C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Renaud, S.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(1999) ‘Wine, Beer, and Mortality in Middle-aged Men From Eastern France’, </w:t>
      </w:r>
      <w:r w:rsidRPr="00E00C8A">
        <w:rPr>
          <w:rFonts w:cs="Times New Roman"/>
          <w:i/>
          <w:iCs/>
          <w:noProof/>
          <w:szCs w:val="24"/>
        </w:rPr>
        <w:t>Archives of Internal Medicine</w:t>
      </w:r>
      <w:r w:rsidRPr="00E00C8A">
        <w:rPr>
          <w:rFonts w:cs="Times New Roman"/>
          <w:noProof/>
          <w:szCs w:val="24"/>
        </w:rPr>
        <w:t>, 159(16), pp. 1865–1870. doi: 10.1001/archinte.159.16.1865.</w:t>
      </w:r>
    </w:p>
    <w:p w14:paraId="3756C9C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Roerecke,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‘Heavy drinking occasions in relation to ischaemic heart disease mortality-- an 11-22 year follow-up of the 1984 and 1995 US National Alcohol Surveys’,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40(5), pp. 1401–1410.</w:t>
      </w:r>
    </w:p>
    <w:p w14:paraId="3756C9C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Romelsjo,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‘Alcohol, mortality and cardiovascular events in a 35 year follow-up of a nationwide representative cohort of 50,000 Swedish conscripts up to age 55’,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47(3), pp. 322–327.</w:t>
      </w:r>
    </w:p>
    <w:p w14:paraId="3756C9C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Rosengren,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(1987) ‘Alcoholic intemperance, coronary heart disease and mortality in middle-aged Swedish men’, </w:t>
      </w:r>
      <w:r w:rsidRPr="00E00C8A">
        <w:rPr>
          <w:rFonts w:cs="Times New Roman"/>
          <w:i/>
          <w:iCs/>
          <w:noProof/>
          <w:szCs w:val="24"/>
        </w:rPr>
        <w:t>Acta Medica Scandinavica</w:t>
      </w:r>
      <w:r w:rsidRPr="00E00C8A">
        <w:rPr>
          <w:rFonts w:cs="Times New Roman"/>
          <w:noProof/>
          <w:szCs w:val="24"/>
        </w:rPr>
        <w:t>, 222(3), pp. 201–213. doi: 10.1111/j.0954-6820.1987.tb10661.x.</w:t>
      </w:r>
    </w:p>
    <w:p w14:paraId="3756C9C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Rosengren, A., WILHELMSEN, L. and Wedel, H. (2009) ‘Separate and Combined Effects of Smoking and Alcohol Abuse in Middle-aged Men’, </w:t>
      </w:r>
      <w:r w:rsidRPr="00E00C8A">
        <w:rPr>
          <w:rFonts w:cs="Times New Roman"/>
          <w:i/>
          <w:iCs/>
          <w:noProof/>
          <w:szCs w:val="24"/>
        </w:rPr>
        <w:t>Acta Medica Scandinavica</w:t>
      </w:r>
      <w:r w:rsidRPr="00E00C8A">
        <w:rPr>
          <w:rFonts w:cs="Times New Roman"/>
          <w:noProof/>
          <w:szCs w:val="24"/>
        </w:rPr>
        <w:t>, 223(2), pp. 111–118. doi: 10.1111/j.0954-6820.1988.tb15774.x.</w:t>
      </w:r>
    </w:p>
    <w:p w14:paraId="3756C9C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Ryu,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‘Modifying effects of resting heart rate on the association of binge drinking with all-cause and cardiovascular mortality in older Korean men: the Kangwha Cohort Study’,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24(4), pp. 274–280.</w:t>
      </w:r>
    </w:p>
    <w:p w14:paraId="3756C9D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Schatzkin,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(1987) ‘Alcohol Consumption and Breast Cancer in the Epidemiologic Follow-up Study of the First National Health and Nutrition Examination Survey’, </w:t>
      </w:r>
      <w:r w:rsidRPr="00E00C8A">
        <w:rPr>
          <w:rFonts w:cs="Times New Roman"/>
          <w:i/>
          <w:iCs/>
          <w:noProof/>
          <w:szCs w:val="24"/>
        </w:rPr>
        <w:t>New England Journal of Medicine</w:t>
      </w:r>
      <w:r w:rsidRPr="00E00C8A">
        <w:rPr>
          <w:rFonts w:cs="Times New Roman"/>
          <w:noProof/>
          <w:szCs w:val="24"/>
        </w:rPr>
        <w:t>, 316(19), pp. 1169–1173. doi: 10.1056/NEJM198705073161901.</w:t>
      </w:r>
    </w:p>
    <w:p w14:paraId="3756C9D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Schneider,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‘The effect of risky alcohol use and smoking on suicide risk: findings from the German MONICA/KORA-Augsburg Cohort Study’, </w:t>
      </w:r>
      <w:r w:rsidRPr="00E00C8A">
        <w:rPr>
          <w:rFonts w:cs="Times New Roman"/>
          <w:i/>
          <w:iCs/>
          <w:noProof/>
          <w:szCs w:val="24"/>
        </w:rPr>
        <w:t>Social Psychiatry &amp; Psychiatric Epidemiology</w:t>
      </w:r>
      <w:r w:rsidRPr="00E00C8A">
        <w:rPr>
          <w:rFonts w:cs="Times New Roman"/>
          <w:noProof/>
          <w:szCs w:val="24"/>
        </w:rPr>
        <w:t>, 46(11), pp. 1127–1132.</w:t>
      </w:r>
    </w:p>
    <w:p w14:paraId="3756C9D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Schoenborn, C. A., Stommel, M. and Ward, B. W. (2014) ‘Mortality risks associated with average drinking level and episodic heavy drinking’, </w:t>
      </w:r>
      <w:r w:rsidRPr="00E00C8A">
        <w:rPr>
          <w:rFonts w:cs="Times New Roman"/>
          <w:i/>
          <w:iCs/>
          <w:noProof/>
          <w:szCs w:val="24"/>
        </w:rPr>
        <w:t>Substance Use &amp; Misuse</w:t>
      </w:r>
      <w:r w:rsidRPr="00E00C8A">
        <w:rPr>
          <w:rFonts w:cs="Times New Roman"/>
          <w:noProof/>
          <w:szCs w:val="24"/>
        </w:rPr>
        <w:t>, 49(10), pp. 1250–1258.</w:t>
      </w:r>
    </w:p>
    <w:p w14:paraId="3756C9D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Schuckit, M. A.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(1980) ‘A three year follow-up of elderly alcoholics’, </w:t>
      </w:r>
      <w:r w:rsidRPr="00E00C8A">
        <w:rPr>
          <w:rFonts w:cs="Times New Roman"/>
          <w:i/>
          <w:iCs/>
          <w:noProof/>
          <w:szCs w:val="24"/>
        </w:rPr>
        <w:t>Journal of Clinical Psychiatry</w:t>
      </w:r>
      <w:r w:rsidRPr="00E00C8A">
        <w:rPr>
          <w:rFonts w:cs="Times New Roman"/>
          <w:noProof/>
          <w:szCs w:val="24"/>
        </w:rPr>
        <w:t>, 41(12 Pt 1), pp. 412–416.</w:t>
      </w:r>
    </w:p>
    <w:p w14:paraId="3756C9D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Schuckit, M. A. and Gunderson, E. K. (1974) ‘Deaths among young alcoholics in the U.S. Naval Service’,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35(3), pp. 856–862.</w:t>
      </w:r>
    </w:p>
    <w:p w14:paraId="3756C9D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Serdula, M.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(1995) ‘Alcohol intake and subsequent mortality: findings from the NHANES I Follow-up Study.’,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56(2), pp. 233–239.</w:t>
      </w:r>
    </w:p>
    <w:p w14:paraId="3756C9D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Shaper, A. G. G., Wannamethee, G. and Walker, M. (1988) ‘Alcohol and mortality in British men: explaining the U-shaped curve’, </w:t>
      </w:r>
      <w:r w:rsidRPr="00E00C8A">
        <w:rPr>
          <w:rFonts w:cs="Times New Roman"/>
          <w:i/>
          <w:iCs/>
          <w:noProof/>
          <w:szCs w:val="24"/>
        </w:rPr>
        <w:t>The Lancet</w:t>
      </w:r>
      <w:r w:rsidRPr="00E00C8A">
        <w:rPr>
          <w:rFonts w:cs="Times New Roman"/>
          <w:noProof/>
          <w:szCs w:val="24"/>
        </w:rPr>
        <w:t>, 332(8623), pp. 1267–1273. doi: 10.1016/S0140-6736(88)92890-5.</w:t>
      </w:r>
    </w:p>
    <w:p w14:paraId="3756C9D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Shaper, A. G., Wannamethee, G. and Walker, M. (1994) ‘Alcohol and coronary heart disease: a perspective from the British Regional Heart Study’,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 xml:space="preserve">, 23(3), pp. </w:t>
      </w:r>
      <w:r w:rsidRPr="00E00C8A">
        <w:rPr>
          <w:rFonts w:cs="Times New Roman"/>
          <w:noProof/>
          <w:szCs w:val="24"/>
        </w:rPr>
        <w:lastRenderedPageBreak/>
        <w:t>482–494.</w:t>
      </w:r>
    </w:p>
    <w:p w14:paraId="3756C9D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Shen, C., Schooling, C. M.,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‘Alcohol intake and death from cancer in a prospective Chinese elderly cohort study in Hong Kong.’, </w:t>
      </w:r>
      <w:r w:rsidRPr="00E00C8A">
        <w:rPr>
          <w:rFonts w:cs="Times New Roman"/>
          <w:i/>
          <w:iCs/>
          <w:noProof/>
          <w:szCs w:val="24"/>
        </w:rPr>
        <w:t>Journal of epidemiology and community health</w:t>
      </w:r>
      <w:r w:rsidRPr="00E00C8A">
        <w:rPr>
          <w:rFonts w:cs="Times New Roman"/>
          <w:noProof/>
          <w:szCs w:val="24"/>
        </w:rPr>
        <w:t>, 67(10), pp. 813–820. doi: 10.1136/jech-2013-202684.</w:t>
      </w:r>
    </w:p>
    <w:p w14:paraId="3756C9D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Shen, C., Ni, M. Y.,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(2013) ‘Alcohol use and death from respiratory disease in a prospective Chinese elderly cohort study in Hong Kong’, </w:t>
      </w:r>
      <w:r w:rsidRPr="00E00C8A">
        <w:rPr>
          <w:rFonts w:cs="Times New Roman"/>
          <w:i/>
          <w:iCs/>
          <w:noProof/>
          <w:szCs w:val="24"/>
        </w:rPr>
        <w:t>Preventive Medicine</w:t>
      </w:r>
      <w:r w:rsidRPr="00E00C8A">
        <w:rPr>
          <w:rFonts w:cs="Times New Roman"/>
          <w:noProof/>
          <w:szCs w:val="24"/>
        </w:rPr>
        <w:t>, 57(6), pp. 819–823. doi: 10.1016/j.ypmed.2013.09.011.</w:t>
      </w:r>
    </w:p>
    <w:p w14:paraId="3756C9D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Shuval,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‘Cardiorespiratory fitness, alcohol, and mortality in men: the Cooper Center longitudinal study’, </w:t>
      </w:r>
      <w:r w:rsidRPr="00E00C8A">
        <w:rPr>
          <w:rFonts w:cs="Times New Roman"/>
          <w:i/>
          <w:iCs/>
          <w:noProof/>
          <w:szCs w:val="24"/>
        </w:rPr>
        <w:t>American Journal of Preventive Medicine</w:t>
      </w:r>
      <w:r w:rsidRPr="00E00C8A">
        <w:rPr>
          <w:rFonts w:cs="Times New Roman"/>
          <w:noProof/>
          <w:szCs w:val="24"/>
        </w:rPr>
        <w:t>, 42(5), pp. 460–467.</w:t>
      </w:r>
    </w:p>
    <w:p w14:paraId="3756C9D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Sidorenkov, O., Nilssen, O. and Grjibovski, A. M. (2012) ‘Determinants of cardiovascular and all-cause mortality in northwest Russia: a 10-year follow-up study’,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22(1), pp. 57–65.</w:t>
      </w:r>
    </w:p>
    <w:p w14:paraId="3756C9D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Skov-Ettrup, L.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‘Binge drinking, drinking frequency, and risk of ischaemic heart disease: a population-based cohort study’, </w:t>
      </w:r>
      <w:r w:rsidRPr="00E00C8A">
        <w:rPr>
          <w:rFonts w:cs="Times New Roman"/>
          <w:i/>
          <w:iCs/>
          <w:noProof/>
          <w:szCs w:val="24"/>
        </w:rPr>
        <w:t>Scandinavian Journal of Public Health</w:t>
      </w:r>
      <w:r w:rsidRPr="00E00C8A">
        <w:rPr>
          <w:rFonts w:cs="Times New Roman"/>
          <w:noProof/>
          <w:szCs w:val="24"/>
        </w:rPr>
        <w:t>, 39(8), pp. 880–887.</w:t>
      </w:r>
    </w:p>
    <w:p w14:paraId="3756C9D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Smith, G. D. and Hart, C. (2002) ‘Life-course socioeconomic and behavioral influences on cardiovascular disease mortality: The collaborative study’, </w:t>
      </w:r>
      <w:r w:rsidRPr="00E00C8A">
        <w:rPr>
          <w:rFonts w:cs="Times New Roman"/>
          <w:i/>
          <w:iCs/>
          <w:noProof/>
          <w:szCs w:val="24"/>
        </w:rPr>
        <w:t>American Journal of Public Health</w:t>
      </w:r>
      <w:r w:rsidRPr="00E00C8A">
        <w:rPr>
          <w:rFonts w:cs="Times New Roman"/>
          <w:noProof/>
          <w:szCs w:val="24"/>
        </w:rPr>
        <w:t>, 92(8), pp. 1295–1298. doi: 10.2105/AJPH.92.8.1295.</w:t>
      </w:r>
    </w:p>
    <w:p w14:paraId="3756C9D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Soedamah-Muthu, S.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(2013) ‘Joint associations of alcohol consumption and physical activity with all-cause and cardiovascular mortality’, </w:t>
      </w:r>
      <w:r w:rsidRPr="00E00C8A">
        <w:rPr>
          <w:rFonts w:cs="Times New Roman"/>
          <w:i/>
          <w:iCs/>
          <w:noProof/>
          <w:szCs w:val="24"/>
        </w:rPr>
        <w:t>American Journal of Cardiology</w:t>
      </w:r>
      <w:r w:rsidRPr="00E00C8A">
        <w:rPr>
          <w:rFonts w:cs="Times New Roman"/>
          <w:noProof/>
          <w:szCs w:val="24"/>
        </w:rPr>
        <w:t>, 112(3), pp. 380–386.</w:t>
      </w:r>
    </w:p>
    <w:p w14:paraId="3756C9D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Strandberg, A. Y.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(2004) ‘Alcohol consumption, 29-y total mortality, and quality of life in men in old age’, </w:t>
      </w:r>
      <w:r w:rsidRPr="00E00C8A">
        <w:rPr>
          <w:rFonts w:cs="Times New Roman"/>
          <w:i/>
          <w:iCs/>
          <w:noProof/>
          <w:szCs w:val="24"/>
        </w:rPr>
        <w:t>American Journal of Clinical Nutrition</w:t>
      </w:r>
      <w:r w:rsidRPr="00E00C8A">
        <w:rPr>
          <w:rFonts w:cs="Times New Roman"/>
          <w:noProof/>
          <w:szCs w:val="24"/>
        </w:rPr>
        <w:t>, 80(5), pp. 1366–1371.</w:t>
      </w:r>
    </w:p>
    <w:p w14:paraId="3756C9E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Streppel, M. T.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(2009) ‘Long-term wine consumption is related to cardiovascular mortality and life expectancy independently of moderate alcohol intake: the Zutphen Study’, </w:t>
      </w:r>
      <w:r w:rsidRPr="00E00C8A">
        <w:rPr>
          <w:rFonts w:cs="Times New Roman"/>
          <w:i/>
          <w:iCs/>
          <w:noProof/>
          <w:szCs w:val="24"/>
        </w:rPr>
        <w:t>Journal of Epidemiology &amp; Community Health</w:t>
      </w:r>
      <w:r w:rsidRPr="00E00C8A">
        <w:rPr>
          <w:rFonts w:cs="Times New Roman"/>
          <w:noProof/>
          <w:szCs w:val="24"/>
        </w:rPr>
        <w:t>, 63(7), pp. 534–540.</w:t>
      </w:r>
    </w:p>
    <w:p w14:paraId="3756C9E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Suadicani, P., Hein, H. O. and Gyntelberg, F. (2008) ‘Wine intake, ABO phenotype, and risk of ischemic heart disease and all-cause mortality: the Copenhagen Male Study--a 16-year follow-up’, </w:t>
      </w:r>
      <w:r w:rsidRPr="00E00C8A">
        <w:rPr>
          <w:rFonts w:cs="Times New Roman"/>
          <w:i/>
          <w:iCs/>
          <w:noProof/>
          <w:szCs w:val="24"/>
        </w:rPr>
        <w:t>Alcohol</w:t>
      </w:r>
      <w:r w:rsidRPr="00E00C8A">
        <w:rPr>
          <w:rFonts w:cs="Times New Roman"/>
          <w:noProof/>
          <w:szCs w:val="24"/>
        </w:rPr>
        <w:t>, 42(7), pp. 575–582.</w:t>
      </w:r>
    </w:p>
    <w:p w14:paraId="3756C9E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Suhonen, O.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(1987) ‘Alcohol consumption and sudden coronary death in middle-aged Finnish men.’, </w:t>
      </w:r>
      <w:r w:rsidRPr="00E00C8A">
        <w:rPr>
          <w:rFonts w:cs="Times New Roman"/>
          <w:i/>
          <w:iCs/>
          <w:noProof/>
          <w:szCs w:val="24"/>
        </w:rPr>
        <w:t>Acta medica Scandinavica</w:t>
      </w:r>
      <w:r w:rsidRPr="00E00C8A">
        <w:rPr>
          <w:rFonts w:cs="Times New Roman"/>
          <w:noProof/>
          <w:szCs w:val="24"/>
        </w:rPr>
        <w:t>, 221(4), pp. 335–341.</w:t>
      </w:r>
    </w:p>
    <w:p w14:paraId="3756C9E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Sull, J. W.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‘Binge drinking and mortality from all causes and cerebrovascular diseases in korean men and women: a Kangwha cohort study’, </w:t>
      </w:r>
      <w:r w:rsidRPr="00E00C8A">
        <w:rPr>
          <w:rFonts w:cs="Times New Roman"/>
          <w:i/>
          <w:iCs/>
          <w:noProof/>
          <w:szCs w:val="24"/>
        </w:rPr>
        <w:t>Stroke</w:t>
      </w:r>
      <w:r w:rsidRPr="00E00C8A">
        <w:rPr>
          <w:rFonts w:cs="Times New Roman"/>
          <w:noProof/>
          <w:szCs w:val="24"/>
        </w:rPr>
        <w:t>, 40(9), pp. 2953–2958.</w:t>
      </w:r>
    </w:p>
    <w:p w14:paraId="3756C9E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Sull, J. W.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‘Binge drinking and hypertension on cardiovascular disease mortality in Korean men and women: a Kangwha cohort study’, </w:t>
      </w:r>
      <w:r w:rsidRPr="00E00C8A">
        <w:rPr>
          <w:rFonts w:cs="Times New Roman"/>
          <w:i/>
          <w:iCs/>
          <w:noProof/>
          <w:szCs w:val="24"/>
        </w:rPr>
        <w:t>Stroke</w:t>
      </w:r>
      <w:r w:rsidRPr="00E00C8A">
        <w:rPr>
          <w:rFonts w:cs="Times New Roman"/>
          <w:noProof/>
          <w:szCs w:val="24"/>
        </w:rPr>
        <w:t>, 41(10), pp. 2157–2162.</w:t>
      </w:r>
    </w:p>
    <w:p w14:paraId="3756C9E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Tanskanen,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(2000) ‘Joint heavy use of alcohol, cigarettes and coffee and the risk of suicide’,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95(11), pp. 1699–1704.</w:t>
      </w:r>
    </w:p>
    <w:p w14:paraId="3756C9E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Theobald,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(2001) ‘The effects of alcohol consumption on mortality and morbidity: a 26-year follow-up study’,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62(6), pp. 783–789.</w:t>
      </w:r>
    </w:p>
    <w:p w14:paraId="3756C9E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Thun, M.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(1997) ‘Alcohol consumption and mortality among middle-aged and elderly U.S. adults’, </w:t>
      </w:r>
      <w:r w:rsidRPr="00E00C8A">
        <w:rPr>
          <w:rFonts w:cs="Times New Roman"/>
          <w:i/>
          <w:iCs/>
          <w:noProof/>
          <w:szCs w:val="24"/>
        </w:rPr>
        <w:t>New England Journal of Medicine</w:t>
      </w:r>
      <w:r w:rsidRPr="00E00C8A">
        <w:rPr>
          <w:rFonts w:cs="Times New Roman"/>
          <w:noProof/>
          <w:szCs w:val="24"/>
        </w:rPr>
        <w:t>, 337(24), pp. 1705–1714.</w:t>
      </w:r>
    </w:p>
    <w:p w14:paraId="3756C9E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Tofler, O. B. and Woodings, T. L. (1981) ‘A 13-year follow-up of social drinkers’, </w:t>
      </w:r>
      <w:r w:rsidRPr="00E00C8A">
        <w:rPr>
          <w:rFonts w:cs="Times New Roman"/>
          <w:i/>
          <w:iCs/>
          <w:noProof/>
          <w:szCs w:val="24"/>
        </w:rPr>
        <w:t>Medical Journal of Australia</w:t>
      </w:r>
      <w:r w:rsidRPr="00E00C8A">
        <w:rPr>
          <w:rFonts w:cs="Times New Roman"/>
          <w:noProof/>
          <w:szCs w:val="24"/>
        </w:rPr>
        <w:t>, 2(9), pp. 479–481.</w:t>
      </w:r>
    </w:p>
    <w:p w14:paraId="3756C9E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Trevisan,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(2001) ‘Drinking pattern and mortality: the Italian Risk Factor and Life Expectancy Pooling Project’,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11(5), pp. 312–319.</w:t>
      </w:r>
    </w:p>
    <w:p w14:paraId="3756C9E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Tsubono, Y.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‘Health practices and mortality in Japan: combined effects of smoking, drinking, walking and body mass index in the Miyagi Cohort Study’,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14 Suppl 1, pp. S39-45.</w:t>
      </w:r>
    </w:p>
    <w:p w14:paraId="3756C9E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Tsugane,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(1999) ‘Alcohol consumption and all-cause and cancer mortality among middle-aged Japanese men: seven-year follow-up of the JPHC study Cohort I. Japan Public Health Center’,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150(11), pp. 1201–1207.</w:t>
      </w:r>
    </w:p>
    <w:p w14:paraId="3756C9E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Vaillant, G. E. (2003) ‘A 60-year follow-up of alcoholic men’,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98(8), pp. 1043–1051.</w:t>
      </w:r>
    </w:p>
    <w:p w14:paraId="3756C9E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lastRenderedPageBreak/>
        <w:t xml:space="preserve">Wannamethee, G. and Shaper, A. G. (1992) ‘Alcohol and sudden cardiac death’, </w:t>
      </w:r>
      <w:r w:rsidRPr="00E00C8A">
        <w:rPr>
          <w:rFonts w:cs="Times New Roman"/>
          <w:i/>
          <w:iCs/>
          <w:noProof/>
          <w:szCs w:val="24"/>
        </w:rPr>
        <w:t>British Heart Journal</w:t>
      </w:r>
      <w:r w:rsidRPr="00E00C8A">
        <w:rPr>
          <w:rFonts w:cs="Times New Roman"/>
          <w:noProof/>
          <w:szCs w:val="24"/>
        </w:rPr>
        <w:t>, 68(5), pp. 443–448.</w:t>
      </w:r>
    </w:p>
    <w:p w14:paraId="3756C9E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Wannamethee, S. G. and Shaper, A. G. (2002) ‘Taking up regular drinking in middle age: effect on major coronary heart disease events and mortality.’, </w:t>
      </w:r>
      <w:r w:rsidRPr="00E00C8A">
        <w:rPr>
          <w:rFonts w:cs="Times New Roman"/>
          <w:i/>
          <w:iCs/>
          <w:noProof/>
          <w:szCs w:val="24"/>
        </w:rPr>
        <w:t>Heart (British Cardiac Society)</w:t>
      </w:r>
      <w:r w:rsidRPr="00E00C8A">
        <w:rPr>
          <w:rFonts w:cs="Times New Roman"/>
          <w:noProof/>
          <w:szCs w:val="24"/>
        </w:rPr>
        <w:t>, 87(1), pp. 32–36. doi: 10.1136/heart.87.1.32.</w:t>
      </w:r>
    </w:p>
    <w:p w14:paraId="3756C9E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Washio,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‘Cigarette smoking and other risk factors for kidney cancer death in a Japanese population: Japan Collaborative Cohort Study for evaluation of cancer risk (JACC study)’, </w:t>
      </w:r>
      <w:r w:rsidRPr="00E00C8A">
        <w:rPr>
          <w:rFonts w:cs="Times New Roman"/>
          <w:i/>
          <w:iCs/>
          <w:noProof/>
          <w:szCs w:val="24"/>
        </w:rPr>
        <w:t>Asian Pacific Journal of Cancer Prevention: Apjcp</w:t>
      </w:r>
      <w:r w:rsidRPr="00E00C8A">
        <w:rPr>
          <w:rFonts w:cs="Times New Roman"/>
          <w:noProof/>
          <w:szCs w:val="24"/>
        </w:rPr>
        <w:t>, 14(11), pp. 6523–6528.</w:t>
      </w:r>
    </w:p>
    <w:p w14:paraId="3756C9F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Wedegaertner, F.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‘Alcohol use disorder-related sick leave and mortality: a cohort study’, </w:t>
      </w:r>
      <w:r w:rsidRPr="00E00C8A">
        <w:rPr>
          <w:rFonts w:cs="Times New Roman"/>
          <w:i/>
          <w:iCs/>
          <w:noProof/>
          <w:szCs w:val="24"/>
        </w:rPr>
        <w:t>Addiction Science &amp; Clinical Practice</w:t>
      </w:r>
      <w:r w:rsidRPr="00E00C8A">
        <w:rPr>
          <w:rFonts w:cs="Times New Roman"/>
          <w:noProof/>
          <w:szCs w:val="24"/>
        </w:rPr>
        <w:t>, 8, p. 3.</w:t>
      </w:r>
    </w:p>
    <w:p w14:paraId="3756C9F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White, S. R.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‘Drugs-Related Death Soon after Hospital-Discharge among Drug Treatment Clients in Scotland: Record Linkage, Validation, and Investigation of Risk-Factors’, </w:t>
      </w:r>
      <w:r w:rsidRPr="00E00C8A">
        <w:rPr>
          <w:rFonts w:cs="Times New Roman"/>
          <w:i/>
          <w:iCs/>
          <w:noProof/>
          <w:szCs w:val="24"/>
        </w:rPr>
        <w:t>PLoS ONE [Electronic Resource]</w:t>
      </w:r>
      <w:r w:rsidRPr="00E00C8A">
        <w:rPr>
          <w:rFonts w:cs="Times New Roman"/>
          <w:noProof/>
          <w:szCs w:val="24"/>
        </w:rPr>
        <w:t>, 10(11), p. e0141073. doi: https://dx.doi.org/10.1371/journal.pone.0141073.</w:t>
      </w:r>
    </w:p>
    <w:p w14:paraId="3756C9F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Wutzke, S. E.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(2002) ‘The long-term effectiveness of brief interventions for unsafe alcohol consumption: a 10-year follow-up’,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97(6), pp. 665–675.</w:t>
      </w:r>
    </w:p>
    <w:p w14:paraId="3756C9F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Xu, W.-H.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‘Joint effect of cigarette smoking and alcohol consumption on mortality’, </w:t>
      </w:r>
      <w:r w:rsidRPr="00E00C8A">
        <w:rPr>
          <w:rFonts w:cs="Times New Roman"/>
          <w:i/>
          <w:iCs/>
          <w:noProof/>
          <w:szCs w:val="24"/>
        </w:rPr>
        <w:t>Preventive Medicine: An International Journal Devoted to Practice and Theory</w:t>
      </w:r>
      <w:r w:rsidRPr="00E00C8A">
        <w:rPr>
          <w:rFonts w:cs="Times New Roman"/>
          <w:noProof/>
          <w:szCs w:val="24"/>
        </w:rPr>
        <w:t>, 45(4), pp. 313–319.</w:t>
      </w:r>
    </w:p>
    <w:p w14:paraId="3756C9F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Yi, S. W.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‘Alcohol consumption and digestive cancer mortality in Koreans: the Kangwha Cohort Study’,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20(3), pp. 204–211.</w:t>
      </w:r>
    </w:p>
    <w:p w14:paraId="3756C9F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Yuan, J.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(1997) ‘Follow up study of moderate alcohol intake and mortality among middle aged men in Shanghai, China’, </w:t>
      </w:r>
      <w:r w:rsidRPr="00E00C8A">
        <w:rPr>
          <w:rFonts w:cs="Times New Roman"/>
          <w:i/>
          <w:iCs/>
          <w:noProof/>
          <w:szCs w:val="24"/>
        </w:rPr>
        <w:t>BMJ</w:t>
      </w:r>
      <w:r w:rsidRPr="00E00C8A">
        <w:rPr>
          <w:rFonts w:cs="Times New Roman"/>
          <w:noProof/>
          <w:szCs w:val="24"/>
        </w:rPr>
        <w:t>, 314(7073), pp. 18–23.</w:t>
      </w:r>
    </w:p>
    <w:p w14:paraId="3756C9F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Zaridze,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and mortality in Russia: prospective observational study of 151,000 adults.[Erratum appears in Lancet. 2014 Apr 26;383(9927):1464]’, </w:t>
      </w:r>
      <w:r w:rsidRPr="00E00C8A">
        <w:rPr>
          <w:rFonts w:cs="Times New Roman"/>
          <w:i/>
          <w:iCs/>
          <w:noProof/>
          <w:szCs w:val="24"/>
        </w:rPr>
        <w:t>Lancet</w:t>
      </w:r>
      <w:r w:rsidRPr="00E00C8A">
        <w:rPr>
          <w:rFonts w:cs="Times New Roman"/>
          <w:noProof/>
          <w:szCs w:val="24"/>
        </w:rPr>
        <w:t>, 383(9927), pp. 1465–1473.</w:t>
      </w:r>
    </w:p>
    <w:p w14:paraId="3756C9F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Arial"/>
          <w:noProof/>
        </w:rPr>
      </w:pPr>
      <w:r w:rsidRPr="00E00C8A">
        <w:rPr>
          <w:rFonts w:cs="Times New Roman"/>
          <w:noProof/>
          <w:szCs w:val="24"/>
        </w:rPr>
        <w:t xml:space="preserve">Zheng, W.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(1993) ‘A cohort study of smoking, alcohol consumption, and dietary factors for pancreatic cancer (United States)’, </w:t>
      </w:r>
      <w:r w:rsidRPr="00E00C8A">
        <w:rPr>
          <w:rFonts w:cs="Times New Roman"/>
          <w:i/>
          <w:iCs/>
          <w:noProof/>
          <w:szCs w:val="24"/>
        </w:rPr>
        <w:t>Cancer Causes &amp; Control</w:t>
      </w:r>
      <w:r w:rsidRPr="00E00C8A">
        <w:rPr>
          <w:rFonts w:cs="Times New Roman"/>
          <w:noProof/>
          <w:szCs w:val="24"/>
        </w:rPr>
        <w:t>, 4(5), pp. 477–482.</w:t>
      </w:r>
    </w:p>
    <w:p w14:paraId="3756C9F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Accurso, A.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‘Impact of hepatitis C status on 20-year mortality of patients with substance use disorders’, </w:t>
      </w:r>
      <w:r w:rsidRPr="00E00C8A">
        <w:rPr>
          <w:rFonts w:cs="Times New Roman"/>
          <w:i/>
          <w:iCs/>
          <w:noProof/>
          <w:szCs w:val="24"/>
        </w:rPr>
        <w:t>Addiction Science &amp; Clinical Practice</w:t>
      </w:r>
      <w:r w:rsidRPr="00E00C8A">
        <w:rPr>
          <w:rFonts w:cs="Times New Roman"/>
          <w:noProof/>
          <w:szCs w:val="24"/>
        </w:rPr>
        <w:t>, 10, p. 20. doi: https://dx.doi.org/10.1186/s13722-015-0041-6.</w:t>
      </w:r>
    </w:p>
    <w:p w14:paraId="3756C9F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Andreasson, S. and Brandt, L. (1997) ‘Mortality and morbidity related to alcohol’,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32(2), pp. 173–178.</w:t>
      </w:r>
    </w:p>
    <w:p w14:paraId="3756C9F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Anonymous (1977) ‘Mortality experience of alcoholics and drug addicts under SSI, January 1974-April 1975.’, </w:t>
      </w:r>
      <w:r w:rsidRPr="00E00C8A">
        <w:rPr>
          <w:rFonts w:cs="Times New Roman"/>
          <w:i/>
          <w:iCs/>
          <w:noProof/>
          <w:szCs w:val="24"/>
        </w:rPr>
        <w:t>Research and statistics note - Social Security Administration, Office of Research and Statistics</w:t>
      </w:r>
      <w:r w:rsidRPr="00E00C8A">
        <w:rPr>
          <w:rFonts w:cs="Times New Roman"/>
          <w:noProof/>
          <w:szCs w:val="24"/>
        </w:rPr>
        <w:t>, (1), pp. 1–5.</w:t>
      </w:r>
    </w:p>
    <w:p w14:paraId="3756C9F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Arndt, V.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‘Age, alcohol consumption, and all-cause mortality’,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14(10), pp. 750–753.</w:t>
      </w:r>
    </w:p>
    <w:p w14:paraId="3756C9F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Askgaard,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(2016) ‘Phenobarbital compared to benzodiazepines in alcohol withdrawal treatment: A register-based cohort study of subsequent benzodiazepine use, alcohol recidivism and mortality’,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161, pp. 258–264. doi: https://dx.doi.org/10.1016/j.drugalcdep.2016.02.016.</w:t>
      </w:r>
    </w:p>
    <w:p w14:paraId="3756C9F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Baglietto,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‘Average volume of alcohol consumed, type of beverage, drinking pattern and the risk of death from all causes’,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41(6), pp. 664–671.</w:t>
      </w:r>
    </w:p>
    <w:p w14:paraId="3756C9F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Banks, S.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(2000) ‘Age and mortality among white male problem drinkers’,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95(8), pp. 1249–1254.</w:t>
      </w:r>
    </w:p>
    <w:p w14:paraId="3756C9F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Batty, G.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‘Alcohol problems and all-cause mortality in men and women: Predictive capacity of a clinical screening tool in a 21-year follow-up of a large, UK-wide, general population-based survey’, </w:t>
      </w:r>
      <w:r w:rsidRPr="00E00C8A">
        <w:rPr>
          <w:rFonts w:cs="Times New Roman"/>
          <w:i/>
          <w:iCs/>
          <w:noProof/>
          <w:szCs w:val="24"/>
        </w:rPr>
        <w:t>Journal of Psychosomatic Research</w:t>
      </w:r>
      <w:r w:rsidRPr="00E00C8A">
        <w:rPr>
          <w:rFonts w:cs="Times New Roman"/>
          <w:noProof/>
          <w:szCs w:val="24"/>
        </w:rPr>
        <w:t>, 66(4), pp. 317–321. doi: 10.1016/j.jpsychores.2008.09.021.</w:t>
      </w:r>
    </w:p>
    <w:p w14:paraId="3756CA0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Berggren, U.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‘Dopamine D2 receptor genotype is associated with increased mortality at a 10-year follow-up of alcohol-dependent individuals’,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45(1), pp. 1–5.</w:t>
      </w:r>
    </w:p>
    <w:p w14:paraId="3756CA0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Boyle, S.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‘Hostility, drinking pattern and mortality’,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103(1), pp. 54–59.</w:t>
      </w:r>
    </w:p>
    <w:p w14:paraId="3756CA0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Brenner,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(1997) ‘The association between alcohol consumption and all-cause mortality in a </w:t>
      </w:r>
      <w:r w:rsidRPr="00E00C8A">
        <w:rPr>
          <w:rFonts w:cs="Times New Roman"/>
          <w:noProof/>
          <w:szCs w:val="24"/>
        </w:rPr>
        <w:lastRenderedPageBreak/>
        <w:t xml:space="preserve">cohort of male employees in the German construction industry’,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26(1), pp. 85–91.</w:t>
      </w:r>
    </w:p>
    <w:p w14:paraId="3756CA0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Britton, A., Marmot, M. G. and Shipley, M. J. (2010) ‘How does variability in alcohol consumption over time affect the relationship with mortality and coronary heart disease?’,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105(4), pp. 639–645. doi: 10.1111/j.1360-0443.2009.02832.x.</w:t>
      </w:r>
    </w:p>
    <w:p w14:paraId="3756CA0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Britton, A., Mormot, M. and Marmot, M. (2004) ‘Different measures of alcohol consumption and risk of coronary heart disease and all-cause mortality: 11-year follow-up of the Whitehall II Cohort Study’,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99(1), pp. 109–116.</w:t>
      </w:r>
    </w:p>
    <w:p w14:paraId="3756CA0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Bunn, J. Y.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(1994) ‘The relationship between mortality and intensity of inpatient alcoholism treatment’, </w:t>
      </w:r>
      <w:r w:rsidRPr="00E00C8A">
        <w:rPr>
          <w:rFonts w:cs="Times New Roman"/>
          <w:i/>
          <w:iCs/>
          <w:noProof/>
          <w:szCs w:val="24"/>
        </w:rPr>
        <w:t>American Journal of Public Health</w:t>
      </w:r>
      <w:r w:rsidRPr="00E00C8A">
        <w:rPr>
          <w:rFonts w:cs="Times New Roman"/>
          <w:noProof/>
          <w:szCs w:val="24"/>
        </w:rPr>
        <w:t>, 84(2), pp. 211–214.</w:t>
      </w:r>
    </w:p>
    <w:p w14:paraId="3756CA0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Burke, V.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‘Health-related behaviours as predictors of mortality and morbidity in Australian Aborigines’, </w:t>
      </w:r>
      <w:r w:rsidRPr="00E00C8A">
        <w:rPr>
          <w:rFonts w:cs="Times New Roman"/>
          <w:i/>
          <w:iCs/>
          <w:noProof/>
          <w:szCs w:val="24"/>
        </w:rPr>
        <w:t>Preventive Medicine</w:t>
      </w:r>
      <w:r w:rsidRPr="00E00C8A">
        <w:rPr>
          <w:rFonts w:cs="Times New Roman"/>
          <w:noProof/>
          <w:szCs w:val="24"/>
        </w:rPr>
        <w:t>, 44(2), pp. 135–142.</w:t>
      </w:r>
    </w:p>
    <w:p w14:paraId="3756CA0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Callahan, C. M. and Tierney, W. M. (1995) ‘Health services use and mortality among older primary care patients with alcoholism’,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43(12), pp. 1378–1383.</w:t>
      </w:r>
    </w:p>
    <w:p w14:paraId="3756CA0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Chyou, P.-H.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(1997) ‘Obesity, alcohol consumption, smoking, and mortality’,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7(4), pp. 311–317. doi: 10.1016/S1047-2797(97)00019-7.</w:t>
      </w:r>
    </w:p>
    <w:p w14:paraId="3756CA0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Colsher, P. L. and Wallace, R. B. (1990) ‘Elderly men with histories of heavy drinking: correlates and consequences’,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51(6), pp. 528–535.</w:t>
      </w:r>
    </w:p>
    <w:p w14:paraId="3756CA0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Combs-Orme, T., Taylor, J. R. and Robins, L. N. (1985) ‘Occupational prestige and mortality in black and white alcoholics.’,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46(5), pp. 443–446. doi: 10.15288/jsa.1985.46.443.</w:t>
      </w:r>
    </w:p>
    <w:p w14:paraId="3756CA0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Cross, G.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(1990) ‘Alcoholism treatment: a ten-year follow-up study’,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14(2), pp. 169–173.</w:t>
      </w:r>
    </w:p>
    <w:p w14:paraId="3756CA0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Dawson, D. A. (2000) ‘Alcohol Consumption, Alcohol Dependence, and All-Cause Mortality’,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24(1), pp. 72–81. doi: 10.1111/j.1530-0277.2000.tb04556.x.</w:t>
      </w:r>
    </w:p>
    <w:p w14:paraId="3756CA0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Emberson, J. R.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‘Alcohol intake in middle age and risk of cardiovascular disease and mortality: Accounting for intake variation over time’,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161(9), pp. 856–863. doi: 10.1093/aje/kwi111.</w:t>
      </w:r>
    </w:p>
    <w:p w14:paraId="3756CA0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Farchi,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(2000) ‘Alcohol and survival in the Italian rural cohorts of the Seven Countries Study’,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29(4), pp. 667–671.</w:t>
      </w:r>
    </w:p>
    <w:p w14:paraId="3756CA0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Feigelman, W. and Gorman, B. S. (2010) ‘Prospective predictors of premature death: evidence from the National Longitudinal Study of Adolescent Health’, </w:t>
      </w:r>
      <w:r w:rsidRPr="00E00C8A">
        <w:rPr>
          <w:rFonts w:cs="Times New Roman"/>
          <w:i/>
          <w:iCs/>
          <w:noProof/>
          <w:szCs w:val="24"/>
        </w:rPr>
        <w:t>Journal of Psychoactive Drugs</w:t>
      </w:r>
      <w:r w:rsidRPr="00E00C8A">
        <w:rPr>
          <w:rFonts w:cs="Times New Roman"/>
          <w:noProof/>
          <w:szCs w:val="24"/>
        </w:rPr>
        <w:t>, 42(3), pp. 353–361.</w:t>
      </w:r>
    </w:p>
    <w:p w14:paraId="3756CA1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Feuerlein, W., Kufner, H. and Flohrschutz, T. (1994) ‘Mortality in alcoholic patients given inpatient treatment’,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89(7), pp. 841–849.</w:t>
      </w:r>
    </w:p>
    <w:p w14:paraId="3756CA1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Fichter, M. M., Quadflieg, N. and Fischer, U. C. (2011) ‘Severity of alcohol-related problems and mortality: results from a 20-year prospective epidemiological community study’, </w:t>
      </w:r>
      <w:r w:rsidRPr="00E00C8A">
        <w:rPr>
          <w:rFonts w:cs="Times New Roman"/>
          <w:i/>
          <w:iCs/>
          <w:noProof/>
          <w:szCs w:val="24"/>
        </w:rPr>
        <w:t>European Archives of Psychiatry &amp; Clinical Neuroscience</w:t>
      </w:r>
      <w:r w:rsidRPr="00E00C8A">
        <w:rPr>
          <w:rFonts w:cs="Times New Roman"/>
          <w:noProof/>
          <w:szCs w:val="24"/>
        </w:rPr>
        <w:t>, 261(4), pp. 293–302.</w:t>
      </w:r>
    </w:p>
    <w:p w14:paraId="3756CA1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Fillmore, K.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(1998) ‘Alcohol consumption and mortality. III. Studies of female populations’,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. Carfax Publishing Limited, 93(2), pp. 219–229. doi: 10.1046/j.1360-0443.1998.9322196.x.</w:t>
      </w:r>
    </w:p>
    <w:p w14:paraId="3756CA1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Fitzgerald, B. J., Pasewark, R. A. and Clark, R. (1971) ‘Four-year follow-up of alcoholics treated at a rural state hospital.’,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32(3), pp. 636–642.</w:t>
      </w:r>
    </w:p>
    <w:p w14:paraId="3756CA1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Fleming, M. F.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(2002) ‘Brief physician advice for problem drinkers: long-term efficacy and benefit-cost analysis’,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26(1), pp. 36–43.</w:t>
      </w:r>
    </w:p>
    <w:p w14:paraId="3756CA1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Friesema, I. H.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(2008) ‘The effect of alcohol intake on cardiovascular disease and mortality disappeared after taking lifetime drinking and covariates into account’,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32(4), pp. 645–651.</w:t>
      </w:r>
    </w:p>
    <w:p w14:paraId="3756CA1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Friesema, I. H.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(2007) ‘Alcohol intake and cardiovascular disease and mortality: the role of pre-existing disease.’, </w:t>
      </w:r>
      <w:r w:rsidRPr="00E00C8A">
        <w:rPr>
          <w:rFonts w:cs="Times New Roman"/>
          <w:i/>
          <w:iCs/>
          <w:noProof/>
          <w:szCs w:val="24"/>
        </w:rPr>
        <w:t>Journal of epidemiology and community health</w:t>
      </w:r>
      <w:r w:rsidRPr="00E00C8A">
        <w:rPr>
          <w:rFonts w:cs="Times New Roman"/>
          <w:noProof/>
          <w:szCs w:val="24"/>
        </w:rPr>
        <w:t>, 61(5), pp. 441–446. doi: 10.1136/jech.2006.050419.</w:t>
      </w:r>
    </w:p>
    <w:p w14:paraId="3756CA1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Gea,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‘Mediterranean alcohol-drinking pattern and mortality in the SUN (Seguimiento </w:t>
      </w:r>
      <w:r w:rsidRPr="00E00C8A">
        <w:rPr>
          <w:rFonts w:cs="Times New Roman"/>
          <w:noProof/>
          <w:szCs w:val="24"/>
        </w:rPr>
        <w:lastRenderedPageBreak/>
        <w:t xml:space="preserve">Universidad de Navarra) Project: a prospective cohort study’, </w:t>
      </w:r>
      <w:r w:rsidRPr="00E00C8A">
        <w:rPr>
          <w:rFonts w:cs="Times New Roman"/>
          <w:i/>
          <w:iCs/>
          <w:noProof/>
          <w:szCs w:val="24"/>
        </w:rPr>
        <w:t>British Journal of Nutrition</w:t>
      </w:r>
      <w:r w:rsidRPr="00E00C8A">
        <w:rPr>
          <w:rFonts w:cs="Times New Roman"/>
          <w:noProof/>
          <w:szCs w:val="24"/>
        </w:rPr>
        <w:t>, 111(10), pp. 1871–1880.</w:t>
      </w:r>
    </w:p>
    <w:p w14:paraId="3756CA1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GERARD, D. L., Saenger, G. and Wile, R. (1962) ‘The abstinent alcoholic’, </w:t>
      </w:r>
      <w:r w:rsidRPr="00E00C8A">
        <w:rPr>
          <w:rFonts w:cs="Times New Roman"/>
          <w:i/>
          <w:iCs/>
          <w:noProof/>
          <w:szCs w:val="24"/>
        </w:rPr>
        <w:t>Archives of General Psychiatry</w:t>
      </w:r>
      <w:r w:rsidRPr="00E00C8A">
        <w:rPr>
          <w:rFonts w:cs="Times New Roman"/>
          <w:noProof/>
          <w:szCs w:val="24"/>
        </w:rPr>
        <w:t>, 6(1), pp. 83–95. doi: 10.1001/archpsyc.1962.01710190085010.</w:t>
      </w:r>
    </w:p>
    <w:p w14:paraId="3756CA1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Gjestad, R.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‘Early Treatment for Women with Alcohol Addiction (EWA) reduces mortality: a randomized controlled trial with long-term register follow-up’,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46(2), pp. 170–176.</w:t>
      </w:r>
    </w:p>
    <w:p w14:paraId="3756CA1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Greenfield, T. K., Rehm, J. and Rogers, J. D. (2002) ‘Effects of depression and social integration on the relationship between alcohol consumption and all-cause mortality’,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97(1), pp. 29–38.</w:t>
      </w:r>
    </w:p>
    <w:p w14:paraId="3756CA1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Gronbaek,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(1994) ‘Influence of sex, age, body mass index, and smoking on alcohol intake and mortality’, </w:t>
      </w:r>
      <w:r w:rsidRPr="00E00C8A">
        <w:rPr>
          <w:rFonts w:cs="Times New Roman"/>
          <w:i/>
          <w:iCs/>
          <w:noProof/>
          <w:szCs w:val="24"/>
        </w:rPr>
        <w:t>BMJ</w:t>
      </w:r>
      <w:r w:rsidRPr="00E00C8A">
        <w:rPr>
          <w:rFonts w:cs="Times New Roman"/>
          <w:noProof/>
          <w:szCs w:val="24"/>
        </w:rPr>
        <w:t>, 308(6924), pp. 302–306.</w:t>
      </w:r>
    </w:p>
    <w:p w14:paraId="3756CA1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Gronbaek,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(1998) ‘Alcohol and mortality: is there a U-shaped relation in elderly people?’, </w:t>
      </w:r>
      <w:r w:rsidRPr="00E00C8A">
        <w:rPr>
          <w:rFonts w:cs="Times New Roman"/>
          <w:i/>
          <w:iCs/>
          <w:noProof/>
          <w:szCs w:val="24"/>
        </w:rPr>
        <w:t>Age &amp; Ageing</w:t>
      </w:r>
      <w:r w:rsidRPr="00E00C8A">
        <w:rPr>
          <w:rFonts w:cs="Times New Roman"/>
          <w:noProof/>
          <w:szCs w:val="24"/>
        </w:rPr>
        <w:t>, 27(6), pp. 739–744.</w:t>
      </w:r>
    </w:p>
    <w:p w14:paraId="3756CA1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Gual,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‘Treatment for alcohol dependence in Catalonia: health outcomes and stability of drinking patterns over 20 years in 850 patients’,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44(4), pp. 409–415.</w:t>
      </w:r>
    </w:p>
    <w:p w14:paraId="3756CA1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Halme, J. T.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(2010) ‘Alcohol consumption and all-cause mortality among elderly in Finland’,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106(2–3), pp. 212–218.</w:t>
      </w:r>
    </w:p>
    <w:p w14:paraId="3756CA1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Harris, A.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‘Associations between AUDIT-C and mortality vary by age and sex’, </w:t>
      </w:r>
      <w:r w:rsidRPr="00E00C8A">
        <w:rPr>
          <w:rFonts w:cs="Times New Roman"/>
          <w:i/>
          <w:iCs/>
          <w:noProof/>
          <w:szCs w:val="24"/>
        </w:rPr>
        <w:t>Population Health Management</w:t>
      </w:r>
      <w:r w:rsidRPr="00E00C8A">
        <w:rPr>
          <w:rFonts w:cs="Times New Roman"/>
          <w:noProof/>
          <w:szCs w:val="24"/>
        </w:rPr>
        <w:t>, 13(5), pp. 263–268.</w:t>
      </w:r>
    </w:p>
    <w:p w14:paraId="3756CA2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Harris, A.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‘Extended release naltrexone for alcohol use disorders: quasi-experimental effects on mortality and subsequent detoxification episodes’,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39(1), pp. 79–83. doi: https://dx.doi.org/10.1111/acer.12597.</w:t>
      </w:r>
    </w:p>
    <w:p w14:paraId="3756CA2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Hayward, R. D. and Krause, N. (2014) ‘The effect of belonging to an alcohol-proscribing religious group on the relationship between moderate alcohol consumption and mortality’, </w:t>
      </w:r>
      <w:r w:rsidRPr="00E00C8A">
        <w:rPr>
          <w:rFonts w:cs="Times New Roman"/>
          <w:i/>
          <w:iCs/>
          <w:noProof/>
          <w:szCs w:val="24"/>
        </w:rPr>
        <w:t>Social Science &amp; Medicine</w:t>
      </w:r>
      <w:r w:rsidRPr="00E00C8A">
        <w:rPr>
          <w:rFonts w:cs="Times New Roman"/>
          <w:noProof/>
          <w:szCs w:val="24"/>
        </w:rPr>
        <w:t>, 101, pp. 1–8.</w:t>
      </w:r>
    </w:p>
    <w:p w14:paraId="3756CA2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Holahan, C. K.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‘Wine consumption and 20-year mortality among late-life moderate drinkers’, </w:t>
      </w:r>
      <w:r w:rsidRPr="00E00C8A">
        <w:rPr>
          <w:rFonts w:cs="Times New Roman"/>
          <w:i/>
          <w:iCs/>
          <w:noProof/>
          <w:szCs w:val="24"/>
        </w:rPr>
        <w:t>Journal of Studies on Alcohol &amp; Drugs</w:t>
      </w:r>
      <w:r w:rsidRPr="00E00C8A">
        <w:rPr>
          <w:rFonts w:cs="Times New Roman"/>
          <w:noProof/>
          <w:szCs w:val="24"/>
        </w:rPr>
        <w:t>, 73(1), pp. 80–88.</w:t>
      </w:r>
    </w:p>
    <w:p w14:paraId="3756CA2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Holahan, C. K.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‘Episodic heavy drinking and 20-year total mortality among late-life moderate drinkers’,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38(5), pp. 1432–1438.</w:t>
      </w:r>
    </w:p>
    <w:p w14:paraId="3756CA2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Holahan, C. K. J.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‘Late-life alcohol consumption and 20-year mortality’,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34(11), pp. 1961–1971.</w:t>
      </w:r>
    </w:p>
    <w:p w14:paraId="3756CA2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Jeong, H.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‘Impact of alcohol use on mortality in the elderly: results from the Korean Longitudinal Study on Health and Aging’, </w:t>
      </w:r>
      <w:r w:rsidRPr="00E00C8A">
        <w:rPr>
          <w:rFonts w:cs="Times New Roman"/>
          <w:i/>
          <w:iCs/>
          <w:noProof/>
          <w:szCs w:val="24"/>
        </w:rPr>
        <w:t>Drug &amp; Alcohol Dependence</w:t>
      </w:r>
      <w:r w:rsidRPr="00E00C8A">
        <w:rPr>
          <w:rFonts w:cs="Times New Roman"/>
          <w:noProof/>
          <w:szCs w:val="24"/>
        </w:rPr>
        <w:t>, 121(1–2), pp. 133–139.</w:t>
      </w:r>
    </w:p>
    <w:p w14:paraId="3756CA2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John, U.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‘Excess mortality of alcohol-dependent individuals after 14 years and mortality predictors based on treatment participation and severity of alcohol dependence’,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37(1), pp. 156–163. doi: 10.1111/j.1530-0277.2012.01863.x.</w:t>
      </w:r>
    </w:p>
    <w:p w14:paraId="3756CA2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Johnson, B. and Langford, A. (2009) ‘Demographic, behavioural and socio-economic influences on the survival of retired people--evidence from a ten year follow up study of the General Household Survey, 1994.’, </w:t>
      </w:r>
      <w:r w:rsidRPr="00E00C8A">
        <w:rPr>
          <w:rFonts w:cs="Times New Roman"/>
          <w:i/>
          <w:iCs/>
          <w:noProof/>
          <w:szCs w:val="24"/>
        </w:rPr>
        <w:t>Health statistics quarterly / Office for National Statistics</w:t>
      </w:r>
      <w:r w:rsidRPr="00E00C8A">
        <w:rPr>
          <w:rFonts w:cs="Times New Roman"/>
          <w:noProof/>
          <w:szCs w:val="24"/>
        </w:rPr>
        <w:t>, (44), pp. 27–34. doi: 10.1057/hsq.2009.36.</w:t>
      </w:r>
    </w:p>
    <w:p w14:paraId="3756CA2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Johnson, J. E., Finney, J. W. and Moos, R. H. (2005) ‘Predictors of 5-year mortality following inpatient/residential group treatment for substance use disorders’, </w:t>
      </w:r>
      <w:r w:rsidRPr="00E00C8A">
        <w:rPr>
          <w:rFonts w:cs="Times New Roman"/>
          <w:i/>
          <w:iCs/>
          <w:noProof/>
          <w:szCs w:val="24"/>
        </w:rPr>
        <w:t>Addictive Behaviors</w:t>
      </w:r>
      <w:r w:rsidRPr="00E00C8A">
        <w:rPr>
          <w:rFonts w:cs="Times New Roman"/>
          <w:noProof/>
          <w:szCs w:val="24"/>
        </w:rPr>
        <w:t>, 30(7), pp. 1300–1316.</w:t>
      </w:r>
    </w:p>
    <w:p w14:paraId="3756CA2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Kerr, W.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(2011) ‘Racial and ethnic differences in all-cause mortality risk according to alcohol consumption patterns in the national alcohol surveys’,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174(7), pp. 769–778.</w:t>
      </w:r>
    </w:p>
    <w:p w14:paraId="3756CA2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Khaw, K.-T.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‘Combined impact of health behaviours and mortality in men and women: the EPIC-Norfolk prospective population study.’, </w:t>
      </w:r>
      <w:r w:rsidRPr="00E00C8A">
        <w:rPr>
          <w:rFonts w:cs="Times New Roman"/>
          <w:i/>
          <w:iCs/>
          <w:noProof/>
          <w:szCs w:val="24"/>
        </w:rPr>
        <w:t>PLoS medicine</w:t>
      </w:r>
      <w:r w:rsidRPr="00E00C8A">
        <w:rPr>
          <w:rFonts w:cs="Times New Roman"/>
          <w:noProof/>
          <w:szCs w:val="24"/>
        </w:rPr>
        <w:t>, 5(1), p. e12. doi: 10.1371/journal.pmed.0050012.</w:t>
      </w:r>
    </w:p>
    <w:p w14:paraId="3756CA2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 and Armstrong, M. A. (1993) ‘Alcoholic beverage choice and risk of coronary artery disease </w:t>
      </w:r>
      <w:r w:rsidRPr="00E00C8A">
        <w:rPr>
          <w:rFonts w:cs="Times New Roman"/>
          <w:noProof/>
          <w:szCs w:val="24"/>
        </w:rPr>
        <w:lastRenderedPageBreak/>
        <w:t xml:space="preserve">mortality: Do red wine drinkers fare best?’, </w:t>
      </w:r>
      <w:r w:rsidRPr="00E00C8A">
        <w:rPr>
          <w:rFonts w:cs="Times New Roman"/>
          <w:i/>
          <w:iCs/>
          <w:noProof/>
          <w:szCs w:val="24"/>
        </w:rPr>
        <w:t>American Journal of Cardiology</w:t>
      </w:r>
      <w:r w:rsidRPr="00E00C8A">
        <w:rPr>
          <w:rFonts w:cs="Times New Roman"/>
          <w:noProof/>
          <w:szCs w:val="24"/>
        </w:rPr>
        <w:t>, 71(5), pp. 467–469. doi: 10.1016/0002-9149(93)90460-T.</w:t>
      </w:r>
    </w:p>
    <w:p w14:paraId="3756CA2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Klatsky, A. L. and Udaltsova, N. (2007) ‘Alcohol Drinking and Total Mortality Risk’,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17(5 SUPPL.), pp. S63-7. doi: 10.1016/j.annepidem.2007.01.014.</w:t>
      </w:r>
    </w:p>
    <w:p w14:paraId="3756CA2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Laaksonen,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‘Health behaviours as explanations for educational level differences in cardiovascular and all-cause mortality: a follow-up of 60 000 men and women over 23 years’, </w:t>
      </w:r>
      <w:r w:rsidRPr="00E00C8A">
        <w:rPr>
          <w:rFonts w:cs="Times New Roman"/>
          <w:i/>
          <w:iCs/>
          <w:noProof/>
          <w:szCs w:val="24"/>
        </w:rPr>
        <w:t>European Journal of Public Health</w:t>
      </w:r>
      <w:r w:rsidRPr="00E00C8A">
        <w:rPr>
          <w:rFonts w:cs="Times New Roman"/>
          <w:noProof/>
          <w:szCs w:val="24"/>
        </w:rPr>
        <w:t>, 18(1), pp. 38–43. doi: 10.1093/eurpub/ckm051.</w:t>
      </w:r>
    </w:p>
    <w:p w14:paraId="3756CA2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Lang, I.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‘What level of alcohol consumption is hazardous for older people? Functioning and mortality in U.S. and English national cohorts’,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55(1), pp. 49–57.</w:t>
      </w:r>
    </w:p>
    <w:p w14:paraId="3756CA2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Lantz, P. M.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(1998) ‘Socioeconomic factors, health behaviors, and mortality: results from a nationally representative prospective study of US adults.’, </w:t>
      </w:r>
      <w:r w:rsidRPr="00E00C8A">
        <w:rPr>
          <w:rFonts w:cs="Times New Roman"/>
          <w:i/>
          <w:iCs/>
          <w:noProof/>
          <w:szCs w:val="24"/>
        </w:rPr>
        <w:t>JAMA : the journal of the American Medical Association</w:t>
      </w:r>
      <w:r w:rsidRPr="00E00C8A">
        <w:rPr>
          <w:rFonts w:cs="Times New Roman"/>
          <w:noProof/>
          <w:szCs w:val="24"/>
        </w:rPr>
        <w:t>, 279(21), pp. 1703–1708. doi: 10.1001/jama.279.21.1703.</w:t>
      </w:r>
    </w:p>
    <w:p w14:paraId="3756CA3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Lapidus, L.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‘Alcohol Intake Among Women and Its Relationship to Diabetes Incidence and All-Cause Mortality: The 32-year follow-up of a population study of women in Gothenburg, Sweden’, </w:t>
      </w:r>
      <w:r w:rsidRPr="00E00C8A">
        <w:rPr>
          <w:rFonts w:cs="Times New Roman"/>
          <w:i/>
          <w:iCs/>
          <w:noProof/>
          <w:szCs w:val="24"/>
        </w:rPr>
        <w:t>Diabetes Care</w:t>
      </w:r>
      <w:r w:rsidRPr="00E00C8A">
        <w:rPr>
          <w:rFonts w:cs="Times New Roman"/>
          <w:noProof/>
          <w:szCs w:val="24"/>
        </w:rPr>
        <w:t>, 28(9), pp. 2230–2235. doi: 10.2337/diacare.28.9.2230.</w:t>
      </w:r>
    </w:p>
    <w:p w14:paraId="3756CA3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Lee, C. D.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‘Combined impact of lifestyle factors on cancer mortality in men’,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21(10), pp. 749–754.</w:t>
      </w:r>
    </w:p>
    <w:p w14:paraId="3756CA3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Leino, E. V.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(1998) ‘Alcohol consumption and mortality. II. Studies of male populations’,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. Carfax Publishing Limited, 93(2), pp. 205–218. doi: 10.1046/j.1360-0443.1998.9322055.x.</w:t>
      </w:r>
    </w:p>
    <w:p w14:paraId="3756CA3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Lloyd,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(2013) ‘Factors influencing mortality among alcohol and drug treatment clients in Victoria, Australia: the role of demographic and substance use characteristics’, </w:t>
      </w:r>
      <w:r w:rsidRPr="00E00C8A">
        <w:rPr>
          <w:rFonts w:cs="Times New Roman"/>
          <w:i/>
          <w:iCs/>
          <w:noProof/>
          <w:szCs w:val="24"/>
        </w:rPr>
        <w:t>Australian &amp; New Zealand Journal of Psychiatry</w:t>
      </w:r>
      <w:r w:rsidRPr="00E00C8A">
        <w:rPr>
          <w:rFonts w:cs="Times New Roman"/>
          <w:noProof/>
          <w:szCs w:val="24"/>
        </w:rPr>
        <w:t>, 47(9), pp. 859–867.</w:t>
      </w:r>
    </w:p>
    <w:p w14:paraId="3756CA3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Makela, P. and Paljarvi, T. (2008) ‘Do consequences of a given pattern of drinking vary by socioeconomic status? A mortality and hospitalisation follow-up for alcohol-related causes of the Finnish Drinking Habits Surveys’, </w:t>
      </w:r>
      <w:r w:rsidRPr="00E00C8A">
        <w:rPr>
          <w:rFonts w:cs="Times New Roman"/>
          <w:i/>
          <w:iCs/>
          <w:noProof/>
          <w:szCs w:val="24"/>
        </w:rPr>
        <w:t>Journal of Epidemiology &amp; Community Health</w:t>
      </w:r>
      <w:r w:rsidRPr="00E00C8A">
        <w:rPr>
          <w:rFonts w:cs="Times New Roman"/>
          <w:noProof/>
          <w:szCs w:val="24"/>
        </w:rPr>
        <w:t>, 62(8), pp. 728–733.</w:t>
      </w:r>
    </w:p>
    <w:p w14:paraId="3756CA3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Mann,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‘The long-term course of alcoholism, 5, 10 and 16 years after treatment’,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100(6), pp. 797–805.</w:t>
      </w:r>
    </w:p>
    <w:p w14:paraId="3756CA3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Maraldi,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‘Impact of inflammation on the relationship among alcohol consumption, mortality, and cardiac events: the health, aging, and body composition study.’, </w:t>
      </w:r>
      <w:r w:rsidRPr="00E00C8A">
        <w:rPr>
          <w:rFonts w:cs="Times New Roman"/>
          <w:i/>
          <w:iCs/>
          <w:noProof/>
          <w:szCs w:val="24"/>
        </w:rPr>
        <w:t>Archives of internal medicine</w:t>
      </w:r>
      <w:r w:rsidRPr="00E00C8A">
        <w:rPr>
          <w:rFonts w:cs="Times New Roman"/>
          <w:noProof/>
          <w:szCs w:val="24"/>
        </w:rPr>
        <w:t>, 166(14), pp. 1490–1497. doi: 10.1001/archinte.166.14.1490.</w:t>
      </w:r>
    </w:p>
    <w:p w14:paraId="3756CA3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Martin-Gonzalez,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‘Prognostic value of changes in lean and fat mass in alcoholics’, </w:t>
      </w:r>
      <w:r w:rsidRPr="00E00C8A">
        <w:rPr>
          <w:rFonts w:cs="Times New Roman"/>
          <w:i/>
          <w:iCs/>
          <w:noProof/>
          <w:szCs w:val="24"/>
        </w:rPr>
        <w:t>Clinical Nutrition</w:t>
      </w:r>
      <w:r w:rsidRPr="00E00C8A">
        <w:rPr>
          <w:rFonts w:cs="Times New Roman"/>
          <w:noProof/>
          <w:szCs w:val="24"/>
        </w:rPr>
        <w:t>, 30(6), pp. 822–830.</w:t>
      </w:r>
    </w:p>
    <w:p w14:paraId="3756CA3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Marugame,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(2007) ‘Patterns of alcohol drinking and all-cause mortality: results from a large-scale population-based cohort study in Japan’,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165(9), pp. 1039–1046.</w:t>
      </w:r>
    </w:p>
    <w:p w14:paraId="3756CA3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McCabe, R. J. (1986) ‘Alcohol-dependent individuals sixteen years on’,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21(1), pp. 85–91.</w:t>
      </w:r>
    </w:p>
    <w:p w14:paraId="3756CA3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Mellstrom, D., Rundgren, A. and Svanborg, A. (1981) ‘Previous alcohol consumption and its consequences of ageing, morbidity and mortality in men aged 70-75’, </w:t>
      </w:r>
      <w:r w:rsidRPr="00E00C8A">
        <w:rPr>
          <w:rFonts w:cs="Times New Roman"/>
          <w:i/>
          <w:iCs/>
          <w:noProof/>
          <w:szCs w:val="24"/>
        </w:rPr>
        <w:t>Age &amp; Ageing</w:t>
      </w:r>
      <w:r w:rsidRPr="00E00C8A">
        <w:rPr>
          <w:rFonts w:cs="Times New Roman"/>
          <w:noProof/>
          <w:szCs w:val="24"/>
        </w:rPr>
        <w:t>, 10(4), pp. 277–286.</w:t>
      </w:r>
    </w:p>
    <w:p w14:paraId="3756CA3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Merrall, E. L., Bird, S. M. and Hutchinson, S. J. (2012) ‘Mortality of those who attended drug services in Scotland 1996-2006: record-linkage study’, </w:t>
      </w:r>
      <w:r w:rsidRPr="00E00C8A">
        <w:rPr>
          <w:rFonts w:cs="Times New Roman"/>
          <w:i/>
          <w:iCs/>
          <w:noProof/>
          <w:szCs w:val="24"/>
        </w:rPr>
        <w:t>International Journal of Drug Policy</w:t>
      </w:r>
      <w:r w:rsidRPr="00E00C8A">
        <w:rPr>
          <w:rFonts w:cs="Times New Roman"/>
          <w:noProof/>
          <w:szCs w:val="24"/>
        </w:rPr>
        <w:t>, 23(1), pp. 24–32.</w:t>
      </w:r>
    </w:p>
    <w:p w14:paraId="3756CA3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Mertens, J. R., Moos, R. H. and Brennan, P. L. (1996) ‘Alcohol consumption, life context, and coping predict mortality among late-middle-aged drinkers and former drinkers’,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20(2), pp. 313–319. doi: 10.1111/j.1530-0277.1996.tb01645.x.</w:t>
      </w:r>
    </w:p>
    <w:p w14:paraId="3756CA3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Miller, G. J.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(1990) ‘Alcohol consumption: protection against coronary heart disease and risks to health.’, </w:t>
      </w:r>
      <w:r w:rsidRPr="00E00C8A">
        <w:rPr>
          <w:rFonts w:cs="Times New Roman"/>
          <w:i/>
          <w:iCs/>
          <w:noProof/>
          <w:szCs w:val="24"/>
        </w:rPr>
        <w:t>International journal of epidemiology</w:t>
      </w:r>
      <w:r w:rsidRPr="00E00C8A">
        <w:rPr>
          <w:rFonts w:cs="Times New Roman"/>
          <w:noProof/>
          <w:szCs w:val="24"/>
        </w:rPr>
        <w:t>, 19(4), pp. 923–930.</w:t>
      </w:r>
    </w:p>
    <w:p w14:paraId="3756CA3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Min,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‘Alcohol dependence, mortality, and chronic health conditions in a rural population in Korea.’, </w:t>
      </w:r>
      <w:r w:rsidRPr="00E00C8A">
        <w:rPr>
          <w:rFonts w:cs="Times New Roman"/>
          <w:i/>
          <w:iCs/>
          <w:noProof/>
          <w:szCs w:val="24"/>
        </w:rPr>
        <w:t>Journal of Korean medical science</w:t>
      </w:r>
      <w:r w:rsidRPr="00E00C8A">
        <w:rPr>
          <w:rFonts w:cs="Times New Roman"/>
          <w:noProof/>
          <w:szCs w:val="24"/>
        </w:rPr>
        <w:t>, 23(1), pp. 1–9. doi: 10.3346/jkms.2008.23.1.1.</w:t>
      </w:r>
    </w:p>
    <w:p w14:paraId="3756CA3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lastRenderedPageBreak/>
        <w:t xml:space="preserve">Miyazaki, M. and Une, H. (2001) ‘Japanese alcoholic beverage and all cause mortality in Japanese adult men’,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11(5), pp. 219–223.</w:t>
      </w:r>
    </w:p>
    <w:p w14:paraId="3756CA4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Moore, A.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 use, comorbidity, and mortality’,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54(5), pp. 757–762.</w:t>
      </w:r>
    </w:p>
    <w:p w14:paraId="3756CA4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Moos, R. H., Brennan, P. L. and Mertens, J. R. (1994) ‘Mortality rates and predictors of mortality among late-middle-aged and older substance abuse patients’,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18(1), pp. 187–195.</w:t>
      </w:r>
    </w:p>
    <w:p w14:paraId="3756CA4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Moraes, R. S.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(2003) ‘Risk factors for cardiovascular disease in a Brazilian population-based cohort study’, </w:t>
      </w:r>
      <w:r w:rsidRPr="00E00C8A">
        <w:rPr>
          <w:rFonts w:cs="Times New Roman"/>
          <w:i/>
          <w:iCs/>
          <w:noProof/>
          <w:szCs w:val="24"/>
        </w:rPr>
        <w:t>International Journal of Cardiology</w:t>
      </w:r>
      <w:r w:rsidRPr="00E00C8A">
        <w:rPr>
          <w:rFonts w:cs="Times New Roman"/>
          <w:noProof/>
          <w:szCs w:val="24"/>
        </w:rPr>
        <w:t>, 90(2–3), pp. 205–211.</w:t>
      </w:r>
    </w:p>
    <w:p w14:paraId="3756CA4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Murray, R. P.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(2002) ‘Alcohol volume, drinking pattern, and cardiovascular disease morbidity and mortality: is there a U-shaped function?’,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155(3), pp. 242–248.</w:t>
      </w:r>
    </w:p>
    <w:p w14:paraId="3756CA4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Murray, R. P.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‘Exploring the boundary between health protective and hazardous drinking in a community cohort’, </w:t>
      </w:r>
      <w:r w:rsidRPr="00E00C8A">
        <w:rPr>
          <w:rFonts w:cs="Times New Roman"/>
          <w:i/>
          <w:iCs/>
          <w:noProof/>
          <w:szCs w:val="24"/>
        </w:rPr>
        <w:t>Addictive Behaviors</w:t>
      </w:r>
      <w:r w:rsidRPr="00E00C8A">
        <w:rPr>
          <w:rFonts w:cs="Times New Roman"/>
          <w:noProof/>
          <w:szCs w:val="24"/>
        </w:rPr>
        <w:t>, 35(3), pp. 278–281.</w:t>
      </w:r>
    </w:p>
    <w:p w14:paraId="3756CA4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Murray, R. P., Ekuma, O. and Barnes, G. E. (2006) ‘Drinking pattern as a predictor of cardiovascular harm: a longitudinal study using alternative drinking pattern measures’, </w:t>
      </w:r>
      <w:r w:rsidRPr="00E00C8A">
        <w:rPr>
          <w:rFonts w:cs="Times New Roman"/>
          <w:i/>
          <w:iCs/>
          <w:noProof/>
          <w:szCs w:val="24"/>
        </w:rPr>
        <w:t>Journal of Substance Use</w:t>
      </w:r>
      <w:r w:rsidRPr="00E00C8A">
        <w:rPr>
          <w:rFonts w:cs="Times New Roman"/>
          <w:noProof/>
          <w:szCs w:val="24"/>
        </w:rPr>
        <w:t>, 11(5), pp. 359–368.</w:t>
      </w:r>
    </w:p>
    <w:p w14:paraId="3756CA4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Neumark, Y. D., Van Etten, M. L. and Anthony, J. C. (2000) ‘Alcohol dependence and death: survival analysis of the Baltimore ECA sample from 1981 to 1995.’, </w:t>
      </w:r>
      <w:r w:rsidRPr="00E00C8A">
        <w:rPr>
          <w:rFonts w:cs="Times New Roman"/>
          <w:i/>
          <w:iCs/>
          <w:noProof/>
          <w:szCs w:val="24"/>
        </w:rPr>
        <w:t>Substance use &amp; misuse</w:t>
      </w:r>
      <w:r w:rsidRPr="00E00C8A">
        <w:rPr>
          <w:rFonts w:cs="Times New Roman"/>
          <w:noProof/>
          <w:szCs w:val="24"/>
        </w:rPr>
        <w:t>, 35(4), pp. 533–549. doi: 10.3109/10826080009147699.</w:t>
      </w:r>
    </w:p>
    <w:p w14:paraId="3756CA4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Nicholson,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‘Alcohol consumption and increased mortality in Russian men and women: a cohort study based on the mortality of relatives’, </w:t>
      </w:r>
      <w:r w:rsidRPr="00E00C8A">
        <w:rPr>
          <w:rFonts w:cs="Times New Roman"/>
          <w:i/>
          <w:iCs/>
          <w:noProof/>
          <w:szCs w:val="24"/>
        </w:rPr>
        <w:t>Bulletin of the World Health Organization</w:t>
      </w:r>
      <w:r w:rsidRPr="00E00C8A">
        <w:rPr>
          <w:rFonts w:cs="Times New Roman"/>
          <w:noProof/>
          <w:szCs w:val="24"/>
        </w:rPr>
        <w:t>, 83(11), pp. 812–819.</w:t>
      </w:r>
    </w:p>
    <w:p w14:paraId="3756CA4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Niedhammer, I.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(2011) ‘Occupational and behavioural factors in the explanation of social inequalities in premature and total mortality: a 12.5-year follow-up in the Lorhandicap study’, </w:t>
      </w:r>
      <w:r w:rsidRPr="00E00C8A">
        <w:rPr>
          <w:rFonts w:cs="Times New Roman"/>
          <w:i/>
          <w:iCs/>
          <w:noProof/>
          <w:szCs w:val="24"/>
        </w:rPr>
        <w:t>European Journal of Epidemiology</w:t>
      </w:r>
      <w:r w:rsidRPr="00E00C8A">
        <w:rPr>
          <w:rFonts w:cs="Times New Roman"/>
          <w:noProof/>
          <w:szCs w:val="24"/>
        </w:rPr>
        <w:t>, 26(1), pp. 1–12.</w:t>
      </w:r>
    </w:p>
    <w:p w14:paraId="3756CA4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Nielsen, N. R.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(2004) ‘Is the relationship between type of alcohol and mortality influenced by socio-economic status?’, </w:t>
      </w:r>
      <w:r w:rsidRPr="00E00C8A">
        <w:rPr>
          <w:rFonts w:cs="Times New Roman"/>
          <w:i/>
          <w:iCs/>
          <w:noProof/>
          <w:szCs w:val="24"/>
        </w:rPr>
        <w:t>Journal of Internal Medicine</w:t>
      </w:r>
      <w:r w:rsidRPr="00E00C8A">
        <w:rPr>
          <w:rFonts w:cs="Times New Roman"/>
          <w:noProof/>
          <w:szCs w:val="24"/>
        </w:rPr>
        <w:t>, 255(2), pp. 280–288.</w:t>
      </w:r>
    </w:p>
    <w:p w14:paraId="3756CA4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Ojesjo, L., Hagnell, O. and Otterbeck, L. (2000) ‘The course of alcoholism among men in the Lundby Longitudinal Study, Sweden’,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61(2), pp. 320–322.</w:t>
      </w:r>
    </w:p>
    <w:p w14:paraId="3756CA4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Onat,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‘Moderate and heavy alcohol consumption among Turks: long-term impact on mortality and cardiometabolic risk’, </w:t>
      </w:r>
      <w:r w:rsidRPr="00E00C8A">
        <w:rPr>
          <w:rFonts w:cs="Times New Roman"/>
          <w:i/>
          <w:iCs/>
          <w:noProof/>
          <w:szCs w:val="24"/>
        </w:rPr>
        <w:t>Turk Kardiyoloji Dernegi Arsivi</w:t>
      </w:r>
      <w:r w:rsidRPr="00E00C8A">
        <w:rPr>
          <w:rFonts w:cs="Times New Roman"/>
          <w:noProof/>
          <w:szCs w:val="24"/>
        </w:rPr>
        <w:t>, 37(2), pp. 83–90.</w:t>
      </w:r>
    </w:p>
    <w:p w14:paraId="3756CA4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van Oort, F. V, van Lenthe, F. J. and Mackenbach, J. P. (2004) ‘Cooccurrence of lifestyle risk factors and the explanation of education inequalities in mortality: results from the GLOBE study’, </w:t>
      </w:r>
      <w:r w:rsidRPr="00E00C8A">
        <w:rPr>
          <w:rFonts w:cs="Times New Roman"/>
          <w:i/>
          <w:iCs/>
          <w:noProof/>
          <w:szCs w:val="24"/>
        </w:rPr>
        <w:t>Preventive Medicine</w:t>
      </w:r>
      <w:r w:rsidRPr="00E00C8A">
        <w:rPr>
          <w:rFonts w:cs="Times New Roman"/>
          <w:noProof/>
          <w:szCs w:val="24"/>
        </w:rPr>
        <w:t>, 39(6), pp. 1126–1134.</w:t>
      </w:r>
    </w:p>
    <w:p w14:paraId="3756CA4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Osler,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(2001) ‘Dietary patterns and mortality in Danish men and women: a prospective observational study.’, </w:t>
      </w:r>
      <w:r w:rsidRPr="00E00C8A">
        <w:rPr>
          <w:rFonts w:cs="Times New Roman"/>
          <w:i/>
          <w:iCs/>
          <w:noProof/>
          <w:szCs w:val="24"/>
        </w:rPr>
        <w:t>The British journal of nutrition</w:t>
      </w:r>
      <w:r w:rsidRPr="00E00C8A">
        <w:rPr>
          <w:rFonts w:cs="Times New Roman"/>
          <w:noProof/>
          <w:szCs w:val="24"/>
        </w:rPr>
        <w:t>, 85(2), pp. 219–225. doi: 10.1079/BJN2000240.</w:t>
      </w:r>
    </w:p>
    <w:p w14:paraId="3756CA4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Paganini-Hill, A., Kawas, C. H. and Corrada, M. M. (2007) ‘Type of alcohol consumed, changes in intake over time and mortality: the Leisure World Cohort Study’, </w:t>
      </w:r>
      <w:r w:rsidRPr="00E00C8A">
        <w:rPr>
          <w:rFonts w:cs="Times New Roman"/>
          <w:i/>
          <w:iCs/>
          <w:noProof/>
          <w:szCs w:val="24"/>
        </w:rPr>
        <w:t>Age &amp; Ageing</w:t>
      </w:r>
      <w:r w:rsidRPr="00E00C8A">
        <w:rPr>
          <w:rFonts w:cs="Times New Roman"/>
          <w:noProof/>
          <w:szCs w:val="24"/>
        </w:rPr>
        <w:t>, 36(2), pp. 203–209.</w:t>
      </w:r>
    </w:p>
    <w:p w14:paraId="3756CA4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Pahor,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(1996) ‘Alcohol consumption and risk of deep venous thrombosis and pulmonary embolism in older persons’,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44(9), pp. 1030–1037.</w:t>
      </w:r>
    </w:p>
    <w:p w14:paraId="3756CA5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Paljarvi,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‘Subjective measures of binge drinking and alcohol-specific adverse health outcomes: a prospective cohort study’,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107(2), pp. 323–330.</w:t>
      </w:r>
    </w:p>
    <w:p w14:paraId="3756CA5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Pedersen, J. O.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(2008) ‘The combined influence of leisure-time physical activity and weekly alcohol intake on fatal ischaemic heart disease and all-cause mortality’, </w:t>
      </w:r>
      <w:r w:rsidRPr="00E00C8A">
        <w:rPr>
          <w:rFonts w:cs="Times New Roman"/>
          <w:i/>
          <w:iCs/>
          <w:noProof/>
          <w:szCs w:val="24"/>
        </w:rPr>
        <w:t>European Heart Journal</w:t>
      </w:r>
      <w:r w:rsidRPr="00E00C8A">
        <w:rPr>
          <w:rFonts w:cs="Times New Roman"/>
          <w:noProof/>
          <w:szCs w:val="24"/>
        </w:rPr>
        <w:t>, 29(2), pp. 204–212.</w:t>
      </w:r>
    </w:p>
    <w:p w14:paraId="3756CA5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Pednekar, M. S., Sansone, G. and Gupta, P. C. (2012) ‘Association of alcohol, alcohol and tobacco with mortality: Findings from a prospective cohort study in Mumbai (Bombay), India’, </w:t>
      </w:r>
      <w:r w:rsidRPr="00E00C8A">
        <w:rPr>
          <w:rFonts w:cs="Times New Roman"/>
          <w:i/>
          <w:iCs/>
          <w:noProof/>
          <w:szCs w:val="24"/>
        </w:rPr>
        <w:t>Alcohol</w:t>
      </w:r>
      <w:r w:rsidRPr="00E00C8A">
        <w:rPr>
          <w:rFonts w:cs="Times New Roman"/>
          <w:noProof/>
          <w:szCs w:val="24"/>
        </w:rPr>
        <w:t>, 46(2), pp. 139–146.</w:t>
      </w:r>
    </w:p>
    <w:p w14:paraId="3756CA5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Perlman, F. and Bobak, M. (2008) ‘Socioeconomic and behavioral determinants of mortality in </w:t>
      </w:r>
      <w:r w:rsidRPr="00E00C8A">
        <w:rPr>
          <w:rFonts w:cs="Times New Roman"/>
          <w:noProof/>
          <w:szCs w:val="24"/>
        </w:rPr>
        <w:lastRenderedPageBreak/>
        <w:t xml:space="preserve">posttransition Russia: a prospective population study’,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18(2), pp. 92–100.</w:t>
      </w:r>
    </w:p>
    <w:p w14:paraId="3756CA5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Perreira, K. M. and Sloan, F. A. (2002) ‘Excess alcohol consumption and health outcomes: a 6-year follow-up of men over age 50 from the health and retirement study’,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97(3), pp. 301–310.</w:t>
      </w:r>
    </w:p>
    <w:p w14:paraId="3756CA5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Pettinati, H.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(1983) ‘A four-year history of alcoholics after treatment’, </w:t>
      </w:r>
      <w:r w:rsidRPr="00E00C8A">
        <w:rPr>
          <w:rFonts w:cs="Times New Roman"/>
          <w:i/>
          <w:iCs/>
          <w:noProof/>
          <w:szCs w:val="24"/>
        </w:rPr>
        <w:t>Digest of Alcoholism Theory &amp; Application</w:t>
      </w:r>
      <w:r w:rsidRPr="00E00C8A">
        <w:rPr>
          <w:rFonts w:cs="Times New Roman"/>
          <w:noProof/>
          <w:szCs w:val="24"/>
        </w:rPr>
        <w:t>, 2(2), pp. 30–39.</w:t>
      </w:r>
    </w:p>
    <w:p w14:paraId="3756CA5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Pittman, D. J. and Tate, R. L. (1972) ‘A Comparison of Two Treatment Programs for Alcoholics’, </w:t>
      </w:r>
      <w:r w:rsidRPr="00E00C8A">
        <w:rPr>
          <w:rFonts w:cs="Times New Roman"/>
          <w:i/>
          <w:iCs/>
          <w:noProof/>
          <w:szCs w:val="24"/>
        </w:rPr>
        <w:t>International Journal of Social Psychiatry</w:t>
      </w:r>
      <w:r w:rsidRPr="00E00C8A">
        <w:rPr>
          <w:rFonts w:cs="Times New Roman"/>
          <w:noProof/>
          <w:szCs w:val="24"/>
        </w:rPr>
        <w:t>, 18(3), pp. 183–193. doi: 10.1177/002076407201800304.</w:t>
      </w:r>
    </w:p>
    <w:p w14:paraId="3756CA5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Plunk, A. D.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(2014) ‘Alcohol Consumption, Heavy Drinking, and Mortality: Rethinking the J-Shaped Curve’,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38(2), pp. 471–478. doi: 10.1111/acer.12250.</w:t>
      </w:r>
    </w:p>
    <w:p w14:paraId="3756CA5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Pokorny, A. D., Miller, B. A. and Cleveland, S. E. (1968) ‘Response to treatment of alcoholism. A follow-up study.’,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29(2), pp. 364–381.</w:t>
      </w:r>
    </w:p>
    <w:p w14:paraId="3756CA5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Polich, J. M., Armor, D. J. and Braiker, H. B. (1980) ‘Patterns of alcoholism over four years’,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41(5), pp. 397–416.</w:t>
      </w:r>
    </w:p>
    <w:p w14:paraId="3756CA5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Powell, B.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(1998) ‘Prediction of drinking outcomes for male alcoholics after 10 to 14 years’,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22(3), pp. 559–566.</w:t>
      </w:r>
    </w:p>
    <w:p w14:paraId="3756CA5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Quintero-Platt,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‘Vitamin D, vascular calcification and mortality among alcoholics’,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50(1), pp. 18–23. doi: https://dx.doi.org/10.1093/alcalc/agu076.</w:t>
      </w:r>
    </w:p>
    <w:p w14:paraId="3756CA5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Ramadas,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(2010) ‘Effect of tobacco chewing, tobacco smoking and alcohol on all-cause and cancer mortality: a cohort study from Trivandrum, India’, </w:t>
      </w:r>
      <w:r w:rsidRPr="00E00C8A">
        <w:rPr>
          <w:rFonts w:cs="Times New Roman"/>
          <w:i/>
          <w:iCs/>
          <w:noProof/>
          <w:szCs w:val="24"/>
        </w:rPr>
        <w:t>Cancer Epidemiology</w:t>
      </w:r>
      <w:r w:rsidRPr="00E00C8A">
        <w:rPr>
          <w:rFonts w:cs="Times New Roman"/>
          <w:noProof/>
          <w:szCs w:val="24"/>
        </w:rPr>
        <w:t>, 34(4), pp. 405–412.</w:t>
      </w:r>
    </w:p>
    <w:p w14:paraId="3756CA5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Rehm,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(2005) ‘The effect of smoking on the relationship between alcohol consumption and all-cause mortality in Canadian women’, </w:t>
      </w:r>
      <w:r w:rsidRPr="00E00C8A">
        <w:rPr>
          <w:rFonts w:cs="Times New Roman"/>
          <w:i/>
          <w:iCs/>
          <w:noProof/>
          <w:szCs w:val="24"/>
        </w:rPr>
        <w:t>Contemporary Drug Problems: An Interdisciplinary Quarterly</w:t>
      </w:r>
      <w:r w:rsidRPr="00E00C8A">
        <w:rPr>
          <w:rFonts w:cs="Times New Roman"/>
          <w:noProof/>
          <w:szCs w:val="24"/>
        </w:rPr>
        <w:t>, 32(3), pp. 373–386.</w:t>
      </w:r>
    </w:p>
    <w:p w14:paraId="3756CA5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Rehm, J., Fichter, M. M. and Elton, M. (1993) ‘Effects on mortality of alcohol consumption, smoking, physical activity, and close personal relationships’,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88(1), pp. 101–112.</w:t>
      </w:r>
    </w:p>
    <w:p w14:paraId="3756CA5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Rehm, J., Greenfield, T. K. and Rogers, J. D. (2001) ‘Average volume of alcohol consumption, patterns of drinking, and all-cause mortality: results from the US National Alcohol Survey’, </w:t>
      </w:r>
      <w:r w:rsidRPr="00E00C8A">
        <w:rPr>
          <w:rFonts w:cs="Times New Roman"/>
          <w:i/>
          <w:iCs/>
          <w:noProof/>
          <w:szCs w:val="24"/>
        </w:rPr>
        <w:t>American Journal of Epidemiology</w:t>
      </w:r>
      <w:r w:rsidRPr="00E00C8A">
        <w:rPr>
          <w:rFonts w:cs="Times New Roman"/>
          <w:noProof/>
          <w:szCs w:val="24"/>
        </w:rPr>
        <w:t>, 153(1), pp. 64–71.</w:t>
      </w:r>
    </w:p>
    <w:p w14:paraId="3756CA6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REHM, J. and SEMPOS, C. T. (1995) ‘Alcohol consumption and all-cause mortality’,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90(4), pp. 471–480. doi: 10.1046/j.1360-0443.1995.9044712.x.</w:t>
      </w:r>
    </w:p>
    <w:p w14:paraId="3756CA6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Renaud, S.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(2004) ‘Moderate wine drinkers have lower hypertension-related mortality: a prospective cohort study in French men’, </w:t>
      </w:r>
      <w:r w:rsidRPr="00E00C8A">
        <w:rPr>
          <w:rFonts w:cs="Times New Roman"/>
          <w:i/>
          <w:iCs/>
          <w:noProof/>
          <w:szCs w:val="24"/>
        </w:rPr>
        <w:t>American Journal of Clinical Nutrition</w:t>
      </w:r>
      <w:r w:rsidRPr="00E00C8A">
        <w:rPr>
          <w:rFonts w:cs="Times New Roman"/>
          <w:noProof/>
          <w:szCs w:val="24"/>
        </w:rPr>
        <w:t>, 80(3), pp. 621–625.</w:t>
      </w:r>
    </w:p>
    <w:p w14:paraId="3756CA6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Reynolds,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(2008) ‘Alcohol consumption and the risk of end-stage renal disease among Chinese men.’, </w:t>
      </w:r>
      <w:r w:rsidRPr="00E00C8A">
        <w:rPr>
          <w:rFonts w:cs="Times New Roman"/>
          <w:i/>
          <w:iCs/>
          <w:noProof/>
          <w:szCs w:val="24"/>
        </w:rPr>
        <w:t>Kidney international</w:t>
      </w:r>
      <w:r w:rsidRPr="00E00C8A">
        <w:rPr>
          <w:rFonts w:cs="Times New Roman"/>
          <w:noProof/>
          <w:szCs w:val="24"/>
        </w:rPr>
        <w:t>, 73(7), pp. 870–876. doi: 10.1038/sj.ki.5002774.</w:t>
      </w:r>
    </w:p>
    <w:p w14:paraId="3756CA6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Rossow, I. and Amundsen, A. (1996) ‘The disadvantage of being advantaged?--on a social gradient in excess mortality among alcohol abusers’,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91(12), pp. 1821–1829.</w:t>
      </w:r>
    </w:p>
    <w:p w14:paraId="3756CA6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Rozzini, R., Ranhoff, A. and Trabucchi, M. (2007) ‘Alcoholic beverage and long-term mortality in elderly people living at home.’, </w:t>
      </w:r>
      <w:r w:rsidRPr="00E00C8A">
        <w:rPr>
          <w:rFonts w:cs="Times New Roman"/>
          <w:i/>
          <w:iCs/>
          <w:noProof/>
          <w:szCs w:val="24"/>
        </w:rPr>
        <w:t>The journals of gerontology. Series A, Biological sciences and medical sciences</w:t>
      </w:r>
      <w:r w:rsidRPr="00E00C8A">
        <w:rPr>
          <w:rFonts w:cs="Times New Roman"/>
          <w:noProof/>
          <w:szCs w:val="24"/>
        </w:rPr>
        <w:t>, pp. 1313–1314.</w:t>
      </w:r>
    </w:p>
    <w:p w14:paraId="3756CA6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Rundberg,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‘Alcohol use and early mortality in Swedish middle-aged women: Nine-year follow-up of the Women’s Health in Lund Area study’, </w:t>
      </w:r>
      <w:r w:rsidRPr="00E00C8A">
        <w:rPr>
          <w:rFonts w:cs="Times New Roman"/>
          <w:i/>
          <w:iCs/>
          <w:noProof/>
          <w:szCs w:val="24"/>
        </w:rPr>
        <w:t>Scandinavian Journal of Public Health</w:t>
      </w:r>
      <w:r w:rsidRPr="00E00C8A">
        <w:rPr>
          <w:rFonts w:cs="Times New Roman"/>
          <w:noProof/>
          <w:szCs w:val="24"/>
        </w:rPr>
        <w:t>, 42(4), pp. 344–348. doi: 10.1177/1403494814523343.</w:t>
      </w:r>
    </w:p>
    <w:p w14:paraId="3756CA6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Sadakane,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‘Amount and frequency of alcohol consumption and all-cause mortality in a Japanese population: the JMS Cohort Study’, </w:t>
      </w:r>
      <w:r w:rsidRPr="00E00C8A">
        <w:rPr>
          <w:rFonts w:cs="Times New Roman"/>
          <w:i/>
          <w:iCs/>
          <w:noProof/>
          <w:szCs w:val="24"/>
        </w:rPr>
        <w:t>Journal of Epidemiology</w:t>
      </w:r>
      <w:r w:rsidRPr="00E00C8A">
        <w:rPr>
          <w:rFonts w:cs="Times New Roman"/>
          <w:noProof/>
          <w:szCs w:val="24"/>
        </w:rPr>
        <w:t>, 19(3), pp. 107–115.</w:t>
      </w:r>
    </w:p>
    <w:p w14:paraId="3756CA6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Schnohr,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‘Does educational level influence the effects of smoking, alcohol, physical activity, and obesity on mortality? A prospective population study’, </w:t>
      </w:r>
      <w:r w:rsidRPr="00E00C8A">
        <w:rPr>
          <w:rFonts w:cs="Times New Roman"/>
          <w:i/>
          <w:iCs/>
          <w:noProof/>
          <w:szCs w:val="24"/>
        </w:rPr>
        <w:t>Scandinavian Journal of Public Health</w:t>
      </w:r>
      <w:r w:rsidRPr="00E00C8A">
        <w:rPr>
          <w:rFonts w:cs="Times New Roman"/>
          <w:noProof/>
          <w:szCs w:val="24"/>
        </w:rPr>
        <w:t>, 32(4), pp. 250–256.</w:t>
      </w:r>
    </w:p>
    <w:p w14:paraId="3756CA6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Sempos, C.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(2003) ‘Average volume of alcohol consumption and all-cause mortality in African Americans: the NHEFS cohort’,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27(1), pp. 88–92.</w:t>
      </w:r>
    </w:p>
    <w:p w14:paraId="3756CA6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Shahpesandy,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‘Alcoholism in the elderly: A study of elderly alcoholics compared with </w:t>
      </w:r>
      <w:r w:rsidRPr="00E00C8A">
        <w:rPr>
          <w:rFonts w:cs="Times New Roman"/>
          <w:noProof/>
          <w:szCs w:val="24"/>
        </w:rPr>
        <w:lastRenderedPageBreak/>
        <w:t xml:space="preserve">healthy elderly and young alcoholics’, </w:t>
      </w:r>
      <w:r w:rsidRPr="00E00C8A">
        <w:rPr>
          <w:rFonts w:cs="Times New Roman"/>
          <w:i/>
          <w:iCs/>
          <w:noProof/>
          <w:szCs w:val="24"/>
        </w:rPr>
        <w:t>Neuroendocrinology Letters</w:t>
      </w:r>
      <w:r w:rsidRPr="00E00C8A">
        <w:rPr>
          <w:rFonts w:cs="Times New Roman"/>
          <w:noProof/>
          <w:szCs w:val="24"/>
        </w:rPr>
        <w:t>, 27(5), pp. 651–657.</w:t>
      </w:r>
    </w:p>
    <w:p w14:paraId="3756CA6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Shaw, B. A. and Agahi, N. (2012) ‘A prospective cohort study of health behavior profiles after age 50 and mortality risk’, </w:t>
      </w:r>
      <w:r w:rsidRPr="00E00C8A">
        <w:rPr>
          <w:rFonts w:cs="Times New Roman"/>
          <w:i/>
          <w:iCs/>
          <w:noProof/>
          <w:szCs w:val="24"/>
        </w:rPr>
        <w:t>BMC Public Health</w:t>
      </w:r>
      <w:r w:rsidRPr="00E00C8A">
        <w:rPr>
          <w:rFonts w:cs="Times New Roman"/>
          <w:noProof/>
          <w:szCs w:val="24"/>
        </w:rPr>
        <w:t>, 12(1), p. 803. doi: 10.1186/1471-2458-12-803.</w:t>
      </w:r>
    </w:p>
    <w:p w14:paraId="3756CA6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Smigielski, J., Bielecki, W. and Drygas, W. (2013) ‘Health and life style-related determinants of survival rate in the male residents of the city of ódz’, </w:t>
      </w:r>
      <w:r w:rsidRPr="00E00C8A">
        <w:rPr>
          <w:rFonts w:cs="Times New Roman"/>
          <w:i/>
          <w:iCs/>
          <w:noProof/>
          <w:szCs w:val="24"/>
        </w:rPr>
        <w:t>International Journal of Occupational Medicine &amp; Environmental Health</w:t>
      </w:r>
      <w:r w:rsidRPr="00E00C8A">
        <w:rPr>
          <w:rFonts w:cs="Times New Roman"/>
          <w:noProof/>
          <w:szCs w:val="24"/>
        </w:rPr>
        <w:t>, 26(3), pp. 337–348. doi: 10.2478/s13382-013-0104-4.</w:t>
      </w:r>
    </w:p>
    <w:p w14:paraId="3756CA6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Smith, E. M. and Cloninger, C. R. (1984) ‘A prospective twelve-year follow-up of alcoholic women: a prognostic scale for long-term outcome’, </w:t>
      </w:r>
      <w:r w:rsidRPr="00E00C8A">
        <w:rPr>
          <w:rFonts w:cs="Times New Roman"/>
          <w:i/>
          <w:iCs/>
          <w:noProof/>
          <w:szCs w:val="24"/>
        </w:rPr>
        <w:t>NIDA Research Monograph</w:t>
      </w:r>
      <w:r w:rsidRPr="00E00C8A">
        <w:rPr>
          <w:rFonts w:cs="Times New Roman"/>
          <w:noProof/>
          <w:szCs w:val="24"/>
        </w:rPr>
        <w:t>, 55, pp. 245–251.</w:t>
      </w:r>
    </w:p>
    <w:p w14:paraId="3756CA6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Starr, J. M., Deary, I. J. and Whalley, L. J. (2008) ‘All-cause mortality in the Aberdeen 1921 birth cohort: effects of socio-demographic, physical and cognitive factors.’, </w:t>
      </w:r>
      <w:r w:rsidRPr="00E00C8A">
        <w:rPr>
          <w:rFonts w:cs="Times New Roman"/>
          <w:i/>
          <w:iCs/>
          <w:noProof/>
          <w:szCs w:val="24"/>
        </w:rPr>
        <w:t>BMC public health</w:t>
      </w:r>
      <w:r w:rsidRPr="00E00C8A">
        <w:rPr>
          <w:rFonts w:cs="Times New Roman"/>
          <w:noProof/>
          <w:szCs w:val="24"/>
        </w:rPr>
        <w:t>, 8, p. 307. doi: 10.1186/1471-2458-8-307.</w:t>
      </w:r>
    </w:p>
    <w:p w14:paraId="3756CA6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Strandberg, T. E.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(2007) ‘Alcoholic beverage preference, 29-year mortality, and quality of life in men in old age’, </w:t>
      </w:r>
      <w:r w:rsidRPr="00E00C8A">
        <w:rPr>
          <w:rFonts w:cs="Times New Roman"/>
          <w:i/>
          <w:iCs/>
          <w:noProof/>
          <w:szCs w:val="24"/>
        </w:rPr>
        <w:t>Journals of Gerontology Series A-Biological Sciences &amp; Medical Sciences</w:t>
      </w:r>
      <w:r w:rsidRPr="00E00C8A">
        <w:rPr>
          <w:rFonts w:cs="Times New Roman"/>
          <w:noProof/>
          <w:szCs w:val="24"/>
        </w:rPr>
        <w:t>, 62(2), pp. 213–218.</w:t>
      </w:r>
    </w:p>
    <w:p w14:paraId="3756CA6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Straus, R. (1973) ‘The life record of an alcoholic’,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34(4–A), pp. 1212–1219.</w:t>
      </w:r>
    </w:p>
    <w:p w14:paraId="3756CA7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Sun, W.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‘Moderate alcohol use, health status, and mortality in a prospective Chinese elderly cohort’, </w:t>
      </w:r>
      <w:r w:rsidRPr="00E00C8A">
        <w:rPr>
          <w:rFonts w:cs="Times New Roman"/>
          <w:i/>
          <w:iCs/>
          <w:noProof/>
          <w:szCs w:val="24"/>
        </w:rPr>
        <w:t>Annals of Epidemiology</w:t>
      </w:r>
      <w:r w:rsidRPr="00E00C8A">
        <w:rPr>
          <w:rFonts w:cs="Times New Roman"/>
          <w:noProof/>
          <w:szCs w:val="24"/>
        </w:rPr>
        <w:t>, 19(6), pp. 396–403. doi: 10.1016/j.annepidem.2009.01.011.</w:t>
      </w:r>
    </w:p>
    <w:p w14:paraId="3756CA7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Tabak,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(2001) ‘Alcohol consumption in relation to 20-year COPD mortality and pulmonary function in middle-aged men from three European countries.’, </w:t>
      </w:r>
      <w:r w:rsidRPr="00E00C8A">
        <w:rPr>
          <w:rFonts w:cs="Times New Roman"/>
          <w:i/>
          <w:iCs/>
          <w:noProof/>
          <w:szCs w:val="24"/>
        </w:rPr>
        <w:t>Epidemiology (Cambridge, Mass.)</w:t>
      </w:r>
      <w:r w:rsidRPr="00E00C8A">
        <w:rPr>
          <w:rFonts w:cs="Times New Roman"/>
          <w:noProof/>
          <w:szCs w:val="24"/>
        </w:rPr>
        <w:t>, 12(2), pp. 239–245. doi: 10.1097/00001648-200103000-00018.</w:t>
      </w:r>
    </w:p>
    <w:p w14:paraId="3756CA7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Tamakoshi,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‘Healthy lifestyle and preventable death: findings from the Japan Collaborative Cohort (JACC) Study’, </w:t>
      </w:r>
      <w:r w:rsidRPr="00E00C8A">
        <w:rPr>
          <w:rFonts w:cs="Times New Roman"/>
          <w:i/>
          <w:iCs/>
          <w:noProof/>
          <w:szCs w:val="24"/>
        </w:rPr>
        <w:t>Preventive Medicine</w:t>
      </w:r>
      <w:r w:rsidRPr="00E00C8A">
        <w:rPr>
          <w:rFonts w:cs="Times New Roman"/>
          <w:noProof/>
          <w:szCs w:val="24"/>
        </w:rPr>
        <w:t>, 48(5), pp. 486–492. doi: 10.1016/j.ypmed.2009.02.017.</w:t>
      </w:r>
    </w:p>
    <w:p w14:paraId="3756CA7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Temple, M. T. and Leino, E. V (1989) ‘Long-term outcomes of drinking: a 20-year longitudinal study of men’, </w:t>
      </w:r>
      <w:r w:rsidRPr="00E00C8A">
        <w:rPr>
          <w:rFonts w:cs="Times New Roman"/>
          <w:i/>
          <w:iCs/>
          <w:noProof/>
          <w:szCs w:val="24"/>
        </w:rPr>
        <w:t>British Journal of Addiction</w:t>
      </w:r>
      <w:r w:rsidRPr="00E00C8A">
        <w:rPr>
          <w:rFonts w:cs="Times New Roman"/>
          <w:noProof/>
          <w:szCs w:val="24"/>
        </w:rPr>
        <w:t>, 84(8), pp. 889–899.</w:t>
      </w:r>
    </w:p>
    <w:p w14:paraId="3756CA7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Thomas, V. S. and Rockwood, K. J. (2001) ‘Alcohol abuse, cognitive impairment, and mortality among older people’, </w:t>
      </w:r>
      <w:r w:rsidRPr="00E00C8A">
        <w:rPr>
          <w:rFonts w:cs="Times New Roman"/>
          <w:i/>
          <w:iCs/>
          <w:noProof/>
          <w:szCs w:val="24"/>
        </w:rPr>
        <w:t>Journal of the American Geriatrics Society</w:t>
      </w:r>
      <w:r w:rsidRPr="00E00C8A">
        <w:rPr>
          <w:rFonts w:cs="Times New Roman"/>
          <w:noProof/>
          <w:szCs w:val="24"/>
        </w:rPr>
        <w:t>, 49(4), pp. 415–420. doi: 10.1046/j.1532-5415.2001.49085.x.</w:t>
      </w:r>
    </w:p>
    <w:p w14:paraId="3756CA7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Thygesen, L.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(2008) ‘Effects of sample attrition in a longitudinal study of the association between alcohol intake and all-cause mortality’,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103(7), pp. 1149–1159.</w:t>
      </w:r>
    </w:p>
    <w:p w14:paraId="3756CA7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Timko, C.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‘Predictors of 16-year mortality among individuals initiating help-seeking for an alcoholic use disorder’,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30(10), pp. 1711–1720.</w:t>
      </w:r>
    </w:p>
    <w:p w14:paraId="3756CA7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Tolstrup, J.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(2004) ‘Drinking pattern and mortality in middle-aged men and women’,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99(3), pp. 323–330.</w:t>
      </w:r>
    </w:p>
    <w:p w14:paraId="3756CA7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Tomkins,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‘Hazardous alcohol consumption is a major factor in male premature mortality in a typical Russian city: prospective cohort study 2003-2009’, </w:t>
      </w:r>
      <w:r w:rsidRPr="00E00C8A">
        <w:rPr>
          <w:rFonts w:cs="Times New Roman"/>
          <w:i/>
          <w:iCs/>
          <w:noProof/>
          <w:szCs w:val="24"/>
        </w:rPr>
        <w:t>PLoS ONE [Electronic Resource]</w:t>
      </w:r>
      <w:r w:rsidRPr="00E00C8A">
        <w:rPr>
          <w:rFonts w:cs="Times New Roman"/>
          <w:noProof/>
          <w:szCs w:val="24"/>
        </w:rPr>
        <w:t>, 7(2), p. e30274.</w:t>
      </w:r>
    </w:p>
    <w:p w14:paraId="3756CA7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Turvey, C. L., Schultz, S. K. and Klein, D. M. (2006) ‘Alcohol use and health outcomes in the oldest old’, </w:t>
      </w:r>
      <w:r w:rsidRPr="00E00C8A">
        <w:rPr>
          <w:rFonts w:cs="Times New Roman"/>
          <w:i/>
          <w:iCs/>
          <w:noProof/>
          <w:szCs w:val="24"/>
        </w:rPr>
        <w:t>Substance Abuse Treatment, Prevention, and Policy</w:t>
      </w:r>
      <w:r w:rsidRPr="00E00C8A">
        <w:rPr>
          <w:rFonts w:cs="Times New Roman"/>
          <w:noProof/>
          <w:szCs w:val="24"/>
        </w:rPr>
        <w:t>, 1, p. 8.</w:t>
      </w:r>
    </w:p>
    <w:p w14:paraId="3756CA7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Vaillant, G. E. (1996) ‘A long-term follow-up of male alcohol abuse’, </w:t>
      </w:r>
      <w:r w:rsidRPr="00E00C8A">
        <w:rPr>
          <w:rFonts w:cs="Times New Roman"/>
          <w:i/>
          <w:iCs/>
          <w:noProof/>
          <w:szCs w:val="24"/>
        </w:rPr>
        <w:t>Archives of General Psychiatry</w:t>
      </w:r>
      <w:r w:rsidRPr="00E00C8A">
        <w:rPr>
          <w:rFonts w:cs="Times New Roman"/>
          <w:noProof/>
          <w:szCs w:val="24"/>
        </w:rPr>
        <w:t>, 53(3), pp. 243–249. doi: 10.1001/archpsyc.1996.01830030065010.</w:t>
      </w:r>
    </w:p>
    <w:p w14:paraId="3756CA7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Wannamethee, S. G. and Shaper, A. G. (1999) ‘Type of alcoholic drink and risk of major coronary heart disease events and all-cause mortality’, </w:t>
      </w:r>
      <w:r w:rsidRPr="00E00C8A">
        <w:rPr>
          <w:rFonts w:cs="Times New Roman"/>
          <w:i/>
          <w:iCs/>
          <w:noProof/>
          <w:szCs w:val="24"/>
        </w:rPr>
        <w:t>American Journal of Public Health</w:t>
      </w:r>
      <w:r w:rsidRPr="00E00C8A">
        <w:rPr>
          <w:rFonts w:cs="Times New Roman"/>
          <w:noProof/>
          <w:szCs w:val="24"/>
        </w:rPr>
        <w:t>, 89(5), pp. 685–690.</w:t>
      </w:r>
    </w:p>
    <w:p w14:paraId="3756CA7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White, I. R. (1999) ‘The level of alcohol consumption at which all-cause mortality is least’, </w:t>
      </w:r>
      <w:r w:rsidRPr="00E00C8A">
        <w:rPr>
          <w:rFonts w:cs="Times New Roman"/>
          <w:i/>
          <w:iCs/>
          <w:noProof/>
          <w:szCs w:val="24"/>
        </w:rPr>
        <w:t>Journal of Clinical Epidemiology</w:t>
      </w:r>
      <w:r w:rsidRPr="00E00C8A">
        <w:rPr>
          <w:rFonts w:cs="Times New Roman"/>
          <w:noProof/>
          <w:szCs w:val="24"/>
        </w:rPr>
        <w:t>, 52(10), pp. 967–975.</w:t>
      </w:r>
    </w:p>
    <w:p w14:paraId="3756CA7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Whitley, E.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(2014) ‘The role of health behaviours across the life course in the socioeconomic patterning of all-cause mortality: The west of Scotland twenty-07 prospective cohort study’, </w:t>
      </w:r>
      <w:r w:rsidRPr="00E00C8A">
        <w:rPr>
          <w:rFonts w:cs="Times New Roman"/>
          <w:i/>
          <w:iCs/>
          <w:noProof/>
          <w:szCs w:val="24"/>
        </w:rPr>
        <w:t>Annals of Behavioral Medicine</w:t>
      </w:r>
      <w:r w:rsidRPr="00E00C8A">
        <w:rPr>
          <w:rFonts w:cs="Times New Roman"/>
          <w:noProof/>
          <w:szCs w:val="24"/>
        </w:rPr>
        <w:t>, 47(2), pp. 148–157. doi: 10.1007/s12160-013-9539-x.</w:t>
      </w:r>
    </w:p>
    <w:p w14:paraId="3756CA7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lastRenderedPageBreak/>
        <w:t xml:space="preserve">Willcox, B.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‘Midlife risk factors and healthy survival in men’, </w:t>
      </w:r>
      <w:r w:rsidRPr="00E00C8A">
        <w:rPr>
          <w:rFonts w:cs="Times New Roman"/>
          <w:i/>
          <w:iCs/>
          <w:noProof/>
          <w:szCs w:val="24"/>
        </w:rPr>
        <w:t>JAMA</w:t>
      </w:r>
      <w:r w:rsidRPr="00E00C8A">
        <w:rPr>
          <w:rFonts w:cs="Times New Roman"/>
          <w:noProof/>
          <w:szCs w:val="24"/>
        </w:rPr>
        <w:t>, 296(19), pp. 2343–2350.</w:t>
      </w:r>
    </w:p>
    <w:p w14:paraId="3756CA7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Winqvist, S.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(2006) ‘Adolescents’ drinking habits predict later occurrence of traumatic brain injury: 35-year follow-up of the northern Finland 1966 birth cohort’, </w:t>
      </w:r>
      <w:r w:rsidRPr="00E00C8A">
        <w:rPr>
          <w:rFonts w:cs="Times New Roman"/>
          <w:i/>
          <w:iCs/>
          <w:noProof/>
          <w:szCs w:val="24"/>
        </w:rPr>
        <w:t>Journal of Adolescent Health</w:t>
      </w:r>
      <w:r w:rsidRPr="00E00C8A">
        <w:rPr>
          <w:rFonts w:cs="Times New Roman"/>
          <w:noProof/>
          <w:szCs w:val="24"/>
        </w:rPr>
        <w:t>, 39(2), p. 275.e1-7. doi: 10.1016/j.jadohealth.2005.12.019.</w:t>
      </w:r>
    </w:p>
    <w:p w14:paraId="3756CA8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Arial"/>
          <w:noProof/>
        </w:rPr>
      </w:pPr>
      <w:r w:rsidRPr="00E00C8A">
        <w:rPr>
          <w:rFonts w:cs="Times New Roman"/>
          <w:noProof/>
          <w:szCs w:val="24"/>
        </w:rPr>
        <w:t xml:space="preserve">Yokoyama,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(1994) ‘The impact of diabetes mellitus on the prognosis of alcoholics’,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29(2), pp. 181–186.</w:t>
      </w:r>
    </w:p>
    <w:p w14:paraId="3756CA8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Combs-Orme, T., Taylor, J. R., Robins, L. N.,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(1983) ‘Differential mortality among alcoholics by sample site’, </w:t>
      </w:r>
      <w:r w:rsidRPr="00E00C8A">
        <w:rPr>
          <w:rFonts w:cs="Times New Roman"/>
          <w:i/>
          <w:iCs/>
          <w:noProof/>
          <w:szCs w:val="24"/>
        </w:rPr>
        <w:t>American Journal of Public Health</w:t>
      </w:r>
      <w:r w:rsidRPr="00E00C8A">
        <w:rPr>
          <w:rFonts w:cs="Times New Roman"/>
          <w:noProof/>
          <w:szCs w:val="24"/>
        </w:rPr>
        <w:t>, 73(8), pp. 900–903.</w:t>
      </w:r>
    </w:p>
    <w:p w14:paraId="3756CA8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Combs-Orme, T., Taylor, J. R., Scott, E. B.,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(1983) ‘Violent deaths among alcoholics. A descriptive study’,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44(6), pp. 938–949.</w:t>
      </w:r>
    </w:p>
    <w:p w14:paraId="3756CA8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Denison,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(1997) ‘The significance of coronary death for the excess mortality in alcohol-dependent men’, </w:t>
      </w:r>
      <w:r w:rsidRPr="00E00C8A">
        <w:rPr>
          <w:rFonts w:cs="Times New Roman"/>
          <w:i/>
          <w:iCs/>
          <w:noProof/>
          <w:szCs w:val="24"/>
        </w:rPr>
        <w:t>Alcohol &amp; Alcoholism</w:t>
      </w:r>
      <w:r w:rsidRPr="00E00C8A">
        <w:rPr>
          <w:rFonts w:cs="Times New Roman"/>
          <w:noProof/>
          <w:szCs w:val="24"/>
        </w:rPr>
        <w:t>, 32(4), pp. 517–526.</w:t>
      </w:r>
    </w:p>
    <w:p w14:paraId="3756CA8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Edwards, G.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(1983) ‘What happens to alcoholics?’, </w:t>
      </w:r>
      <w:r w:rsidRPr="00E00C8A">
        <w:rPr>
          <w:rFonts w:cs="Times New Roman"/>
          <w:i/>
          <w:iCs/>
          <w:noProof/>
          <w:szCs w:val="24"/>
        </w:rPr>
        <w:t>Lancet</w:t>
      </w:r>
      <w:r w:rsidRPr="00E00C8A">
        <w:rPr>
          <w:rFonts w:cs="Times New Roman"/>
          <w:noProof/>
          <w:szCs w:val="24"/>
        </w:rPr>
        <w:t>, 2(8344), pp. 269–271. doi: 10.1016/S0140-6736(83)90245-3.</w:t>
      </w:r>
    </w:p>
    <w:p w14:paraId="3756CA8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Gorwitz, K. (1967) ‘Mortality among alcoholics.’, </w:t>
      </w:r>
      <w:r w:rsidRPr="00E00C8A">
        <w:rPr>
          <w:rFonts w:cs="Times New Roman"/>
          <w:i/>
          <w:iCs/>
          <w:noProof/>
          <w:szCs w:val="24"/>
        </w:rPr>
        <w:t>Maryland state medical journal</w:t>
      </w:r>
      <w:r w:rsidRPr="00E00C8A">
        <w:rPr>
          <w:rFonts w:cs="Times New Roman"/>
          <w:noProof/>
          <w:szCs w:val="24"/>
        </w:rPr>
        <w:t>, 16(6), pp. 82–83.</w:t>
      </w:r>
    </w:p>
    <w:p w14:paraId="3756CA8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Hall, T.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‘Mortality among a national population sentenced to compulsory care for substance use disorders in Sweden: descriptive study’, </w:t>
      </w:r>
      <w:r w:rsidRPr="00E00C8A">
        <w:rPr>
          <w:rFonts w:cs="Times New Roman"/>
          <w:i/>
          <w:iCs/>
          <w:noProof/>
          <w:szCs w:val="24"/>
        </w:rPr>
        <w:t>Evaluation &amp; Program Planning</w:t>
      </w:r>
      <w:r w:rsidRPr="00E00C8A">
        <w:rPr>
          <w:rFonts w:cs="Times New Roman"/>
          <w:noProof/>
          <w:szCs w:val="24"/>
        </w:rPr>
        <w:t>, 49, pp. 153–162. doi: https://dx.doi.org/10.1016/j.evalprogplan.2014.12.013.</w:t>
      </w:r>
    </w:p>
    <w:p w14:paraId="3756CA8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Haver, B.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(2009) ‘Mortality risk up to 25 years after initiation of treatment among 420 Swedish women with alcohol addiction’,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104(3), pp. 413–419.</w:t>
      </w:r>
    </w:p>
    <w:p w14:paraId="3756CA8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Hung, G. C.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(2015) ‘Risk and protective factors for suicide mortality among patients with alcohol dependence’, </w:t>
      </w:r>
      <w:r w:rsidRPr="00E00C8A">
        <w:rPr>
          <w:rFonts w:cs="Times New Roman"/>
          <w:i/>
          <w:iCs/>
          <w:noProof/>
          <w:szCs w:val="24"/>
        </w:rPr>
        <w:t>Journal of Clinical Psychiatry</w:t>
      </w:r>
      <w:r w:rsidRPr="00E00C8A">
        <w:rPr>
          <w:rFonts w:cs="Times New Roman"/>
          <w:noProof/>
          <w:szCs w:val="24"/>
        </w:rPr>
        <w:t>, 76(12), pp. 1687–1693. doi: https://dx.doi.org/10.4088/JCP.15m09825.</w:t>
      </w:r>
    </w:p>
    <w:p w14:paraId="3756CA8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Lewis, C. E.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(1995a) ‘Assessing gender interactions in the prediction of mortality in alcoholic men and women: a 20-year follow-up study’, </w:t>
      </w:r>
      <w:r w:rsidRPr="00E00C8A">
        <w:rPr>
          <w:rFonts w:cs="Times New Roman"/>
          <w:i/>
          <w:iCs/>
          <w:noProof/>
          <w:szCs w:val="24"/>
        </w:rPr>
        <w:t>Alcoholism: Clinical &amp; Experimental Research</w:t>
      </w:r>
      <w:r w:rsidRPr="00E00C8A">
        <w:rPr>
          <w:rFonts w:cs="Times New Roman"/>
          <w:noProof/>
          <w:szCs w:val="24"/>
        </w:rPr>
        <w:t>, 19(5), pp. 1162–1172. doi: 10.1111/j.1530-0277.1995.tb01596.x.</w:t>
      </w:r>
    </w:p>
    <w:p w14:paraId="3756CA8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  <w:lang w:val="de-DE"/>
        </w:rPr>
        <w:t xml:space="preserve">Lewis, C. E. </w:t>
      </w:r>
      <w:r w:rsidRPr="00E00C8A">
        <w:rPr>
          <w:rFonts w:cs="Times New Roman"/>
          <w:i/>
          <w:iCs/>
          <w:noProof/>
          <w:szCs w:val="24"/>
          <w:lang w:val="de-DE"/>
        </w:rPr>
        <w:t>et al.</w:t>
      </w:r>
      <w:r w:rsidRPr="00E00C8A">
        <w:rPr>
          <w:rFonts w:cs="Times New Roman"/>
          <w:noProof/>
          <w:szCs w:val="24"/>
          <w:lang w:val="de-DE"/>
        </w:rPr>
        <w:t xml:space="preserve"> </w:t>
      </w:r>
      <w:r w:rsidRPr="00E00C8A">
        <w:rPr>
          <w:rFonts w:cs="Times New Roman"/>
          <w:noProof/>
          <w:szCs w:val="24"/>
        </w:rPr>
        <w:t xml:space="preserve">(1995b) ‘Predictors of mortality in alcoholic men: a 20-year follow-up study’,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19(4), pp. 984–991. doi: 10.1111/j.1530-0277.1995.tb00978.x.</w:t>
      </w:r>
    </w:p>
    <w:p w14:paraId="3756CA8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Liskow, B. I.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(2000) ‘Mortality in male alcoholics after ten to fourteen years’, </w:t>
      </w:r>
      <w:r w:rsidRPr="00E00C8A">
        <w:rPr>
          <w:rFonts w:cs="Times New Roman"/>
          <w:i/>
          <w:iCs/>
          <w:noProof/>
          <w:szCs w:val="24"/>
        </w:rPr>
        <w:t>Journal of Studies on Alcohol</w:t>
      </w:r>
      <w:r w:rsidRPr="00E00C8A">
        <w:rPr>
          <w:rFonts w:cs="Times New Roman"/>
          <w:noProof/>
          <w:szCs w:val="24"/>
        </w:rPr>
        <w:t>, 61(6), pp. 853–861.</w:t>
      </w:r>
    </w:p>
    <w:p w14:paraId="3756CA8C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Marshall, E. J., Edwards, G. and Taylor, C. (1994) ‘Mortality in men with drinking problems: a 20-year follow-up’, </w:t>
      </w:r>
      <w:r w:rsidRPr="00E00C8A">
        <w:rPr>
          <w:rFonts w:cs="Times New Roman"/>
          <w:i/>
          <w:iCs/>
          <w:noProof/>
          <w:szCs w:val="24"/>
        </w:rPr>
        <w:t>Addiction</w:t>
      </w:r>
      <w:r w:rsidRPr="00E00C8A">
        <w:rPr>
          <w:rFonts w:cs="Times New Roman"/>
          <w:noProof/>
          <w:szCs w:val="24"/>
        </w:rPr>
        <w:t>, 89(10), pp. 1293–1298.</w:t>
      </w:r>
    </w:p>
    <w:p w14:paraId="3756CA8D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Medhus, A. (1975) ‘Mortality among female alcoholics’, </w:t>
      </w:r>
      <w:r w:rsidRPr="00E00C8A">
        <w:rPr>
          <w:rFonts w:cs="Times New Roman"/>
          <w:i/>
          <w:iCs/>
          <w:noProof/>
          <w:szCs w:val="24"/>
        </w:rPr>
        <w:t>Scandinavian Journal of Social Medicine</w:t>
      </w:r>
      <w:r w:rsidRPr="00E00C8A">
        <w:rPr>
          <w:rFonts w:cs="Times New Roman"/>
          <w:noProof/>
          <w:szCs w:val="24"/>
        </w:rPr>
        <w:t>, 3(3), pp. 111–115. doi: 10.1177/140349487500300302.</w:t>
      </w:r>
    </w:p>
    <w:p w14:paraId="3756CA8E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Monson, R. R. and Lyon, J. L. (1975) ‘Proportional mortality among alcoholics.’, </w:t>
      </w:r>
      <w:r w:rsidRPr="00E00C8A">
        <w:rPr>
          <w:rFonts w:cs="Times New Roman"/>
          <w:i/>
          <w:iCs/>
          <w:noProof/>
          <w:szCs w:val="24"/>
        </w:rPr>
        <w:t>Cancer</w:t>
      </w:r>
      <w:r w:rsidRPr="00E00C8A">
        <w:rPr>
          <w:rFonts w:cs="Times New Roman"/>
          <w:noProof/>
          <w:szCs w:val="24"/>
        </w:rPr>
        <w:t>, 36(3), pp. 1077–1079.</w:t>
      </w:r>
    </w:p>
    <w:p w14:paraId="3756CA8F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Mori, M. and Shirasaka, T. (1995) ‘Early onset of drinking and mortality among male alcoholics. A result of a 10-year prospective follow-up study in Hokkaido, Japan’, </w:t>
      </w:r>
      <w:r w:rsidRPr="00E00C8A">
        <w:rPr>
          <w:rFonts w:cs="Times New Roman"/>
          <w:i/>
          <w:iCs/>
          <w:noProof/>
          <w:szCs w:val="24"/>
        </w:rPr>
        <w:t>Arukoru Kenkyu-To Yakubutsu Ison Japanese Journal of Alcohol Studies &amp; Drug Dependence</w:t>
      </w:r>
      <w:r w:rsidRPr="00E00C8A">
        <w:rPr>
          <w:rFonts w:cs="Times New Roman"/>
          <w:noProof/>
          <w:szCs w:val="24"/>
        </w:rPr>
        <w:t>, 30(6), pp. 426–434.</w:t>
      </w:r>
    </w:p>
    <w:p w14:paraId="3756CA90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Mutzell, S. (1994) ‘Mortality, suicide, social maladjustment and criminality among male alcoholic parents and men from the general population and their offspring’, </w:t>
      </w:r>
      <w:r w:rsidRPr="00E00C8A">
        <w:rPr>
          <w:rFonts w:cs="Times New Roman"/>
          <w:i/>
          <w:iCs/>
          <w:noProof/>
          <w:szCs w:val="24"/>
        </w:rPr>
        <w:t>International Journal of Adolescence and Youth</w:t>
      </w:r>
      <w:r w:rsidRPr="00E00C8A">
        <w:rPr>
          <w:rFonts w:cs="Times New Roman"/>
          <w:noProof/>
          <w:szCs w:val="24"/>
        </w:rPr>
        <w:t>, 4(3–4), pp. 305–328.</w:t>
      </w:r>
    </w:p>
    <w:p w14:paraId="3756CA91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Nicholls, P., Edwards, G. and Kyle, E. (1974) ‘Alcoholics admitted to four hospitals in England. II. General and cause-specific mortality’,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35(3), pp. 841–855.</w:t>
      </w:r>
    </w:p>
    <w:p w14:paraId="3756CA92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NORVIG,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(1956) ‘A follow-up study of 221 alcohol addicts in Denmark.’, </w:t>
      </w:r>
      <w:r w:rsidRPr="00E00C8A">
        <w:rPr>
          <w:rFonts w:cs="Times New Roman"/>
          <w:i/>
          <w:iCs/>
          <w:noProof/>
          <w:szCs w:val="24"/>
        </w:rPr>
        <w:t>Quarterly journal of studies on alcohol</w:t>
      </w:r>
      <w:r w:rsidRPr="00E00C8A">
        <w:rPr>
          <w:rFonts w:cs="Times New Roman"/>
          <w:noProof/>
          <w:szCs w:val="24"/>
        </w:rPr>
        <w:t>, 17(4), pp. 633–642.</w:t>
      </w:r>
    </w:p>
    <w:p w14:paraId="3756CA93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Nunomura, A.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(1989) ‘A study on death of alcoholics.’, </w:t>
      </w:r>
      <w:r w:rsidRPr="00E00C8A">
        <w:rPr>
          <w:rFonts w:cs="Times New Roman"/>
          <w:i/>
          <w:iCs/>
          <w:noProof/>
          <w:szCs w:val="24"/>
        </w:rPr>
        <w:t xml:space="preserve">Arukoru kenkyu to yakubutsu izon = </w:t>
      </w:r>
      <w:r w:rsidRPr="00E00C8A">
        <w:rPr>
          <w:rFonts w:cs="Times New Roman"/>
          <w:i/>
          <w:iCs/>
          <w:noProof/>
          <w:szCs w:val="24"/>
        </w:rPr>
        <w:lastRenderedPageBreak/>
        <w:t>Japanese journal of alcohol studies &amp; drug dependence</w:t>
      </w:r>
      <w:r w:rsidRPr="00E00C8A">
        <w:rPr>
          <w:rFonts w:cs="Times New Roman"/>
          <w:noProof/>
          <w:szCs w:val="24"/>
        </w:rPr>
        <w:t>, 24(2), pp. 89–99.</w:t>
      </w:r>
    </w:p>
    <w:p w14:paraId="3756CA94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Ohara, K.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(1989) ‘Mortality among alcoholics discharged from a Japanese hospital’, </w:t>
      </w:r>
      <w:r w:rsidRPr="00E00C8A">
        <w:rPr>
          <w:rFonts w:cs="Times New Roman"/>
          <w:i/>
          <w:iCs/>
          <w:noProof/>
          <w:szCs w:val="24"/>
        </w:rPr>
        <w:t>British Journal of Addiction</w:t>
      </w:r>
      <w:r w:rsidRPr="00E00C8A">
        <w:rPr>
          <w:rFonts w:cs="Times New Roman"/>
          <w:noProof/>
          <w:szCs w:val="24"/>
        </w:rPr>
        <w:t>, 84(3), pp. 287–291.</w:t>
      </w:r>
    </w:p>
    <w:p w14:paraId="3756CA95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Park, S., Kim, S. Y. and Hong, J. P. (2015) ‘Cause-specific mortality of psychiatric inpatients and outpatients in a general hospital in Korea’, </w:t>
      </w:r>
      <w:r w:rsidRPr="00E00C8A">
        <w:rPr>
          <w:rFonts w:cs="Times New Roman"/>
          <w:i/>
          <w:iCs/>
          <w:noProof/>
          <w:szCs w:val="24"/>
        </w:rPr>
        <w:t>Asia-Pacific Journal of Public Health</w:t>
      </w:r>
      <w:r w:rsidRPr="00E00C8A">
        <w:rPr>
          <w:rFonts w:cs="Times New Roman"/>
          <w:noProof/>
          <w:szCs w:val="24"/>
        </w:rPr>
        <w:t>, 27(2), pp. 164–175. doi: https://dx.doi.org/10.1177/1010539512452755.</w:t>
      </w:r>
    </w:p>
    <w:p w14:paraId="3756CA96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RATHOD, N. H.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(1966) ‘A two-year follow-up study of alcoholic patients’, </w:t>
      </w:r>
      <w:r w:rsidRPr="00E00C8A">
        <w:rPr>
          <w:rFonts w:cs="Times New Roman"/>
          <w:i/>
          <w:iCs/>
          <w:noProof/>
          <w:szCs w:val="24"/>
        </w:rPr>
        <w:t>The British Journal of Psychiatry</w:t>
      </w:r>
      <w:r w:rsidRPr="00E00C8A">
        <w:rPr>
          <w:rFonts w:cs="Times New Roman"/>
          <w:noProof/>
          <w:szCs w:val="24"/>
        </w:rPr>
        <w:t>, 112(488), pp. 683–692. doi: 10.1192/bjp.112.488.683.</w:t>
      </w:r>
    </w:p>
    <w:p w14:paraId="3756CA97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Rossow, I. and Amundsen, A. (1997) ‘Alcohol abuse and mortality: a 40-year prospective study of Norwegian conscripts’, </w:t>
      </w:r>
      <w:r w:rsidRPr="00E00C8A">
        <w:rPr>
          <w:rFonts w:cs="Times New Roman"/>
          <w:i/>
          <w:iCs/>
          <w:noProof/>
          <w:szCs w:val="24"/>
        </w:rPr>
        <w:t>Social Science &amp; Medicine</w:t>
      </w:r>
      <w:r w:rsidRPr="00E00C8A">
        <w:rPr>
          <w:rFonts w:cs="Times New Roman"/>
          <w:noProof/>
          <w:szCs w:val="24"/>
        </w:rPr>
        <w:t>, 44(2), pp. 261–267.</w:t>
      </w:r>
    </w:p>
    <w:p w14:paraId="3756CA98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Silva, J. V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‘High mortality, violence and crime in alcohol dependents: 5 years after seeking treatment in a Brazilian underprivileged suburban community’, </w:t>
      </w:r>
      <w:r w:rsidRPr="00E00C8A">
        <w:rPr>
          <w:rFonts w:cs="Times New Roman"/>
          <w:i/>
          <w:iCs/>
          <w:noProof/>
          <w:szCs w:val="24"/>
        </w:rPr>
        <w:t>Revista Brasileira de Psiquiatria</w:t>
      </w:r>
      <w:r w:rsidRPr="00E00C8A">
        <w:rPr>
          <w:rFonts w:cs="Times New Roman"/>
          <w:noProof/>
          <w:szCs w:val="24"/>
        </w:rPr>
        <w:t>, 34(2), pp. 135–142.</w:t>
      </w:r>
    </w:p>
    <w:p w14:paraId="3756CA99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Smith, E. M.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(1994) ‘Predictors of Mortality in Alcoholic Women: A 20-Year Follow-Up Study’, </w:t>
      </w:r>
      <w:r w:rsidRPr="00E00C8A">
        <w:rPr>
          <w:rFonts w:cs="Times New Roman"/>
          <w:i/>
          <w:iCs/>
          <w:noProof/>
          <w:szCs w:val="24"/>
        </w:rPr>
        <w:t>Alcoholism: Clinical and Experimental Research</w:t>
      </w:r>
      <w:r w:rsidRPr="00E00C8A">
        <w:rPr>
          <w:rFonts w:cs="Times New Roman"/>
          <w:noProof/>
          <w:szCs w:val="24"/>
        </w:rPr>
        <w:t>, 18(5), pp. 1177–1186. doi: 10.1111/j.1530-0277.1994.tb00101.x.</w:t>
      </w:r>
    </w:p>
    <w:p w14:paraId="3756CA9A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E00C8A">
        <w:rPr>
          <w:rFonts w:cs="Times New Roman"/>
          <w:noProof/>
          <w:szCs w:val="24"/>
        </w:rPr>
        <w:t xml:space="preserve">Storbjörk,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(2012) ‘A prospective study of mortality up to eight years after starting treatment for alcohol and drug problems in Stockholm county: 2000-2008’, </w:t>
      </w:r>
      <w:r w:rsidRPr="00E00C8A">
        <w:rPr>
          <w:rFonts w:cs="Times New Roman"/>
          <w:i/>
          <w:iCs/>
          <w:noProof/>
          <w:szCs w:val="24"/>
        </w:rPr>
        <w:t>Addiction Research &amp; Theory</w:t>
      </w:r>
      <w:r w:rsidRPr="00E00C8A">
        <w:rPr>
          <w:rFonts w:cs="Times New Roman"/>
          <w:noProof/>
          <w:szCs w:val="24"/>
        </w:rPr>
        <w:t>, 20(5), pp. 402–413. doi: 10.3109/16066359.2011.651518.</w:t>
      </w:r>
    </w:p>
    <w:p w14:paraId="3756CA9B" w14:textId="77777777" w:rsidR="00E00C8A" w:rsidRPr="00E00C8A" w:rsidRDefault="00E00C8A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Arial"/>
          <w:noProof/>
        </w:rPr>
      </w:pPr>
      <w:r w:rsidRPr="00E00C8A">
        <w:rPr>
          <w:rFonts w:cs="Times New Roman"/>
          <w:noProof/>
          <w:szCs w:val="24"/>
        </w:rPr>
        <w:t xml:space="preserve">Westman, J. </w:t>
      </w:r>
      <w:r w:rsidRPr="00E00C8A">
        <w:rPr>
          <w:rFonts w:cs="Times New Roman"/>
          <w:i/>
          <w:iCs/>
          <w:noProof/>
          <w:szCs w:val="24"/>
        </w:rPr>
        <w:t>et al.</w:t>
      </w:r>
      <w:r w:rsidRPr="00E00C8A">
        <w:rPr>
          <w:rFonts w:cs="Times New Roman"/>
          <w:noProof/>
          <w:szCs w:val="24"/>
        </w:rPr>
        <w:t xml:space="preserve"> (2015) ‘Mortality and life expectancy of people with alcohol use disorder in Denmark, Finland and Sweden’, </w:t>
      </w:r>
      <w:r w:rsidRPr="00E00C8A">
        <w:rPr>
          <w:rFonts w:cs="Times New Roman"/>
          <w:i/>
          <w:iCs/>
          <w:noProof/>
          <w:szCs w:val="24"/>
        </w:rPr>
        <w:t>Acta Psychiatrica Scandinavica</w:t>
      </w:r>
      <w:r w:rsidRPr="00E00C8A">
        <w:rPr>
          <w:rFonts w:cs="Times New Roman"/>
          <w:noProof/>
          <w:szCs w:val="24"/>
        </w:rPr>
        <w:t>, 131(4), pp. 297–306. doi: https://dx.doi.org/10.1111/acps.12330.</w:t>
      </w:r>
    </w:p>
    <w:p w14:paraId="3756CA9C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Berglund, M. (1988) ‘Alcoholics Committed to Treatment: A Prospective Long-Term Study of Behavioral Characteristics, Mortality, and Social Adjustment’, </w:t>
      </w:r>
      <w:r w:rsidRPr="005D6662">
        <w:rPr>
          <w:rFonts w:cs="Times New Roman"/>
          <w:i/>
          <w:iCs/>
          <w:noProof/>
          <w:szCs w:val="24"/>
        </w:rPr>
        <w:t>Alcoholism: Clinical and Experimental Research</w:t>
      </w:r>
      <w:r w:rsidRPr="005D6662">
        <w:rPr>
          <w:rFonts w:cs="Times New Roman"/>
          <w:noProof/>
          <w:szCs w:val="24"/>
        </w:rPr>
        <w:t>, 12(1), pp. 19–24. doi: 10.1111/j.1530-0277.1988.tb00126.x.</w:t>
      </w:r>
    </w:p>
    <w:p w14:paraId="3756CA9D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Bradvik, L. and Berglund, M. (2002) ‘Seasonal distribution of suicide in alcoholism’, </w:t>
      </w:r>
      <w:r w:rsidRPr="005D6662">
        <w:rPr>
          <w:rFonts w:cs="Times New Roman"/>
          <w:i/>
          <w:iCs/>
          <w:noProof/>
          <w:szCs w:val="24"/>
        </w:rPr>
        <w:t>Acta Psychiatrica Scandinavica</w:t>
      </w:r>
      <w:r w:rsidRPr="005D6662">
        <w:rPr>
          <w:rFonts w:cs="Times New Roman"/>
          <w:noProof/>
          <w:szCs w:val="24"/>
        </w:rPr>
        <w:t>, 106(4), pp. 299–302.</w:t>
      </w:r>
    </w:p>
    <w:p w14:paraId="3756CA9E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Costello, R. M., Parsons-Manders, P. and Schneider, S. L. (1978) ‘Alcoholic mortality: a 12-year follow-up.’, </w:t>
      </w:r>
      <w:r w:rsidRPr="005D6662">
        <w:rPr>
          <w:rFonts w:cs="Times New Roman"/>
          <w:i/>
          <w:iCs/>
          <w:noProof/>
          <w:szCs w:val="24"/>
        </w:rPr>
        <w:t>The American journal of drug and alcohol abuse</w:t>
      </w:r>
      <w:r w:rsidRPr="005D6662">
        <w:rPr>
          <w:rFonts w:cs="Times New Roman"/>
          <w:noProof/>
          <w:szCs w:val="24"/>
        </w:rPr>
        <w:t>, 5(2), pp. 199–210. doi: 10.3109/00952997809027998.</w:t>
      </w:r>
    </w:p>
    <w:p w14:paraId="3756CA9F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Costello, R. M. and Schneider, S. L. (1974) ‘Mortality in an alcoholic cohort.’, </w:t>
      </w:r>
      <w:r w:rsidRPr="005D6662">
        <w:rPr>
          <w:rFonts w:cs="Times New Roman"/>
          <w:i/>
          <w:iCs/>
          <w:noProof/>
          <w:szCs w:val="24"/>
        </w:rPr>
        <w:t>The International journal of the addictions</w:t>
      </w:r>
      <w:r w:rsidRPr="005D6662">
        <w:rPr>
          <w:rFonts w:cs="Times New Roman"/>
          <w:noProof/>
          <w:szCs w:val="24"/>
        </w:rPr>
        <w:t>, 9(3), pp. 355–363. doi: 10.3109/10826087409057356.</w:t>
      </w:r>
    </w:p>
    <w:p w14:paraId="3756CAA0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Denison, H. </w:t>
      </w:r>
      <w:r w:rsidRPr="005D6662">
        <w:rPr>
          <w:rFonts w:cs="Times New Roman"/>
          <w:i/>
          <w:iCs/>
          <w:noProof/>
          <w:szCs w:val="24"/>
        </w:rPr>
        <w:t>et al.</w:t>
      </w:r>
      <w:r w:rsidRPr="005D6662">
        <w:rPr>
          <w:rFonts w:cs="Times New Roman"/>
          <w:noProof/>
          <w:szCs w:val="24"/>
        </w:rPr>
        <w:t xml:space="preserve"> (1995) ‘Ischemic heart disease and epilepsy: two major causes of out-hospital natural death in male alcoholics’, </w:t>
      </w:r>
      <w:r w:rsidRPr="005D6662">
        <w:rPr>
          <w:rFonts w:cs="Times New Roman"/>
          <w:i/>
          <w:iCs/>
          <w:noProof/>
          <w:szCs w:val="24"/>
        </w:rPr>
        <w:t>Forensic Science International</w:t>
      </w:r>
      <w:r w:rsidRPr="005D6662">
        <w:rPr>
          <w:rFonts w:cs="Times New Roman"/>
          <w:noProof/>
          <w:szCs w:val="24"/>
        </w:rPr>
        <w:t>, 73(1), pp. 19–33.</w:t>
      </w:r>
    </w:p>
    <w:p w14:paraId="3756CAA1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Finney, J. W. and Moos, R. H. (1991) ‘The long-term course of treated alcoholism: I. Mortality, relapse and remission rates and comparisons with community controls’, </w:t>
      </w:r>
      <w:r w:rsidRPr="005D6662">
        <w:rPr>
          <w:rFonts w:cs="Times New Roman"/>
          <w:i/>
          <w:iCs/>
          <w:noProof/>
          <w:szCs w:val="24"/>
        </w:rPr>
        <w:t>Journal of Studies on Alcohol</w:t>
      </w:r>
      <w:r w:rsidRPr="005D6662">
        <w:rPr>
          <w:rFonts w:cs="Times New Roman"/>
          <w:noProof/>
          <w:szCs w:val="24"/>
        </w:rPr>
        <w:t>, 52(1), pp. 44–54.</w:t>
      </w:r>
    </w:p>
    <w:p w14:paraId="3756CAA2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Fuster, D. </w:t>
      </w:r>
      <w:r w:rsidRPr="005D6662">
        <w:rPr>
          <w:rFonts w:cs="Times New Roman"/>
          <w:i/>
          <w:iCs/>
          <w:noProof/>
          <w:szCs w:val="24"/>
        </w:rPr>
        <w:t>et al.</w:t>
      </w:r>
      <w:r w:rsidRPr="005D6662">
        <w:rPr>
          <w:rFonts w:cs="Times New Roman"/>
          <w:noProof/>
          <w:szCs w:val="24"/>
        </w:rPr>
        <w:t xml:space="preserve"> (2017) ‘Cannabis as Secondary Drug Is Not Associated With a Greater Risk of Death in Patients With Opiate, Cocaine, or Alcohol Dependence’, </w:t>
      </w:r>
      <w:r w:rsidRPr="005D6662">
        <w:rPr>
          <w:rFonts w:cs="Times New Roman"/>
          <w:i/>
          <w:iCs/>
          <w:noProof/>
          <w:szCs w:val="24"/>
        </w:rPr>
        <w:t>Journal of Addiction Medicine</w:t>
      </w:r>
      <w:r w:rsidRPr="005D6662">
        <w:rPr>
          <w:rFonts w:cs="Times New Roman"/>
          <w:noProof/>
          <w:szCs w:val="24"/>
        </w:rPr>
        <w:t>, 11(1), pp. 34–39. doi: https://dx.doi.org/10.1097/ADM.0000000000000266.</w:t>
      </w:r>
    </w:p>
    <w:p w14:paraId="3756CAA3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Rivas, I. </w:t>
      </w:r>
      <w:r w:rsidRPr="005D6662">
        <w:rPr>
          <w:rFonts w:cs="Times New Roman"/>
          <w:i/>
          <w:iCs/>
          <w:noProof/>
          <w:szCs w:val="24"/>
        </w:rPr>
        <w:t>et al.</w:t>
      </w:r>
      <w:r w:rsidRPr="005D6662">
        <w:rPr>
          <w:rFonts w:cs="Times New Roman"/>
          <w:noProof/>
          <w:szCs w:val="24"/>
        </w:rPr>
        <w:t xml:space="preserve"> (2013) ‘Impact of medical comorbidity and risk of death in 680 patients with alcohol use disorders’, </w:t>
      </w:r>
      <w:r w:rsidRPr="005D6662">
        <w:rPr>
          <w:rFonts w:cs="Times New Roman"/>
          <w:i/>
          <w:iCs/>
          <w:noProof/>
          <w:szCs w:val="24"/>
        </w:rPr>
        <w:t>Alcoholism: Clinical &amp; Experimental Research</w:t>
      </w:r>
      <w:r w:rsidRPr="005D6662">
        <w:rPr>
          <w:rFonts w:cs="Times New Roman"/>
          <w:noProof/>
          <w:szCs w:val="24"/>
        </w:rPr>
        <w:t>, 37 Suppl 1, pp. E221-7.</w:t>
      </w:r>
    </w:p>
    <w:p w14:paraId="3756CAA4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ROSSOW, I. and Amundsen, A. (1995) ‘Alcohol abuse and suicide: a 40-year prospective study of Norwegian conscripts’, </w:t>
      </w:r>
      <w:r w:rsidRPr="005D6662">
        <w:rPr>
          <w:rFonts w:cs="Times New Roman"/>
          <w:i/>
          <w:iCs/>
          <w:noProof/>
          <w:szCs w:val="24"/>
        </w:rPr>
        <w:t>Addiction</w:t>
      </w:r>
      <w:r w:rsidRPr="005D6662">
        <w:rPr>
          <w:rFonts w:cs="Times New Roman"/>
          <w:noProof/>
          <w:szCs w:val="24"/>
        </w:rPr>
        <w:t>, 90(5), pp. 685–691. doi: 10.1046/j.1360-0443.1995.9056859.x.</w:t>
      </w:r>
    </w:p>
    <w:p w14:paraId="3756CAA5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Schmidt, W. and de Lint, J. (1969) ‘Mortality experiences of male and female alcoholic patients.’, </w:t>
      </w:r>
      <w:r w:rsidRPr="005D6662">
        <w:rPr>
          <w:rFonts w:cs="Times New Roman"/>
          <w:i/>
          <w:iCs/>
          <w:noProof/>
          <w:szCs w:val="24"/>
        </w:rPr>
        <w:t>Quarterly journal of studies on alcohol</w:t>
      </w:r>
      <w:r w:rsidRPr="005D6662">
        <w:rPr>
          <w:rFonts w:cs="Times New Roman"/>
          <w:noProof/>
          <w:szCs w:val="24"/>
        </w:rPr>
        <w:t>, 30(1), pp. 112–118.</w:t>
      </w:r>
    </w:p>
    <w:p w14:paraId="3756CAA6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Schmidt, W. and De Lint, J. (1972) ‘Causes of death of alcoholics’, </w:t>
      </w:r>
      <w:r w:rsidRPr="005D6662">
        <w:rPr>
          <w:rFonts w:cs="Times New Roman"/>
          <w:i/>
          <w:iCs/>
          <w:noProof/>
          <w:szCs w:val="24"/>
        </w:rPr>
        <w:t>Quarterly Journal of Studies on Alcohol</w:t>
      </w:r>
      <w:r w:rsidRPr="005D6662">
        <w:rPr>
          <w:rFonts w:cs="Times New Roman"/>
          <w:noProof/>
          <w:szCs w:val="24"/>
        </w:rPr>
        <w:t>, 33(1), pp. 171–185.</w:t>
      </w:r>
    </w:p>
    <w:p w14:paraId="3756CAA7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Schmidt, W., LINT, J. and De Lint, J. (1970) ‘Social Class and the Mortality of Clinically Treated Alcoholics’, </w:t>
      </w:r>
      <w:r w:rsidRPr="005D6662">
        <w:rPr>
          <w:rFonts w:cs="Times New Roman"/>
          <w:i/>
          <w:iCs/>
          <w:noProof/>
          <w:szCs w:val="24"/>
        </w:rPr>
        <w:lastRenderedPageBreak/>
        <w:t>Addiction</w:t>
      </w:r>
      <w:r w:rsidRPr="005D6662">
        <w:rPr>
          <w:rFonts w:cs="Times New Roman"/>
          <w:noProof/>
          <w:szCs w:val="24"/>
        </w:rPr>
        <w:t>, 64(3), pp. 327–331. doi: 10.1111/j.1360-0443.1970.tb03694.x.</w:t>
      </w:r>
    </w:p>
    <w:p w14:paraId="3756CAA8" w14:textId="77777777" w:rsidR="005D6662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Times New Roman"/>
          <w:noProof/>
          <w:szCs w:val="24"/>
        </w:rPr>
      </w:pPr>
      <w:r w:rsidRPr="005D6662">
        <w:rPr>
          <w:rFonts w:cs="Times New Roman"/>
          <w:noProof/>
          <w:szCs w:val="24"/>
        </w:rPr>
        <w:t xml:space="preserve">Smith, E. M., Cloninger, C. R. and Bradford, S. (1983) ‘Predictors of mortality in alcoholic women: prospective follow-up study’, </w:t>
      </w:r>
      <w:r w:rsidRPr="005D6662">
        <w:rPr>
          <w:rFonts w:cs="Times New Roman"/>
          <w:i/>
          <w:iCs/>
          <w:noProof/>
          <w:szCs w:val="24"/>
        </w:rPr>
        <w:t>Alcoholism: Clinical &amp; Experimental Research</w:t>
      </w:r>
      <w:r w:rsidRPr="005D6662">
        <w:rPr>
          <w:rFonts w:cs="Times New Roman"/>
          <w:noProof/>
          <w:szCs w:val="24"/>
        </w:rPr>
        <w:t>, 7(2), pp. 237–243.</w:t>
      </w:r>
    </w:p>
    <w:p w14:paraId="3756CAA9" w14:textId="77777777" w:rsidR="00E00C8A" w:rsidRPr="005D6662" w:rsidRDefault="005D6662" w:rsidP="00CC1D54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ind w:left="1080" w:hanging="540"/>
        <w:rPr>
          <w:rFonts w:cs="Arial"/>
          <w:noProof/>
        </w:rPr>
      </w:pPr>
      <w:r w:rsidRPr="005D6662">
        <w:rPr>
          <w:rFonts w:cs="Times New Roman"/>
          <w:noProof/>
          <w:szCs w:val="24"/>
        </w:rPr>
        <w:t xml:space="preserve">Walker, N. D. (1987) ‘Long term outcome for alcoholic patients treated in a hospital based unit’, </w:t>
      </w:r>
      <w:r w:rsidRPr="005D6662">
        <w:rPr>
          <w:rFonts w:cs="Times New Roman"/>
          <w:i/>
          <w:iCs/>
          <w:noProof/>
          <w:szCs w:val="24"/>
        </w:rPr>
        <w:t>New Zealand Medical Journal</w:t>
      </w:r>
      <w:r w:rsidRPr="005D6662">
        <w:rPr>
          <w:rFonts w:cs="Times New Roman"/>
          <w:noProof/>
          <w:szCs w:val="24"/>
        </w:rPr>
        <w:t>, 100(831), pp. 554–557.</w:t>
      </w:r>
    </w:p>
    <w:p w14:paraId="3756CAAA" w14:textId="77777777" w:rsidR="00981925" w:rsidRPr="00DC0EA0" w:rsidRDefault="00981925" w:rsidP="00981925">
      <w:pPr>
        <w:widowControl w:val="0"/>
        <w:autoSpaceDE w:val="0"/>
        <w:autoSpaceDN w:val="0"/>
        <w:adjustRightInd w:val="0"/>
        <w:ind w:left="640" w:hanging="640"/>
        <w:jc w:val="both"/>
        <w:rPr>
          <w:rFonts w:ascii="Verdana" w:hAnsi="Verdana" w:cs="Times New Roman"/>
          <w:noProof/>
          <w:sz w:val="16"/>
          <w:szCs w:val="16"/>
        </w:rPr>
      </w:pPr>
    </w:p>
    <w:p w14:paraId="3756CAAB" w14:textId="77777777" w:rsidR="00981925" w:rsidRDefault="00981925" w:rsidP="00981925">
      <w:pPr>
        <w:sectPr w:rsidR="00981925" w:rsidSect="003E146E">
          <w:pgSz w:w="11900" w:h="16840"/>
          <w:pgMar w:top="720" w:right="720" w:bottom="720" w:left="720" w:header="708" w:footer="708" w:gutter="0"/>
          <w:cols w:space="720"/>
          <w:docGrid w:linePitch="326"/>
        </w:sectPr>
      </w:pPr>
    </w:p>
    <w:p w14:paraId="3756CAAC" w14:textId="77777777" w:rsidR="00125620" w:rsidRPr="00125620" w:rsidRDefault="00125620" w:rsidP="00125620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bookmarkStart w:id="0" w:name="_Toc431453598"/>
      <w:bookmarkStart w:id="1" w:name="_Toc431382788"/>
      <w:bookmarkStart w:id="2" w:name="_Toc431385477"/>
      <w:bookmarkStart w:id="3" w:name="_Toc431385480"/>
      <w:bookmarkStart w:id="4" w:name="_Toc431453601"/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</w:t>
      </w:r>
      <w:r w:rsidR="001676AB">
        <w:rPr>
          <w:rFonts w:ascii="Verdana" w:eastAsia="Times New Roman" w:hAnsi="Verdana" w:cs="Times New Roman"/>
          <w:b/>
          <w:bCs/>
          <w:sz w:val="24"/>
          <w:szCs w:val="24"/>
        </w:rPr>
        <w:t>6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. Table</w:t>
      </w:r>
      <w:r w:rsidRPr="00125620">
        <w:rPr>
          <w:rFonts w:ascii="Verdana" w:eastAsia="Times New Roman" w:hAnsi="Verdana" w:cs="Times New Roman"/>
          <w:b/>
          <w:bCs/>
          <w:sz w:val="24"/>
          <w:szCs w:val="24"/>
        </w:rPr>
        <w:t>: Quality assessment scores of included papers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641"/>
        <w:gridCol w:w="1103"/>
        <w:gridCol w:w="1103"/>
        <w:gridCol w:w="1103"/>
        <w:gridCol w:w="1102"/>
        <w:gridCol w:w="1102"/>
        <w:gridCol w:w="1102"/>
        <w:gridCol w:w="1102"/>
        <w:gridCol w:w="1102"/>
      </w:tblGrid>
      <w:tr w:rsidR="00125620" w:rsidRPr="00804A5F" w14:paraId="3756CAB6" w14:textId="77777777" w:rsidTr="00650C38">
        <w:trPr>
          <w:trHeight w:val="255"/>
        </w:trPr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AD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AE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Year 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AF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Representativeness of the 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AUD cohort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B0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C604D7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ascertainment of AUD status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B1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C604D7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demonstration that none of the cohort members had the outcome of interest at start of study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B2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C604D7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ascertainment of death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B3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C604D7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adequacy of length of follow-up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AB4" w14:textId="77777777" w:rsidR="00125620" w:rsidRPr="00C604D7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adequacy of follow up of cohorts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AB5" w14:textId="77777777" w:rsidR="00125620" w:rsidRPr="00F82800" w:rsidRDefault="00125620" w:rsidP="00125620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total 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score (</w:t>
            </w: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%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 of achievable total score) for each study</w:t>
            </w:r>
          </w:p>
        </w:tc>
      </w:tr>
      <w:tr w:rsidR="00837CEE" w:rsidRPr="00837CEE" w14:paraId="3756CAC0" w14:textId="77777777" w:rsidTr="00650C38">
        <w:trPr>
          <w:trHeight w:val="255"/>
        </w:trPr>
        <w:tc>
          <w:tcPr>
            <w:tcW w:w="784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Gillis, L.S. 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3756CAB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</w:tcPr>
          <w:p w14:paraId="3756CAB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ACA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C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AD4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C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D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4 (66.67)</w:t>
            </w:r>
          </w:p>
        </w:tc>
      </w:tr>
      <w:tr w:rsidR="00837CEE" w:rsidRPr="00837CEE" w14:paraId="3756CADE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D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AE8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D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E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AF2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E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F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AFC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AF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B06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AF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0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5 (83.33)</w:t>
            </w:r>
          </w:p>
        </w:tc>
      </w:tr>
      <w:tr w:rsidR="00837CEE" w:rsidRPr="00837CEE" w14:paraId="3756CB10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0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0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1A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1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24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1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2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2E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Higuchi, S. 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2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38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2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3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42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3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4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4C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4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56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4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5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60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5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5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6A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6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74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6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7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7E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7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4 (66.67)</w:t>
            </w:r>
          </w:p>
        </w:tc>
      </w:tr>
      <w:tr w:rsidR="00837CEE" w:rsidRPr="00837CEE" w14:paraId="3756CB88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7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8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92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8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9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9C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9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4 (66.67)</w:t>
            </w:r>
          </w:p>
        </w:tc>
      </w:tr>
      <w:tr w:rsidR="00837CEE" w:rsidRPr="00837CEE" w14:paraId="3756CBA6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9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A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B0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A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A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A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7CEE" w:rsidRPr="00837CEE" w14:paraId="3756CBBA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4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5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6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7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8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B9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(83.33)</w:t>
            </w:r>
          </w:p>
        </w:tc>
      </w:tr>
      <w:tr w:rsidR="00837CEE" w:rsidRPr="00837CEE" w14:paraId="3756CBC4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B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Sanvisens, A. 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C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D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E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BF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C0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C1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14:paraId="3756CBC2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C3" w14:textId="77777777" w:rsidR="00837CEE" w:rsidRPr="00837CEE" w:rsidRDefault="00837CEE" w:rsidP="00837CEE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 (100.00)</w:t>
            </w:r>
          </w:p>
        </w:tc>
      </w:tr>
      <w:tr w:rsidR="00832B6D" w:rsidRPr="00832B6D" w14:paraId="3756CBCE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5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6" w14:textId="43FB67B1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/>
                <w:color w:val="000000"/>
                <w:sz w:val="16"/>
                <w:szCs w:val="16"/>
                <w:vertAlign w:val="superscript"/>
                <w:lang w:eastAsia="en-GB"/>
              </w:rPr>
              <w:t>a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7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8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9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A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B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C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CD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4 </w:t>
            </w: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(66.67)</w:t>
            </w:r>
          </w:p>
        </w:tc>
      </w:tr>
      <w:tr w:rsidR="00832B6D" w:rsidRPr="00832B6D" w14:paraId="3756CBD8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CF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0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1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2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3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4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5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6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D7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4 </w:t>
            </w: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(66.67)</w:t>
            </w:r>
          </w:p>
        </w:tc>
      </w:tr>
      <w:tr w:rsidR="00832B6D" w:rsidRPr="00832B6D" w14:paraId="3756CBE2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9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A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B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C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D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E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DF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0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E1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5 </w:t>
            </w: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(83.33)</w:t>
            </w:r>
          </w:p>
        </w:tc>
      </w:tr>
      <w:tr w:rsidR="00832B6D" w:rsidRPr="00832B6D" w14:paraId="3756CBEC" w14:textId="77777777" w:rsidTr="00650C38">
        <w:trPr>
          <w:trHeight w:val="255"/>
        </w:trPr>
        <w:tc>
          <w:tcPr>
            <w:tcW w:w="784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3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4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5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6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7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8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9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  <w:noWrap/>
          </w:tcPr>
          <w:p w14:paraId="3756CBEA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832B6D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527" w:type="pct"/>
            <w:tcBorders>
              <w:left w:val="nil"/>
              <w:right w:val="nil"/>
            </w:tcBorders>
            <w:shd w:val="clear" w:color="auto" w:fill="auto"/>
          </w:tcPr>
          <w:p w14:paraId="3756CBEB" w14:textId="77777777" w:rsidR="00832B6D" w:rsidRPr="00832B6D" w:rsidRDefault="00832B6D" w:rsidP="00832B6D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5 </w:t>
            </w:r>
            <w:r w:rsidRPr="00837CEE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(83.33)</w:t>
            </w:r>
          </w:p>
        </w:tc>
      </w:tr>
      <w:tr w:rsidR="00650C38" w:rsidRPr="00804A5F" w14:paraId="3756CBF6" w14:textId="77777777" w:rsidTr="00650C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5"/>
        </w:trPr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CBED" w14:textId="77777777" w:rsidR="00650C38" w:rsidRPr="00804A5F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total 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score (</w:t>
            </w:r>
            <w:r w:rsidRPr="00F82800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%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 xml:space="preserve"> of achievable total score) for each question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EE" w14:textId="77777777" w:rsidR="00650C38" w:rsidRPr="00804A5F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EF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61.29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F0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100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F1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100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F2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100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F3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100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BF4" w14:textId="77777777" w:rsidR="00650C38" w:rsidRPr="00650C38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650C38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48.3</w:t>
            </w:r>
            <w:r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56CBF5" w14:textId="77777777" w:rsidR="00650C38" w:rsidRPr="00804A5F" w:rsidRDefault="00650C38" w:rsidP="00650C38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</w:p>
        </w:tc>
      </w:tr>
    </w:tbl>
    <w:p w14:paraId="4500E999" w14:textId="77777777" w:rsidR="00F06C89" w:rsidRDefault="00F06C89" w:rsidP="00F06C89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</w:p>
    <w:p w14:paraId="7433B6EF" w14:textId="77777777" w:rsidR="00146D83" w:rsidRPr="00F06C89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 xml:space="preserve">Note: </w:t>
      </w:r>
    </w:p>
    <w:p w14:paraId="7EFDF4B8" w14:textId="77777777" w:rsidR="00146D83" w:rsidRPr="00F06C89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vertAlign w:val="superscript"/>
          <w:lang w:eastAsia="en-GB"/>
        </w:rPr>
        <w:t>a</w:t>
      </w: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0180886B" w14:textId="08FDB700" w:rsidR="00F06C89" w:rsidRDefault="00F06C89" w:rsidP="00125620">
      <w:pPr>
        <w:pStyle w:val="Body"/>
        <w:spacing w:line="480" w:lineRule="auto"/>
        <w:jc w:val="both"/>
        <w:rPr>
          <w:rFonts w:ascii="Verdana" w:eastAsia="Verdana" w:hAnsi="Verdana" w:cs="Verdana"/>
          <w:sz w:val="24"/>
          <w:szCs w:val="24"/>
        </w:rPr>
        <w:sectPr w:rsidR="00F06C89" w:rsidSect="00981925">
          <w:pgSz w:w="11900" w:h="16840"/>
          <w:pgMar w:top="720" w:right="720" w:bottom="720" w:left="720" w:header="708" w:footer="708" w:gutter="0"/>
          <w:cols w:space="720"/>
          <w:docGrid w:linePitch="326"/>
        </w:sectPr>
      </w:pPr>
    </w:p>
    <w:p w14:paraId="3756CBF9" w14:textId="77777777" w:rsidR="00177C5E" w:rsidRPr="00D71FE3" w:rsidRDefault="00177C5E" w:rsidP="00125620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</w:t>
      </w:r>
      <w:r w:rsidR="001676AB">
        <w:rPr>
          <w:rFonts w:ascii="Verdana" w:eastAsia="Times New Roman" w:hAnsi="Verdana" w:cs="Times New Roman"/>
          <w:b/>
          <w:bCs/>
          <w:sz w:val="24"/>
          <w:szCs w:val="24"/>
        </w:rPr>
        <w:t>7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.1 </w:t>
      </w:r>
      <w:r w:rsidRPr="00B62BD7">
        <w:rPr>
          <w:rFonts w:ascii="Verdana" w:eastAsia="Times New Roman" w:hAnsi="Verdana" w:cs="Times New Roman"/>
          <w:b/>
          <w:bCs/>
          <w:sz w:val="24"/>
          <w:szCs w:val="24"/>
        </w:rPr>
        <w:t>Table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Reported diagnostic codes </w:t>
      </w:r>
      <w:r w:rsidR="002E1FCA">
        <w:rPr>
          <w:rFonts w:ascii="Verdana" w:eastAsia="Times New Roman" w:hAnsi="Verdana" w:cs="Times New Roman"/>
          <w:b/>
          <w:bCs/>
          <w:sz w:val="24"/>
          <w:szCs w:val="24"/>
        </w:rPr>
        <w:t xml:space="preserve">and terms 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used to define broad cause of death groups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507"/>
        <w:gridCol w:w="696"/>
        <w:gridCol w:w="1537"/>
        <w:gridCol w:w="1943"/>
        <w:gridCol w:w="1943"/>
        <w:gridCol w:w="1943"/>
        <w:gridCol w:w="1943"/>
        <w:gridCol w:w="1943"/>
        <w:gridCol w:w="1943"/>
      </w:tblGrid>
      <w:tr w:rsidR="00177C5E" w:rsidRPr="0099524C" w14:paraId="3756CC03" w14:textId="77777777" w:rsidTr="00235816">
        <w:trPr>
          <w:trHeight w:val="210"/>
          <w:tblHeader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BFA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bookmarkStart w:id="5" w:name="_Hlk482952377"/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BFB" w14:textId="77777777" w:rsidR="00177C5E" w:rsidRPr="0099524C" w:rsidRDefault="00177C5E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BFC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Diagnostic classification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BFD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</w:tcPr>
          <w:p w14:paraId="3756CBFE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 disease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</w:tcPr>
          <w:p w14:paraId="3756CBFF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Neurological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</w:tcPr>
          <w:p w14:paraId="3756CC00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</w:tcPr>
          <w:p w14:paraId="3756CC01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Gastrointestinal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</w:tcPr>
          <w:p w14:paraId="3756CC02" w14:textId="77777777" w:rsidR="00177C5E" w:rsidRPr="0099524C" w:rsidRDefault="00177C5E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Genitourinary diseases</w:t>
            </w:r>
          </w:p>
        </w:tc>
      </w:tr>
      <w:tr w:rsidR="00385A13" w:rsidRPr="00385A13" w14:paraId="3756CC0D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5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carcinoma, malignancy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0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cardiac disease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0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0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pneumonia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0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liver; hepatic failure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0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uraemia</w:t>
            </w:r>
          </w:p>
        </w:tc>
      </w:tr>
      <w:tr w:rsidR="00385A13" w:rsidRPr="00385A13" w14:paraId="3756CC17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0F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nervous system except vascular lesions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Respiratory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digestive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genitourinary system</w:t>
            </w:r>
          </w:p>
        </w:tc>
      </w:tr>
      <w:tr w:rsidR="00385A13" w:rsidRPr="00385A13" w14:paraId="3756CC21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9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1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circulatory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nervous system and sense organs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Respiratory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1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digestive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2B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3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5" w14:textId="262B115A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 of upper digestive and respiratory tracts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141, 162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6" w14:textId="480C22C6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Ischemic heart disease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410, cerebrovascular disease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433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9" w14:textId="165D4810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irrhosis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571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2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35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D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2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circulatory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respiratory system (not neoplasms)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digestive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3F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3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37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3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7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3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heart disease; vascular lesions of the central nervous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pneumonia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liver; fatty liver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3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49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1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digestive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53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B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4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4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5D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5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7" w14:textId="7575E4B1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eoplasm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140-239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8" w14:textId="7443B64F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circulatory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390-458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A" w14:textId="224C9073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respiratory system and larynx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460-519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B" w14:textId="594CC3B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hepatic cirrhosis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571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5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67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5F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disease/carcinoma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cardiac disorders; vascular disorders; stroke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 conditions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liver; peptic ulcer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71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9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6B" w14:textId="4D9B266C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ancer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arteriosclerotic cardiovascular disease; chronic heart disease; cerebrovascular accident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6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hepatic cirrhosis; fatty liver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7B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3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Neoplasms: 140-208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All forms heart disease: 393-398,402,404,410-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lastRenderedPageBreak/>
              <w:t>429; cerebrovascular disease: 430-438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lastRenderedPageBreak/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Pneumonia:482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Pancreatitis:577; gastric ulcer:531; peritonitis: 567; 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lastRenderedPageBreak/>
              <w:t>Chronic liver disease and cirrhosis: 571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7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lastRenderedPageBreak/>
              <w:t>Acute renal failure: 584</w:t>
            </w:r>
          </w:p>
        </w:tc>
      </w:tr>
      <w:tr w:rsidR="00385A13" w:rsidRPr="00385A13" w14:paraId="3756CC85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D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7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tumours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nervous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digestive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genitourinary diseases</w:t>
            </w:r>
          </w:p>
        </w:tc>
      </w:tr>
      <w:tr w:rsidR="00385A13" w:rsidRPr="00385A13" w14:paraId="3756CC8F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8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87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8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8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cardiovascular; cerebrovascular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pneumonia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8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99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1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chronic obstructive pulmonary disease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hepatic cirrhosis; ruptured esophageal varices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A3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B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9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heart disease or attack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9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fatty liver; cirrhosis of the liver; liver problem; gastric ulcer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AD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5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carcinoma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myocardial infarction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hepatocellular failure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A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B7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AF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C1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9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B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B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gastrointestinal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genitourinary</w:t>
            </w:r>
          </w:p>
        </w:tc>
      </w:tr>
      <w:tr w:rsidR="00385A13" w:rsidRPr="00385A13" w14:paraId="3756CCCB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3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C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D5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D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C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all malignant neoplasms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circulatory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digestive system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genitourinary system</w:t>
            </w:r>
          </w:p>
        </w:tc>
      </w:tr>
      <w:tr w:rsidR="00385A13" w:rsidRPr="00385A13" w14:paraId="3756CCDF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D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D7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D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D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 diseases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cirrhosis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D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E9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1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included congestive heart failure, myocardial infarction, stroke etc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included chronic obstructive pulmonary disease, emphysema, pneumonia, pulmonary tuberculosis, other rare diseases of the lung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included cirrhosis and other diseases of the liver, rarely observed.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F3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B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E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 disease; intracerebral hemorrhage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E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CFD" w14:textId="77777777" w:rsidTr="00385A13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5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CF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07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CFF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1" w14:textId="1ED8F805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tumours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1400-2089, bening/uncertain tumours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2100-2389, unspecified nature tumours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2390-2399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2" w14:textId="74C81BB8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circulatory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3900-4599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3" w14:textId="4274B11D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nervous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3200-3599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4" w14:textId="19D0881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Respiratory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4600-5199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5" w14:textId="39EDD9C8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digestive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5200-5799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6" w14:textId="382F717A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Diseases of the genitourinary system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5800-6299</w:t>
            </w:r>
          </w:p>
        </w:tc>
      </w:tr>
      <w:tr w:rsidR="00385A13" w:rsidRPr="00385A13" w14:paraId="3756CD11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lastRenderedPageBreak/>
              <w:t>Sanvisens, 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9" w14:textId="77777777" w:rsidR="00385A13" w:rsidRPr="00385A13" w:rsidRDefault="00385A13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D0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hepatocarcinoma: ICD-9: 140–154, 156–208, 273.3; ICD 10: C00–C21, C23–C97, D00–D09, D37–D48.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cardiovascular: ICD-9: 390–460; ICD-10: I00–I99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0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related (including hepatocarcinoma) ICD 9:070, 155, 570-573, ICD 10: B15-B19, C22, K70-K77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050C3A" w:rsidRPr="00385A13" w14:paraId="3756CD1B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2" w14:textId="3AEAA851" w:rsidR="00050C3A" w:rsidRPr="00385A13" w:rsidRDefault="001D7B7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</w:t>
            </w:r>
            <w:r w:rsid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uster, D.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3" w14:textId="5E7F52D5" w:rsidR="00050C3A" w:rsidRPr="00385A13" w:rsidRDefault="000F2494" w:rsidP="00385A13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>a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4" w14:textId="340B2E13" w:rsidR="00050C3A" w:rsidRPr="00385A13" w:rsidRDefault="000F2494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ICD 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5" w14:textId="4D2C7B57" w:rsidR="00050C3A" w:rsidRPr="00385A13" w:rsidRDefault="000F2494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 (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hepatocellular carcinoma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)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 C00- C21, C23-C97, D00-D09, D37-D48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6" w14:textId="2A7AA0F0" w:rsidR="00050C3A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cardiovascular: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</w:t>
            </w:r>
            <w:r w:rsidR="000F2494"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I00-I99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7" w14:textId="334AC086" w:rsidR="00050C3A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8" w14:textId="0D2C738A" w:rsidR="00050C3A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9" w14:textId="4065A7E3" w:rsidR="00050C3A" w:rsidRPr="00385A13" w:rsidRDefault="000F2494" w:rsidP="000F249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Liver, including alcohol-related liver disease, viral hepatitis and hepatocellular carcinoma: B15-B19, C22, K20- K31, K65-K67, K70-K77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1A" w14:textId="3FDDABD5" w:rsidR="00050C3A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962950" w:rsidRPr="00385A13" w14:paraId="3756CD25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C" w14:textId="059C8B20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D" w14:textId="02F69830" w:rsidR="00962950" w:rsidRPr="00385A13" w:rsidRDefault="00962950" w:rsidP="00962950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E" w14:textId="0688752B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ICD 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1F" w14:textId="3C03A4E6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 (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hepatocellular carcinoma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)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 C00- C21, C23-C97, D00-D09, D37-D48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0" w14:textId="72D9E0D2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cardiovascular: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I00-I99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1" w14:textId="2B92CD41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2" w14:textId="39D8FEEB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3" w14:textId="54B86213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Liver, including alcohol-related liver disease, viral hepatitis and hepatocellular carcinoma: B15-B19, C22, K20- K31, K65-K67, K70-K77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4" w14:textId="63A32A59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962950" w:rsidRPr="00385A13" w14:paraId="3756CD2F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26" w14:textId="77501E75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27" w14:textId="29F58F84" w:rsidR="00962950" w:rsidRPr="00385A13" w:rsidRDefault="00962950" w:rsidP="00962950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28" w14:textId="6248F350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ICD 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29" w14:textId="3EDF367C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A" w14:textId="59B9CDB2" w:rsidR="00962950" w:rsidRPr="00385A13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B" w14:textId="14B8E0FE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C" w14:textId="139C239A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D" w14:textId="643FA296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D2E" w14:textId="071CCF7A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962950" w:rsidRPr="00385A13" w14:paraId="3756CD39" w14:textId="77777777" w:rsidTr="00F123CA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30" w14:textId="22D9584A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2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31" w14:textId="241C3EC3" w:rsidR="00962950" w:rsidRPr="00385A13" w:rsidRDefault="00962950" w:rsidP="00962950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D32" w14:textId="045CF326" w:rsidR="00962950" w:rsidRPr="00385A13" w:rsidRDefault="007D39D6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2BEEFA16" w14:textId="77777777" w:rsidR="00015DC9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Malignant neoplasms: 140-208, Benign neoplasms: 210-229, neoplasms of unspecified nature: 235-239</w:t>
            </w:r>
          </w:p>
          <w:p w14:paraId="3756CD33" w14:textId="09FCE9F9" w:rsidR="00962950" w:rsidRPr="00385A13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ICD 10: Malignant neoplasms: C00-C97, Benign neoplasms: D10-D36, neoplasms of unspecified nature: </w:t>
            </w:r>
            <w:r w:rsidRPr="00015DC9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D37.0, D37.2-D37.3, D37.6, D37.9, D38.2-D48.5, D48.7-D48.9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D39D777" w14:textId="01DF2ADD" w:rsidR="00015DC9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390-459</w:t>
            </w:r>
          </w:p>
          <w:p w14:paraId="3756CD34" w14:textId="186731CB" w:rsidR="00606A78" w:rsidRPr="00385A13" w:rsidRDefault="00606A78" w:rsidP="00606A78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I00-I99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05CC0DA" w14:textId="77777777" w:rsidR="00962950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320-359</w:t>
            </w:r>
          </w:p>
          <w:p w14:paraId="3756CD35" w14:textId="1683DE27" w:rsidR="00606A78" w:rsidRPr="00385A13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G00-G99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7840632" w14:textId="77777777" w:rsidR="00962950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460-519</w:t>
            </w:r>
          </w:p>
          <w:p w14:paraId="3756CD36" w14:textId="35D02400" w:rsidR="00606A78" w:rsidRPr="00385A13" w:rsidRDefault="00606A78" w:rsidP="00606A78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J00-J99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0845FF3" w14:textId="77777777" w:rsidR="00606A78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520-579</w:t>
            </w:r>
          </w:p>
          <w:p w14:paraId="3756CD37" w14:textId="1C3C13CD" w:rsidR="00606A78" w:rsidRPr="00385A13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K00-K93</w:t>
            </w:r>
          </w:p>
        </w:tc>
        <w:tc>
          <w:tcPr>
            <w:tcW w:w="6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93591E" w14:textId="77777777" w:rsidR="00606A78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580-629</w:t>
            </w:r>
          </w:p>
          <w:p w14:paraId="3756CD38" w14:textId="4FA1ECAE" w:rsidR="00962950" w:rsidRPr="00385A13" w:rsidRDefault="00606A78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N00-N99</w:t>
            </w:r>
          </w:p>
        </w:tc>
      </w:tr>
      <w:bookmarkEnd w:id="5"/>
    </w:tbl>
    <w:p w14:paraId="5C1216CA" w14:textId="77777777" w:rsidR="00F06C89" w:rsidRDefault="00F06C89" w:rsidP="00F06C89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</w:p>
    <w:p w14:paraId="32E72824" w14:textId="6E7365B7" w:rsidR="00F06C89" w:rsidRPr="00F06C89" w:rsidRDefault="00F06C89" w:rsidP="00F06C89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 xml:space="preserve">Note: </w:t>
      </w:r>
    </w:p>
    <w:p w14:paraId="68FBC81D" w14:textId="2EBA9575" w:rsidR="00F06C89" w:rsidRDefault="00F06C89" w:rsidP="00F06C89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vertAlign w:val="superscript"/>
          <w:lang w:eastAsia="en-GB"/>
        </w:rPr>
        <w:t>a</w:t>
      </w: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5E52621D" w14:textId="79A89E53" w:rsidR="00846EDE" w:rsidRPr="00146D83" w:rsidRDefault="00846EDE" w:rsidP="00846EDE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na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: no information available</w:t>
      </w:r>
    </w:p>
    <w:p w14:paraId="3756CD3A" w14:textId="2E99E499" w:rsidR="00177C5E" w:rsidRDefault="00177C5E" w:rsidP="00F06C89">
      <w:pPr>
        <w:spacing w:before="240" w:after="0" w:line="240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>Continued:</w:t>
      </w:r>
    </w:p>
    <w:p w14:paraId="65C9DFE1" w14:textId="77777777" w:rsidR="001D23B5" w:rsidRDefault="001D23B5" w:rsidP="000A3E37">
      <w:pPr>
        <w:spacing w:before="240" w:after="0" w:line="240" w:lineRule="auto"/>
        <w:rPr>
          <w:rFonts w:ascii="Calibri" w:eastAsia="Calibri" w:hAnsi="Calibri" w:cs="Arial"/>
        </w:rPr>
      </w:pPr>
    </w:p>
    <w:tbl>
      <w:tblPr>
        <w:tblW w:w="5000" w:type="pct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761"/>
        <w:gridCol w:w="1475"/>
        <w:gridCol w:w="2331"/>
        <w:gridCol w:w="2331"/>
        <w:gridCol w:w="2331"/>
        <w:gridCol w:w="2331"/>
        <w:gridCol w:w="2331"/>
      </w:tblGrid>
      <w:tr w:rsidR="00177C5E" w:rsidRPr="0099524C" w14:paraId="3756CD43" w14:textId="77777777" w:rsidTr="00F06C89">
        <w:trPr>
          <w:trHeight w:val="210"/>
          <w:tblHeader/>
        </w:trPr>
        <w:tc>
          <w:tcPr>
            <w:tcW w:w="4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D3B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bookmarkStart w:id="6" w:name="_Hlk482952642"/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D3C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CD3D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Diagnostic classification system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D3E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Endocrinological diseases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D3F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Immunological diseases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D40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Unnatural deaths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D41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Substance Use Disorders</w:t>
            </w:r>
            <w:r w:rsid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or other mental health/psychiatric conditions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56CD42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Infectious diseases</w:t>
            </w:r>
          </w:p>
        </w:tc>
      </w:tr>
      <w:bookmarkEnd w:id="6"/>
      <w:tr w:rsidR="00385A13" w:rsidRPr="00385A13" w14:paraId="3756CD4C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4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4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4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accidents; 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4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delerium tremens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4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55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4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Allergic disorders and endocrine metabolic and nutritional diseases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 and suicides,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infective and parasitic diseases,</w:t>
            </w:r>
          </w:p>
        </w:tc>
      </w:tr>
      <w:tr w:rsidR="00385A13" w:rsidRPr="00385A13" w14:paraId="3756CD5E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5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5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5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accidents, poisonings, violence, suicides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Mental, psychoneurotic and personality disorders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5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67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5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6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6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4" w14:textId="0386F418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ccidents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: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 859,898 911,916; suicide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: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 950,955, 957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Alcoholism:303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70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6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6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6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accidents, poisonings, violence, suicides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Chronic alcoholism and acute alcohol poisoning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6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79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7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accident; 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82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7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7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all trauma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infective and parasitic</w:t>
            </w:r>
          </w:p>
        </w:tc>
      </w:tr>
      <w:tr w:rsidR="00385A13" w:rsidRPr="00385A13" w14:paraId="3756CD8B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violence or accidents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94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8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8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1" w14:textId="3439AE3E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violent deaths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 800-999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9D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9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9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9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suicide; accidents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9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A6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9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9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A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suicide; probable suicide; homicide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acute alcohol intoxication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AF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A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A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A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Diabetes mellitus: 250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C" w14:textId="4D77EADB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accidents and suicide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e800-e959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 dependence syndrome: 303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A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Septicemia: 038</w:t>
            </w:r>
          </w:p>
        </w:tc>
      </w:tr>
      <w:tr w:rsidR="00385A13" w:rsidRPr="00385A13" w14:paraId="3756CDB8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endocrine diseases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violent deaths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mental diseases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infectious diseases</w:t>
            </w:r>
          </w:p>
        </w:tc>
      </w:tr>
      <w:tr w:rsidR="00385A13" w:rsidRPr="00385A13" w14:paraId="3756CDC1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B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accidents; 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B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alcohol-related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CA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suicide; accidents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D3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C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C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suicide; apparent 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DC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accidents; 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D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E5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D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suicide; probable suicide; other violent deaths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 related (alcoholism, alcoholic psychosis, liver cirrhosis, alcohol intoxication)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DEE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E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E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E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accidents: 800-949; suicide: 950-959; homicide: 960-989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E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 related diseases: 042-044</w:t>
            </w:r>
          </w:p>
        </w:tc>
      </w:tr>
      <w:tr w:rsidR="00385A13" w:rsidRPr="00385A13" w14:paraId="3756CDF7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E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F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F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00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F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F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DF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endocrine system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external deaths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DF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09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suicide; accidents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12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0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0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accidents (e.g. automobile deaths), homicide, drug or alcohol overdose, suicide, aids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1B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diabetes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trauma; poisoning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alcohol abuse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24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1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1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violent or accidental means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2D" w14:textId="77777777" w:rsidTr="00F06C89">
        <w:trPr>
          <w:trHeight w:val="225"/>
        </w:trPr>
        <w:tc>
          <w:tcPr>
            <w:tcW w:w="489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2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2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2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8" w14:textId="0FAC895C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Diabetes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2500-2509, lipid metabolism disorders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2720-2729, obesity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2780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9" w14:textId="3F686B74" w:rsidR="00385A13" w:rsidRPr="00385A13" w:rsidRDefault="00385A13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Immunological diseases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2790-2799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A" w14:textId="2F53F6EA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 and violence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 8000-9999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B" w14:textId="7813A25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Mental disorders</w:t>
            </w:r>
            <w:r w:rsidR="005E0E6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2900-3199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2C" w14:textId="68F92ADC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Infectious diseases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0001-1399</w:t>
            </w:r>
          </w:p>
        </w:tc>
      </w:tr>
      <w:tr w:rsidR="00385A13" w:rsidRPr="00385A13" w14:paraId="3756CE36" w14:textId="77777777" w:rsidTr="00F06C89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2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2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3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3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3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3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 non-natural: ICD 9: 304, 305, E800–E999; ICD-10: F10–F19, X00–X99, V00–V99, W00–W99, Y00–Y36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3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3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 AIDS: ICD 9: 279.5, 795.8; ICD 10: B20-B24 R75</w:t>
            </w:r>
          </w:p>
        </w:tc>
      </w:tr>
      <w:tr w:rsidR="005E0E6A" w:rsidRPr="00385A13" w14:paraId="3756CE48" w14:textId="77777777" w:rsidTr="00F06C89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0" w14:textId="1CA9F240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1" w14:textId="3FF054C7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2" w14:textId="77C51488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3" w14:textId="4AF3E653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4" w14:textId="09D7CB42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5" w14:textId="20E05FAC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Non-natural causes (violence, accidents and overdoses): F10-F19, V00-V99, W00-W99, X00-X99, Y00-Y36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6" w14:textId="7FC706D2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7" w14:textId="57C24222" w:rsidR="005E0E6A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HIV/AIDS: B20-B24, R75</w:t>
            </w:r>
          </w:p>
        </w:tc>
      </w:tr>
      <w:tr w:rsidR="00962950" w:rsidRPr="00385A13" w14:paraId="3756CE51" w14:textId="77777777" w:rsidTr="00F06C89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9" w14:textId="7CA2B2CD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A" w14:textId="776A9653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4B" w14:textId="394E7359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C" w14:textId="11ABE2DE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D" w14:textId="0A2B27B5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E" w14:textId="5CCB05F4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4F" w14:textId="531E8882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0" w14:textId="291DFD21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962950" w:rsidRPr="00385A13" w14:paraId="3756CE5A" w14:textId="77777777" w:rsidTr="00F06C89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52" w14:textId="1335FA61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53" w14:textId="13B4356E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CE54" w14:textId="48847F20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5" w14:textId="02C677D1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6" w14:textId="12EF51DD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7" w14:textId="4D0595C9" w:rsidR="00962950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External cause: i</w:t>
            </w:r>
            <w:r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ntentional self-harm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: </w:t>
            </w:r>
            <w:r w:rsidR="00962950"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X60- X84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, assault: </w:t>
            </w:r>
            <w:r w:rsidR="00962950"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X85-Y34, unintentional injuries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/</w:t>
            </w:r>
            <w:r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accidents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: </w:t>
            </w:r>
            <w:r w:rsidR="00962950"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V01-X59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8" w14:textId="761CB934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56CE59" w14:textId="2D980323" w:rsidR="00962950" w:rsidRPr="00385A13" w:rsidRDefault="00962950" w:rsidP="0096295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015DC9" w:rsidRPr="00385A13" w14:paraId="51B19849" w14:textId="77777777" w:rsidTr="00F06C89">
        <w:trPr>
          <w:trHeight w:val="225"/>
        </w:trPr>
        <w:tc>
          <w:tcPr>
            <w:tcW w:w="48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5EB0EFC" w14:textId="584F4DC8" w:rsidR="00015DC9" w:rsidRPr="002C74D2" w:rsidRDefault="00015DC9" w:rsidP="00015DC9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AA9857" w14:textId="26885C65" w:rsidR="00015DC9" w:rsidRPr="002C74D2" w:rsidRDefault="00015DC9" w:rsidP="00015DC9">
            <w:pPr>
              <w:spacing w:after="0" w:line="240" w:lineRule="auto"/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</w:pPr>
            <w:r w:rsidRPr="002C74D2">
              <w:rPr>
                <w:rFonts w:ascii="Verdana" w:eastAsia="Times New Roman" w:hAnsi="Verdana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CA2FD53" w14:textId="766639E7" w:rsidR="00015DC9" w:rsidRPr="00385A13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F023A38" w14:textId="5B73F446" w:rsidR="00015DC9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240-279</w:t>
            </w:r>
          </w:p>
          <w:p w14:paraId="33DD2A13" w14:textId="50B748EC" w:rsidR="00015DC9" w:rsidRPr="00385A13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E00-E90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A3FB56" w14:textId="27C74E05" w:rsidR="00015DC9" w:rsidRPr="00385A13" w:rsidRDefault="00606A78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868DCE8" w14:textId="77777777" w:rsidR="00015DC9" w:rsidRDefault="00606A78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ICD 9: E800-E9999</w:t>
            </w:r>
          </w:p>
          <w:p w14:paraId="1BEDE351" w14:textId="6BA3EC68" w:rsidR="00606A78" w:rsidRPr="00385A13" w:rsidRDefault="00606A78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ICD 10: V00-Y98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A7A7A7" w14:textId="77777777" w:rsidR="00015DC9" w:rsidRDefault="00606A78" w:rsidP="00015DC9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9: 290-319</w:t>
            </w:r>
          </w:p>
          <w:p w14:paraId="1036626F" w14:textId="2D51D01C" w:rsidR="00606A78" w:rsidRPr="00385A13" w:rsidRDefault="00606A78" w:rsidP="00606A78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10: F00-F99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16B0528" w14:textId="7E31D1EC" w:rsidR="00015DC9" w:rsidRPr="00385A13" w:rsidRDefault="00015DC9" w:rsidP="00015DC9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ICD9: 001-139, ICD 10: A00-B99</w:t>
            </w:r>
          </w:p>
        </w:tc>
      </w:tr>
    </w:tbl>
    <w:p w14:paraId="2AA38DA9" w14:textId="77777777" w:rsidR="00146D83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</w:p>
    <w:p w14:paraId="3AF1FB79" w14:textId="4BFFAD2E" w:rsidR="00146D83" w:rsidRPr="00F06C89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 xml:space="preserve">Note: </w:t>
      </w:r>
    </w:p>
    <w:p w14:paraId="70491B22" w14:textId="225F227F" w:rsidR="00146D83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vertAlign w:val="superscript"/>
          <w:lang w:eastAsia="en-GB"/>
        </w:rPr>
        <w:t>a</w:t>
      </w: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3892A31F" w14:textId="7C493C0A" w:rsidR="00846EDE" w:rsidRDefault="00846EDE" w:rsidP="00846EDE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na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: no information available</w:t>
      </w:r>
    </w:p>
    <w:p w14:paraId="3756CE5C" w14:textId="77777777" w:rsidR="00177C5E" w:rsidRDefault="00177C5E" w:rsidP="00177C5E">
      <w:pPr>
        <w:spacing w:after="200" w:line="276" w:lineRule="auto"/>
        <w:rPr>
          <w:rFonts w:ascii="Calibri" w:eastAsia="Calibri" w:hAnsi="Calibri" w:cs="Arial"/>
        </w:rPr>
        <w:sectPr w:rsidR="00177C5E" w:rsidSect="008B154C">
          <w:footerReference w:type="default" r:id="rId8"/>
          <w:pgSz w:w="16838" w:h="11906" w:orient="landscape"/>
          <w:pgMar w:top="720" w:right="720" w:bottom="720" w:left="720" w:header="708" w:footer="708" w:gutter="828"/>
          <w:pgNumType w:start="1"/>
          <w:cols w:space="708"/>
          <w:docGrid w:linePitch="360"/>
        </w:sectPr>
      </w:pPr>
    </w:p>
    <w:p w14:paraId="3756CE5D" w14:textId="77777777" w:rsidR="00177C5E" w:rsidRPr="00D71FE3" w:rsidRDefault="00177C5E" w:rsidP="00125620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</w:t>
      </w:r>
      <w:r w:rsidR="001676AB">
        <w:rPr>
          <w:rFonts w:ascii="Verdana" w:eastAsia="Times New Roman" w:hAnsi="Verdana" w:cs="Times New Roman"/>
          <w:b/>
          <w:bCs/>
          <w:sz w:val="24"/>
          <w:szCs w:val="24"/>
        </w:rPr>
        <w:t>7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.2 </w:t>
      </w:r>
      <w:r w:rsidRPr="00B62BD7">
        <w:rPr>
          <w:rFonts w:ascii="Verdana" w:eastAsia="Times New Roman" w:hAnsi="Verdana" w:cs="Times New Roman"/>
          <w:b/>
          <w:bCs/>
          <w:sz w:val="24"/>
          <w:szCs w:val="24"/>
        </w:rPr>
        <w:t>Table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Reported diagnostic codes used to define narrow cause of death groups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646"/>
        <w:gridCol w:w="764"/>
        <w:gridCol w:w="1333"/>
        <w:gridCol w:w="2331"/>
        <w:gridCol w:w="2331"/>
        <w:gridCol w:w="2331"/>
        <w:gridCol w:w="2331"/>
        <w:gridCol w:w="2331"/>
      </w:tblGrid>
      <w:tr w:rsidR="00177C5E" w:rsidRPr="0099524C" w14:paraId="3756CE66" w14:textId="77777777" w:rsidTr="00F06C89">
        <w:trPr>
          <w:trHeight w:val="210"/>
          <w:tblHeader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5E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bookmarkStart w:id="7" w:name="_Hlk482952756"/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5F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0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 Diagnostic classification system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1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cancer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</w:tcPr>
          <w:p w14:paraId="3756CE62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Coronary heart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</w:tcPr>
          <w:p w14:paraId="3756CE63" w14:textId="77777777" w:rsidR="00177C5E" w:rsidRPr="0099524C" w:rsidRDefault="00177C5E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Stroke 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</w:tcPr>
          <w:p w14:paraId="3756CE64" w14:textId="771B4A15" w:rsidR="00177C5E" w:rsidRPr="0099524C" w:rsidRDefault="000F2494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</w:t>
            </w:r>
            <w:r w:rsidR="00177C5E"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ypertension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</w:tcPr>
          <w:p w14:paraId="3756CE65" w14:textId="1E1FD2A5" w:rsidR="00177C5E" w:rsidRPr="0099524C" w:rsidRDefault="000F2494" w:rsidP="0023581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</w:t>
            </w:r>
            <w:r w:rsidR="00177C5E"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irrhosis</w:t>
            </w:r>
          </w:p>
        </w:tc>
      </w:tr>
      <w:tr w:rsidR="00385A13" w:rsidRPr="00385A13" w14:paraId="3756CE6F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6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carcinoma; malignancy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6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coronary artery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6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cerebral haemorrhage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6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6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78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81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7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7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8A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5" w14:textId="4E7B58B3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 cancer of upper digestive and respiratory tracts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141,162;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Ischemic heart disease: 410,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disease: 433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9" w14:textId="296AA562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liver: 571</w:t>
            </w:r>
          </w:p>
        </w:tc>
      </w:tr>
      <w:tr w:rsidR="00385A13" w:rsidRPr="00385A13" w14:paraId="3756CE93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8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Neoplasms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8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Coronary attack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Cerebral haemorrhage or thrombosis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9C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7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7" w14:textId="50B1C93E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9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liver/fatty liver</w:t>
            </w:r>
          </w:p>
        </w:tc>
      </w:tr>
      <w:tr w:rsidR="00385A13" w:rsidRPr="00385A13" w14:paraId="3756CEA5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9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heart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alcoholic cirrhosis</w:t>
            </w:r>
          </w:p>
        </w:tc>
      </w:tr>
      <w:tr w:rsidR="00385A13" w:rsidRPr="00385A13" w14:paraId="3756CEAE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9" w14:textId="09B7F862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A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B7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A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2" w14:textId="20922F21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hepatic cirrhosis 571</w:t>
            </w:r>
          </w:p>
        </w:tc>
      </w:tr>
      <w:tr w:rsidR="00385A13" w:rsidRPr="00385A13" w14:paraId="3756CEC0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B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disease/carcinoma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myocardial infarction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stroke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B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C9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 (esophagus, soft palate, prostate, lung)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arteriosclerotic cardiovascular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accident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hepatic cirrhosis/fatty liver</w:t>
            </w:r>
          </w:p>
        </w:tc>
      </w:tr>
      <w:tr w:rsidR="00385A13" w:rsidRPr="00385A13" w14:paraId="3756CED2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CD" w14:textId="13B083D2" w:rsidR="00385A13" w:rsidRPr="00385A13" w:rsidRDefault="005E0E6A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385A13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eoplasms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CF" w14:textId="4C0B8690" w:rsidR="00385A13" w:rsidRPr="00385A13" w:rsidRDefault="00385A13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disease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430-438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1" w14:textId="1B42136A" w:rsidR="00385A13" w:rsidRPr="00385A13" w:rsidRDefault="00385A13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 chronic liver disease and cirrhosis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: 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571</w:t>
            </w:r>
          </w:p>
        </w:tc>
      </w:tr>
      <w:tr w:rsidR="00385A13" w:rsidRPr="00385A13" w14:paraId="3756CEDB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oesophageal, upper digestive tract, gastric, primary hepatic, pancreatic,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ischaemic heart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D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 of the liver</w:t>
            </w:r>
          </w:p>
        </w:tc>
      </w:tr>
      <w:tr w:rsidR="00385A13" w:rsidRPr="00385A13" w14:paraId="3756CEE4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D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EED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EC" w14:textId="140F4C23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hepatic </w:t>
            </w:r>
            <w:r w:rsidR="005E0E6A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</w:t>
            </w:r>
          </w:p>
        </w:tc>
      </w:tr>
      <w:tr w:rsidR="00385A13" w:rsidRPr="00385A13" w14:paraId="3756CEF6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E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heart disease or attack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cirrhosis</w:t>
            </w:r>
          </w:p>
        </w:tc>
      </w:tr>
      <w:tr w:rsidR="00385A13" w:rsidRPr="00385A13" w14:paraId="3756CEFF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EF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colonic carcinoma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myocardial infarct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EF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hepatocellular failure</w:t>
            </w:r>
          </w:p>
        </w:tc>
      </w:tr>
      <w:tr w:rsidR="00385A13" w:rsidRPr="00385A13" w14:paraId="3756CF08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F11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0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0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F1A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F23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1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neoplasms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1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ischemic heart disease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diseases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cirrhosis</w:t>
            </w:r>
          </w:p>
        </w:tc>
      </w:tr>
      <w:tr w:rsidR="00385A13" w:rsidRPr="00385A13" w14:paraId="3756CF2C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2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cirrhosis</w:t>
            </w:r>
          </w:p>
        </w:tc>
      </w:tr>
      <w:tr w:rsidR="00385A13" w:rsidRPr="00385A13" w14:paraId="3756CF35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E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2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included cirrhosis and other diseases of the liver, rarely observed.</w:t>
            </w:r>
          </w:p>
        </w:tc>
      </w:tr>
      <w:tr w:rsidR="00385A13" w:rsidRPr="00385A13" w14:paraId="3756CF3E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cancer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intracerebral hemorrhage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C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3D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F47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3F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0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85A13" w:rsidRPr="00385A13" w14:paraId="3756CF50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9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A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4B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malignant tumours 1400-2089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C" w14:textId="44EBF0ED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ischemic heart disease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4100-4149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D" w14:textId="26EE1066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Cerebrovascular diseases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4300-4389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E" w14:textId="4768B2B1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Hypertension</w:t>
            </w:r>
            <w:r w:rsidR="005E0E6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4010-4059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4F" w14:textId="76BAA1F5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 cirrhosis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5710-5719</w:t>
            </w:r>
          </w:p>
        </w:tc>
      </w:tr>
      <w:tr w:rsidR="00385A13" w:rsidRPr="00385A13" w14:paraId="3756CF59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51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52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53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54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hepatocarcinoma: ICD-9: 140–154, 156–208, 273.3; ICD 10: C00–C21, C23–C97, D00–D09, D37–D48.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5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6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7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8" w14:textId="77777777" w:rsidR="00385A13" w:rsidRPr="00385A13" w:rsidRDefault="00385A13" w:rsidP="00385A1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liver-related : icd-9: 070, 155, 570–573; icd-10: b15–b19, c22, k70–k77</w:t>
            </w:r>
          </w:p>
        </w:tc>
      </w:tr>
      <w:tr w:rsidR="00BF240F" w:rsidRPr="00385A13" w14:paraId="3756CF62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5A" w14:textId="39448E6C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5B" w14:textId="66310DC0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5C" w14:textId="07121452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5D" w14:textId="00878A3F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 (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hepatocellular carcinoma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)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 C00- C21, C23-C97, D00-D09, D37-D48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E" w14:textId="0E85283B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5F" w14:textId="25651A2E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0" w14:textId="32AA19C6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1" w14:textId="43C61CF8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7D39D6" w:rsidRPr="00385A13" w14:paraId="3756CF6B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3" w14:textId="4561E60D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4" w14:textId="23452E50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5" w14:textId="4982403C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6" w14:textId="3EE06253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Neoplasia (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excluding hepatocellular carcinoma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)</w:t>
            </w: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 C00- C21, C23-C97, D00-D09, D37-D48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7" w14:textId="20059EB0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8" w14:textId="12A598A9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9" w14:textId="75DE533F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6A" w14:textId="27F6E2A7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7D39D6" w:rsidRPr="00385A13" w14:paraId="3756CF74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C" w14:textId="36437246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D" w14:textId="36F3061A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E" w14:textId="7AF2F815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6F" w14:textId="45477909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70" w14:textId="098497DA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71" w14:textId="3EC22E22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72" w14:textId="3A70A113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73" w14:textId="28D2B3AB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7D39D6" w:rsidRPr="00385A13" w14:paraId="3756CF7D" w14:textId="77777777" w:rsidTr="00F06C89">
        <w:trPr>
          <w:cantSplit/>
          <w:trHeight w:val="225"/>
        </w:trPr>
        <w:tc>
          <w:tcPr>
            <w:tcW w:w="53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75" w14:textId="37789AAD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76" w14:textId="76D33A8B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43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77" w14:textId="61440981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615286E2" w14:textId="77777777" w:rsidR="007D39D6" w:rsidRDefault="00606A78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140-208</w:t>
            </w:r>
          </w:p>
          <w:p w14:paraId="3756CF78" w14:textId="041A8D14" w:rsidR="00606A78" w:rsidRPr="00385A13" w:rsidRDefault="00606A78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C00-C97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06924F" w14:textId="77777777" w:rsidR="007D39D6" w:rsidRDefault="00606A78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410-414</w:t>
            </w:r>
          </w:p>
          <w:p w14:paraId="3756CF79" w14:textId="38E3E1E3" w:rsidR="00606A78" w:rsidRPr="00385A13" w:rsidRDefault="00606A78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I20-I25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FCB539" w14:textId="77777777" w:rsidR="007D39D6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430-438</w:t>
            </w:r>
          </w:p>
          <w:p w14:paraId="3756CF7A" w14:textId="2E38C3D5" w:rsidR="00E54B1E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I60-I66, I69.0-I69.4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E94B6D7" w14:textId="77777777" w:rsidR="007D39D6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9: 401-405</w:t>
            </w:r>
          </w:p>
          <w:p w14:paraId="3756CF7B" w14:textId="7BEE9B07" w:rsidR="00E54B1E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10: I10-I15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C7F2699" w14:textId="52F2F05E" w:rsidR="00E54B1E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571.0-571.9</w:t>
            </w:r>
          </w:p>
          <w:p w14:paraId="3756CF7C" w14:textId="6BCA14E2" w:rsidR="007D39D6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K70-K74</w:t>
            </w:r>
          </w:p>
        </w:tc>
      </w:tr>
      <w:bookmarkEnd w:id="7"/>
    </w:tbl>
    <w:p w14:paraId="59E18492" w14:textId="77777777" w:rsidR="00146D83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</w:p>
    <w:p w14:paraId="3BA7AC68" w14:textId="77777777" w:rsidR="00146D83" w:rsidRPr="00F06C89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 xml:space="preserve">Note: </w:t>
      </w:r>
    </w:p>
    <w:p w14:paraId="2A8DE3AE" w14:textId="6D09981B" w:rsidR="00146D83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vertAlign w:val="superscript"/>
          <w:lang w:eastAsia="en-GB"/>
        </w:rPr>
        <w:t>a</w:t>
      </w: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7298E8A2" w14:textId="77777777" w:rsidR="00E072C4" w:rsidRPr="00146D83" w:rsidRDefault="00E072C4" w:rsidP="00E072C4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na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: no information available</w:t>
      </w:r>
    </w:p>
    <w:p w14:paraId="3756CF7E" w14:textId="60254A8A" w:rsidR="00177C5E" w:rsidRDefault="00177C5E" w:rsidP="00146D83">
      <w:pPr>
        <w:spacing w:before="240" w:after="0" w:line="240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 xml:space="preserve">Continued: </w:t>
      </w:r>
    </w:p>
    <w:p w14:paraId="225EBFF4" w14:textId="77777777" w:rsidR="001D23B5" w:rsidRDefault="001D23B5" w:rsidP="000A3E37">
      <w:pPr>
        <w:spacing w:before="240" w:after="0" w:line="240" w:lineRule="auto"/>
        <w:rPr>
          <w:rFonts w:ascii="Calibri" w:eastAsia="Calibri" w:hAnsi="Calibri" w:cs="Arial"/>
        </w:rPr>
      </w:pPr>
    </w:p>
    <w:tbl>
      <w:tblPr>
        <w:tblW w:w="5023" w:type="pct"/>
        <w:tblInd w:w="-72" w:type="dxa"/>
        <w:tblLayout w:type="fixed"/>
        <w:tblLook w:val="04A0" w:firstRow="1" w:lastRow="0" w:firstColumn="1" w:lastColumn="0" w:noHBand="0" w:noVBand="1"/>
      </w:tblPr>
      <w:tblGrid>
        <w:gridCol w:w="1773"/>
        <w:gridCol w:w="851"/>
        <w:gridCol w:w="1275"/>
        <w:gridCol w:w="2828"/>
        <w:gridCol w:w="2914"/>
        <w:gridCol w:w="2914"/>
        <w:gridCol w:w="2914"/>
      </w:tblGrid>
      <w:tr w:rsidR="003B0FCC" w:rsidRPr="0099524C" w14:paraId="3756CF86" w14:textId="77777777" w:rsidTr="00F06C89">
        <w:trPr>
          <w:trHeight w:val="210"/>
          <w:tblHeader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7F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bookmarkStart w:id="8" w:name="_Hlk482952828"/>
            <w:bookmarkStart w:id="9" w:name="_Hlk482952806"/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80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756CF81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 Diagnostic classification system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756CF82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DM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</w:tcPr>
          <w:p w14:paraId="3756CF83" w14:textId="7F433A73" w:rsidR="003B0FCC" w:rsidRPr="0099524C" w:rsidRDefault="000F2494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</w:t>
            </w:r>
            <w:r w:rsidR="003B0FCC"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</w:tcPr>
          <w:p w14:paraId="3756CF84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use disorder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</w:tcPr>
          <w:p w14:paraId="3756CF85" w14:textId="77777777" w:rsidR="003B0FCC" w:rsidRPr="0099524C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99524C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 or AIDS</w:t>
            </w:r>
          </w:p>
        </w:tc>
      </w:tr>
      <w:bookmarkEnd w:id="9"/>
      <w:tr w:rsidR="003B0FCC" w:rsidRPr="00385A13" w14:paraId="3756CF8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8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8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8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8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8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8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delerium tremens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8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9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8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9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suicides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9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A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9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Suicide: 950,955, 957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Alcoholism: 303;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A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suicides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Chronic alcoholism and acute alcohol poisoning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A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B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A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7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B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alcoholism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B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C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B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C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C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D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C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D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 or probable 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acute alcohol intoxication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D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E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D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Diabetes mellitus: 250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3" w14:textId="36418900" w:rsidR="003B0FCC" w:rsidRPr="00385A13" w:rsidRDefault="005E0E6A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</w:t>
            </w:r>
            <w:r w:rsidR="003B0FCC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uicide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: </w:t>
            </w:r>
            <w:r w:rsidR="003B0FCC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e950-e959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4" w14:textId="553F7734" w:rsidR="003B0FCC" w:rsidRPr="00385A13" w:rsidRDefault="003B0FCC" w:rsidP="005E0E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dependence syndrome</w:t>
            </w:r>
            <w:r w:rsidR="005E0E6A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: </w:t>
            </w: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303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E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8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diabetes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intoxication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E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F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E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alcohol-related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CFF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CFF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0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CFF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 or apparent 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0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0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1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0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suicide; apparent 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related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1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950-959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1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 related diseases: 042-044</w:t>
            </w:r>
          </w:p>
        </w:tc>
      </w:tr>
      <w:tr w:rsidR="003B0FCC" w:rsidRPr="00385A13" w14:paraId="3756D02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1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2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2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3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2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suicide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3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3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4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3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2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diabetes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poisoning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4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abuse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4E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7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8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nr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A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B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4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56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4F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50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51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2" w14:textId="0D24A2E8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Diabetes</w:t>
            </w:r>
            <w:r w:rsidR="005E0E6A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:</w:t>
            </w: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 xml:space="preserve"> 2500-2509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3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4" w14:textId="77732BF9" w:rsidR="003B0FCC" w:rsidRPr="00385A13" w:rsidRDefault="005E0E6A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</w:t>
            </w:r>
            <w:r w:rsidR="003B0FCC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lcoholism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:</w:t>
            </w:r>
            <w:r w:rsidR="003B0FCC"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3030-30-39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5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3B0FCC" w:rsidRPr="00385A13" w14:paraId="3756D05F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58" w14:textId="3095A33A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59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5A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B" w14:textId="77777777" w:rsidR="003B0FCC" w:rsidRPr="00385A13" w:rsidRDefault="003B0FCC" w:rsidP="00E47ADD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C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D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5E" w14:textId="77777777" w:rsidR="003B0FCC" w:rsidRPr="00385A13" w:rsidRDefault="003B0FCC" w:rsidP="00E47AD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279.5, 795.8; ICD 10: B20-B24 R75</w:t>
            </w:r>
          </w:p>
        </w:tc>
      </w:tr>
      <w:tr w:rsidR="00BF240F" w:rsidRPr="00385A13" w14:paraId="3756D067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0" w14:textId="4E8C09F4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1" w14:textId="299D1B60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2" w14:textId="1FF37802" w:rsidR="00BF240F" w:rsidRPr="00385A13" w:rsidRDefault="007D39D6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3" w14:textId="465F467C" w:rsidR="00BF240F" w:rsidRPr="00385A13" w:rsidRDefault="00BF240F" w:rsidP="00BF240F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4" w14:textId="501FE427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5" w14:textId="72809597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6" w14:textId="3B9E9A23" w:rsidR="00BF240F" w:rsidRPr="00385A13" w:rsidRDefault="00BF240F" w:rsidP="00BF240F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F249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HIV/AIDS: B20-B24, R75</w:t>
            </w:r>
          </w:p>
        </w:tc>
      </w:tr>
      <w:tr w:rsidR="007D39D6" w:rsidRPr="00385A13" w14:paraId="3756D06F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8" w14:textId="5E8C7418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9" w14:textId="315AC4C6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6A" w14:textId="6B59546B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B" w14:textId="01100455" w:rsidR="007D39D6" w:rsidRPr="00385A13" w:rsidRDefault="007D39D6" w:rsidP="007D39D6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C" w14:textId="5E82DEA9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D" w14:textId="5DA4D28F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6E" w14:textId="07966C52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7D39D6" w:rsidRPr="00385A13" w14:paraId="3756D077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0" w14:textId="64EDB6DE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1" w14:textId="45309052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2" w14:textId="6CBB4276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3" w14:textId="62833A01" w:rsidR="007D39D6" w:rsidRPr="00385A13" w:rsidRDefault="007D39D6" w:rsidP="007D39D6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4" w14:textId="3A1A8AA0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External cause: suicide/i</w:t>
            </w:r>
            <w:r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ntentional self-harm</w:t>
            </w: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 xml:space="preserve">: </w:t>
            </w:r>
            <w:r w:rsidRPr="0096295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val="de-DE" w:eastAsia="en-GB"/>
              </w:rPr>
              <w:t>X60- X84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5" w14:textId="1011D472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6" w14:textId="5E405A21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tr w:rsidR="007D39D6" w:rsidRPr="00385A13" w14:paraId="3756D07F" w14:textId="77777777" w:rsidTr="00F06C89">
        <w:trPr>
          <w:trHeight w:val="225"/>
        </w:trPr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8" w14:textId="72EBE029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7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9" w14:textId="4BAD72E1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41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3756D07A" w14:textId="6B96A8A0" w:rsidR="007D39D6" w:rsidRPr="00385A13" w:rsidRDefault="007D39D6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385A13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 and 10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FE4E253" w14:textId="483B3D0A" w:rsidR="007D39D6" w:rsidRDefault="00015DC9" w:rsidP="00015DC9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9: 250</w:t>
            </w:r>
          </w:p>
          <w:p w14:paraId="3756D07B" w14:textId="09C228B9" w:rsidR="00015DC9" w:rsidRPr="00385A13" w:rsidRDefault="00015DC9" w:rsidP="00015DC9">
            <w:pPr>
              <w:spacing w:after="0"/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sz w:val="16"/>
                <w:szCs w:val="16"/>
                <w:lang w:eastAsia="en-GB"/>
              </w:rPr>
              <w:t>ICD 10: E10-E14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68F9DBF" w14:textId="77777777" w:rsidR="007D39D6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9: E950-959</w:t>
            </w:r>
          </w:p>
          <w:p w14:paraId="3756D07C" w14:textId="298B0C0F" w:rsidR="00E54B1E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ICD 10: X60-X84, Y87.0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D" w14:textId="428B4A73" w:rsidR="007D39D6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6D07E" w14:textId="3900BA29" w:rsidR="007D39D6" w:rsidRPr="00385A13" w:rsidRDefault="00E54B1E" w:rsidP="007D39D6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na</w:t>
            </w:r>
          </w:p>
        </w:tc>
      </w:tr>
      <w:bookmarkEnd w:id="8"/>
    </w:tbl>
    <w:p w14:paraId="37C03A83" w14:textId="77777777" w:rsidR="00146D83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</w:p>
    <w:p w14:paraId="649176CC" w14:textId="77777777" w:rsidR="00146D83" w:rsidRPr="00F06C89" w:rsidRDefault="00146D83" w:rsidP="00146D83">
      <w:pPr>
        <w:spacing w:after="0" w:line="240" w:lineRule="auto"/>
        <w:rPr>
          <w:rFonts w:ascii="Verdana" w:eastAsia="Times New Roman" w:hAnsi="Verdana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 xml:space="preserve">Note: </w:t>
      </w:r>
    </w:p>
    <w:p w14:paraId="0D46B3A5" w14:textId="113F0E90" w:rsidR="00E072C4" w:rsidRDefault="00146D83" w:rsidP="00E072C4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F06C89">
        <w:rPr>
          <w:rFonts w:ascii="Verdana" w:eastAsia="Times New Roman" w:hAnsi="Verdana"/>
          <w:color w:val="000000"/>
          <w:sz w:val="16"/>
          <w:szCs w:val="16"/>
          <w:vertAlign w:val="superscript"/>
          <w:lang w:eastAsia="en-GB"/>
        </w:rPr>
        <w:t>a</w:t>
      </w:r>
      <w:r w:rsidRPr="00F06C89">
        <w:rPr>
          <w:rFonts w:ascii="Verdana" w:eastAsia="Times New Roman" w:hAnsi="Verdana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  <w:r w:rsidR="00E072C4" w:rsidRPr="00E072C4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</w:t>
      </w:r>
      <w:r w:rsidR="00E072C4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N</w:t>
      </w:r>
    </w:p>
    <w:p w14:paraId="3756D080" w14:textId="1F02F87F" w:rsidR="00650C38" w:rsidRDefault="00E072C4" w:rsidP="00E072C4">
      <w:pPr>
        <w:spacing w:after="0" w:line="240" w:lineRule="auto"/>
        <w:rPr>
          <w:rFonts w:ascii="Calibri" w:eastAsia="Calibri" w:hAnsi="Calibri" w:cs="Arial"/>
        </w:rPr>
      </w:pPr>
      <w:r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n</w:t>
      </w:r>
      <w:r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: no information available</w:t>
      </w:r>
    </w:p>
    <w:p w14:paraId="3756D081" w14:textId="77777777" w:rsidR="00177C5E" w:rsidRDefault="00177C5E" w:rsidP="00177C5E">
      <w:pPr>
        <w:spacing w:after="0" w:line="360" w:lineRule="auto"/>
        <w:rPr>
          <w:rFonts w:ascii="Calibri" w:eastAsia="Calibri" w:hAnsi="Calibri" w:cs="Arial"/>
          <w:sz w:val="24"/>
          <w:szCs w:val="24"/>
        </w:rPr>
        <w:sectPr w:rsidR="00177C5E" w:rsidSect="008B154C">
          <w:footerReference w:type="default" r:id="rId9"/>
          <w:pgSz w:w="16838" w:h="11906" w:orient="landscape"/>
          <w:pgMar w:top="720" w:right="720" w:bottom="720" w:left="720" w:header="708" w:footer="708" w:gutter="828"/>
          <w:pgNumType w:start="1"/>
          <w:cols w:space="708"/>
          <w:docGrid w:linePitch="360"/>
        </w:sectPr>
      </w:pPr>
    </w:p>
    <w:p w14:paraId="3756D082" w14:textId="77777777" w:rsidR="00203E47" w:rsidRDefault="00650C38" w:rsidP="00704D02">
      <w:pPr>
        <w:rPr>
          <w:rFonts w:ascii="Verdana" w:eastAsia="Times New Roman" w:hAnsi="Verdana" w:cs="Times New Roman"/>
          <w:b/>
          <w:bCs/>
          <w:sz w:val="24"/>
          <w:szCs w:val="24"/>
        </w:rPr>
      </w:pPr>
      <w:bookmarkStart w:id="10" w:name="_Toc431453622"/>
      <w:bookmarkStart w:id="11" w:name="_Toc431453604"/>
      <w:bookmarkEnd w:id="0"/>
      <w:bookmarkEnd w:id="1"/>
      <w:bookmarkEnd w:id="2"/>
      <w:bookmarkEnd w:id="3"/>
      <w:bookmarkEnd w:id="4"/>
      <w:r>
        <w:rPr>
          <w:rFonts w:ascii="Verdana" w:eastAsia="Times New Roman" w:hAnsi="Verdana" w:cs="Times New Roman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3756D731" wp14:editId="3756D732">
            <wp:extent cx="5731510" cy="47066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_cvdb_201802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D083" w14:textId="77777777" w:rsidR="001F56D9" w:rsidRDefault="00177C5E" w:rsidP="00203E47">
      <w:pPr>
        <w:keepNext/>
        <w:keepLines/>
        <w:spacing w:before="200" w:after="240" w:line="360" w:lineRule="auto"/>
        <w:ind w:left="720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t>S</w:t>
      </w:r>
      <w:r w:rsidR="001676AB">
        <w:rPr>
          <w:rFonts w:ascii="Verdana" w:eastAsia="Times New Roman" w:hAnsi="Verdana" w:cs="Times New Roman"/>
          <w:b/>
          <w:bCs/>
          <w:sz w:val="24"/>
          <w:szCs w:val="24"/>
        </w:rPr>
        <w:t>8</w:t>
      </w:r>
      <w:r w:rsidR="001F56D9">
        <w:rPr>
          <w:rFonts w:ascii="Verdana" w:eastAsia="Times New Roman" w:hAnsi="Verdana" w:cs="Times New Roman"/>
          <w:b/>
          <w:bCs/>
          <w:sz w:val="24"/>
          <w:szCs w:val="24"/>
        </w:rPr>
        <w:t>.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>1</w:t>
      </w:r>
      <w:r w:rsidR="001F56D9"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 w:rsidR="001F56D9" w:rsidRPr="001B10FF">
        <w:rPr>
          <w:rFonts w:ascii="Verdana" w:eastAsia="Times New Roman" w:hAnsi="Verdana" w:cs="Times New Roman"/>
          <w:b/>
          <w:bCs/>
          <w:sz w:val="24"/>
          <w:szCs w:val="24"/>
        </w:rPr>
        <w:t>Figure</w:t>
      </w:r>
      <w:r w:rsidR="001F56D9"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="001F56D9"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 forest plot of pooled crude mortality rates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 from </w:t>
      </w:r>
      <w:r w:rsidR="00203E47" w:rsidRPr="001B10FF">
        <w:rPr>
          <w:rFonts w:ascii="Verdana" w:eastAsia="Times New Roman" w:hAnsi="Verdana" w:cs="Times New Roman"/>
          <w:b/>
          <w:bCs/>
          <w:sz w:val="24"/>
          <w:szCs w:val="24"/>
        </w:rPr>
        <w:t>cardiovascular diseases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 (per 1000 pers</w:t>
      </w:r>
      <w:r w:rsidR="003E146E">
        <w:rPr>
          <w:rFonts w:ascii="Verdana" w:eastAsia="Times New Roman" w:hAnsi="Verdana" w:cs="Times New Roman"/>
          <w:b/>
          <w:bCs/>
          <w:sz w:val="24"/>
          <w:szCs w:val="24"/>
        </w:rPr>
        <w:t>on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>-years)</w:t>
      </w:r>
      <w:bookmarkEnd w:id="10"/>
      <w:r w:rsidR="001F56D9">
        <w:rPr>
          <w:rFonts w:ascii="Verdana" w:eastAsia="Times New Roman" w:hAnsi="Verdana" w:cs="Times New Roman"/>
          <w:b/>
          <w:bCs/>
          <w:sz w:val="24"/>
          <w:szCs w:val="24"/>
        </w:rPr>
        <w:br w:type="page"/>
      </w:r>
    </w:p>
    <w:p w14:paraId="3756D084" w14:textId="77777777" w:rsidR="00650C38" w:rsidRPr="001B10FF" w:rsidRDefault="00650C38" w:rsidP="00650C38">
      <w:pPr>
        <w:spacing w:after="200" w:line="276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  <w:noProof/>
          <w:lang w:eastAsia="en-GB"/>
        </w:rPr>
        <w:lastRenderedPageBreak/>
        <w:drawing>
          <wp:inline distT="0" distB="0" distL="0" distR="0" wp14:anchorId="3756D733" wp14:editId="3756D734">
            <wp:extent cx="5731510" cy="4604385"/>
            <wp:effectExtent l="0" t="0" r="254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ph_gastrob_20180208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D085" w14:textId="77777777" w:rsidR="00650C38" w:rsidRDefault="00650C38" w:rsidP="00650C38">
      <w:pPr>
        <w:keepNext/>
        <w:keepLines/>
        <w:spacing w:before="200" w:after="240" w:line="360" w:lineRule="auto"/>
        <w:ind w:left="720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t>S8.</w:t>
      </w:r>
      <w:r w:rsidR="00B94C46">
        <w:rPr>
          <w:rFonts w:ascii="Verdana" w:eastAsia="Times New Roman" w:hAnsi="Verdana" w:cs="Times New Roman"/>
          <w:b/>
          <w:bCs/>
          <w:sz w:val="24"/>
          <w:szCs w:val="24"/>
        </w:rPr>
        <w:t>2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Figure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 forest plot o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f pooled crude mortality rates from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gastrointestinal diseases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(per 1000 person-years)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br w:type="page"/>
      </w:r>
    </w:p>
    <w:p w14:paraId="3756D086" w14:textId="77777777" w:rsidR="001F56D9" w:rsidRPr="001B10FF" w:rsidRDefault="00650C38" w:rsidP="001F56D9">
      <w:pPr>
        <w:spacing w:after="200" w:line="276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  <w:noProof/>
          <w:lang w:eastAsia="en-GB"/>
        </w:rPr>
        <w:lastRenderedPageBreak/>
        <w:drawing>
          <wp:inline distT="0" distB="0" distL="0" distR="0" wp14:anchorId="3756D735" wp14:editId="3756D736">
            <wp:extent cx="5731510" cy="4911725"/>
            <wp:effectExtent l="0" t="0" r="254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_unnatb_201802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D087" w14:textId="77777777" w:rsidR="001F56D9" w:rsidRDefault="001F56D9" w:rsidP="00203E47">
      <w:pPr>
        <w:keepNext/>
        <w:keepLines/>
        <w:spacing w:before="200" w:after="240" w:line="360" w:lineRule="auto"/>
        <w:ind w:left="720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bookmarkStart w:id="12" w:name="_Toc431453630"/>
      <w:r>
        <w:rPr>
          <w:rFonts w:ascii="Verdana" w:eastAsia="Times New Roman" w:hAnsi="Verdana" w:cs="Times New Roman"/>
          <w:b/>
          <w:bCs/>
          <w:sz w:val="24"/>
          <w:szCs w:val="24"/>
        </w:rPr>
        <w:t>S</w:t>
      </w:r>
      <w:r w:rsidR="001676AB">
        <w:rPr>
          <w:rFonts w:ascii="Verdana" w:eastAsia="Times New Roman" w:hAnsi="Verdana" w:cs="Times New Roman"/>
          <w:b/>
          <w:bCs/>
          <w:sz w:val="24"/>
          <w:szCs w:val="24"/>
        </w:rPr>
        <w:t>8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>.</w:t>
      </w:r>
      <w:r w:rsidR="00B94C46">
        <w:rPr>
          <w:rFonts w:ascii="Verdana" w:eastAsia="Times New Roman" w:hAnsi="Verdana" w:cs="Times New Roman"/>
          <w:b/>
          <w:bCs/>
          <w:sz w:val="24"/>
          <w:szCs w:val="24"/>
        </w:rPr>
        <w:t>3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Figure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 forest plot of pooled crude mortality rates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 from </w:t>
      </w:r>
      <w:r w:rsidR="00203E47"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unnatural 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or violent </w:t>
      </w:r>
      <w:r w:rsidR="00203E47" w:rsidRPr="001B10FF">
        <w:rPr>
          <w:rFonts w:ascii="Verdana" w:eastAsia="Times New Roman" w:hAnsi="Verdana" w:cs="Times New Roman"/>
          <w:b/>
          <w:bCs/>
          <w:sz w:val="24"/>
          <w:szCs w:val="24"/>
        </w:rPr>
        <w:t>deaths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 (per 1000 person-years)</w:t>
      </w:r>
      <w:bookmarkEnd w:id="12"/>
      <w:r>
        <w:rPr>
          <w:rFonts w:ascii="Verdana" w:eastAsia="Times New Roman" w:hAnsi="Verdana" w:cs="Times New Roman"/>
          <w:b/>
          <w:bCs/>
          <w:sz w:val="24"/>
          <w:szCs w:val="24"/>
        </w:rPr>
        <w:br w:type="page"/>
      </w:r>
    </w:p>
    <w:p w14:paraId="3756D088" w14:textId="77777777" w:rsidR="00203E47" w:rsidRPr="001B10FF" w:rsidRDefault="00650C38" w:rsidP="00203E47">
      <w:pPr>
        <w:spacing w:after="200" w:line="276" w:lineRule="auto"/>
        <w:rPr>
          <w:rFonts w:ascii="Calibri" w:eastAsia="Calibri" w:hAnsi="Calibri" w:cs="Arial"/>
        </w:rPr>
      </w:pPr>
      <w:bookmarkStart w:id="13" w:name="_Toc431453628"/>
      <w:r>
        <w:rPr>
          <w:rFonts w:ascii="Calibri" w:eastAsia="Calibri" w:hAnsi="Calibri" w:cs="Arial"/>
          <w:noProof/>
          <w:lang w:eastAsia="en-GB"/>
        </w:rPr>
        <w:lastRenderedPageBreak/>
        <w:drawing>
          <wp:inline distT="0" distB="0" distL="0" distR="0" wp14:anchorId="3756D737" wp14:editId="3756D738">
            <wp:extent cx="5731510" cy="472948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_caob_20180208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D089" w14:textId="77777777" w:rsidR="00203E47" w:rsidRDefault="008829BF" w:rsidP="00203E47">
      <w:pPr>
        <w:keepNext/>
        <w:keepLines/>
        <w:spacing w:before="200" w:after="240" w:line="360" w:lineRule="auto"/>
        <w:ind w:left="720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t>S8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 xml:space="preserve">.4 </w:t>
      </w:r>
      <w:r w:rsidR="00203E47" w:rsidRPr="001B10FF">
        <w:rPr>
          <w:rFonts w:ascii="Verdana" w:eastAsia="Times New Roman" w:hAnsi="Verdana" w:cs="Times New Roman"/>
          <w:b/>
          <w:bCs/>
          <w:sz w:val="24"/>
          <w:szCs w:val="24"/>
        </w:rPr>
        <w:t>Figure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="00203E47"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 forest plot o</w:t>
      </w:r>
      <w:r w:rsidR="003E146E">
        <w:rPr>
          <w:rFonts w:ascii="Verdana" w:eastAsia="Times New Roman" w:hAnsi="Verdana" w:cs="Times New Roman"/>
          <w:b/>
          <w:bCs/>
          <w:sz w:val="24"/>
          <w:szCs w:val="24"/>
        </w:rPr>
        <w:t xml:space="preserve">f pooled crude mortality rates from </w:t>
      </w:r>
      <w:r w:rsidR="00203E47">
        <w:rPr>
          <w:rFonts w:ascii="Verdana" w:eastAsia="Times New Roman" w:hAnsi="Verdana" w:cs="Times New Roman"/>
          <w:b/>
          <w:bCs/>
          <w:sz w:val="24"/>
          <w:szCs w:val="24"/>
        </w:rPr>
        <w:t>neoplasm</w:t>
      </w:r>
      <w:r w:rsidR="003E146E">
        <w:rPr>
          <w:rFonts w:ascii="Verdana" w:eastAsia="Times New Roman" w:hAnsi="Verdana" w:cs="Times New Roman"/>
          <w:b/>
          <w:bCs/>
          <w:sz w:val="24"/>
          <w:szCs w:val="24"/>
        </w:rPr>
        <w:t xml:space="preserve"> (per 1000 person-years)</w:t>
      </w:r>
    </w:p>
    <w:bookmarkEnd w:id="13"/>
    <w:p w14:paraId="3756D08A" w14:textId="77777777" w:rsidR="001F56D9" w:rsidRDefault="001F56D9" w:rsidP="001F56D9">
      <w:pPr>
        <w:spacing w:after="200" w:line="276" w:lineRule="auto"/>
        <w:rPr>
          <w:rFonts w:ascii="Calibri" w:eastAsia="Calibri" w:hAnsi="Calibri" w:cs="Arial"/>
        </w:rPr>
      </w:pPr>
      <w:r w:rsidRPr="001B10FF">
        <w:rPr>
          <w:rFonts w:ascii="Calibri" w:eastAsia="Calibri" w:hAnsi="Calibri" w:cs="Arial"/>
        </w:rPr>
        <w:br w:type="page"/>
      </w:r>
    </w:p>
    <w:p w14:paraId="3756D08B" w14:textId="77777777" w:rsidR="00650C38" w:rsidRPr="001B10FF" w:rsidRDefault="00650C38" w:rsidP="00650C38">
      <w:pPr>
        <w:spacing w:after="200" w:line="276" w:lineRule="auto"/>
        <w:rPr>
          <w:rFonts w:ascii="Courier New" w:eastAsia="Calibri" w:hAnsi="Courier New" w:cs="Courier New"/>
        </w:rPr>
      </w:pPr>
      <w:r>
        <w:rPr>
          <w:rFonts w:ascii="Courier New" w:eastAsia="Calibri" w:hAnsi="Courier New" w:cs="Courier New"/>
          <w:noProof/>
          <w:lang w:eastAsia="en-GB"/>
        </w:rPr>
        <w:lastRenderedPageBreak/>
        <w:drawing>
          <wp:inline distT="0" distB="0" distL="0" distR="0" wp14:anchorId="3756D739" wp14:editId="3756D73A">
            <wp:extent cx="5731510" cy="4411345"/>
            <wp:effectExtent l="0" t="0" r="254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ph_respb_20180208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D08C" w14:textId="77777777" w:rsidR="00650C38" w:rsidRDefault="00650C38" w:rsidP="00650C38">
      <w:pPr>
        <w:keepNext/>
        <w:keepLines/>
        <w:spacing w:before="200" w:after="240" w:line="360" w:lineRule="auto"/>
        <w:ind w:left="720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bookmarkStart w:id="14" w:name="_Toc431453625"/>
      <w:r>
        <w:rPr>
          <w:rFonts w:ascii="Verdana" w:eastAsia="Times New Roman" w:hAnsi="Verdana" w:cs="Times New Roman"/>
          <w:b/>
          <w:bCs/>
          <w:sz w:val="24"/>
          <w:szCs w:val="24"/>
        </w:rPr>
        <w:t>S8.</w:t>
      </w:r>
      <w:r w:rsidR="00B94C46">
        <w:rPr>
          <w:rFonts w:ascii="Verdana" w:eastAsia="Times New Roman" w:hAnsi="Verdana" w:cs="Times New Roman"/>
          <w:b/>
          <w:bCs/>
          <w:sz w:val="24"/>
          <w:szCs w:val="24"/>
        </w:rPr>
        <w:t>5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>Figure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Pr="001B10FF">
        <w:rPr>
          <w:rFonts w:ascii="Verdana" w:eastAsia="Times New Roman" w:hAnsi="Verdana" w:cs="Times New Roman"/>
          <w:b/>
          <w:bCs/>
          <w:sz w:val="24"/>
          <w:szCs w:val="24"/>
        </w:rPr>
        <w:t xml:space="preserve"> forest plot of pooled crude mortality rates</w:t>
      </w:r>
      <w:bookmarkEnd w:id="14"/>
      <w:r>
        <w:rPr>
          <w:rFonts w:ascii="Verdana" w:eastAsia="Times New Roman" w:hAnsi="Verdana" w:cs="Times New Roman"/>
          <w:b/>
          <w:bCs/>
          <w:sz w:val="24"/>
          <w:szCs w:val="24"/>
        </w:rPr>
        <w:t xml:space="preserve"> from respiratory diseases (per 1000 person-years)</w:t>
      </w:r>
      <w:r>
        <w:rPr>
          <w:rFonts w:ascii="Verdana" w:eastAsia="Times New Roman" w:hAnsi="Verdana" w:cs="Times New Roman"/>
          <w:b/>
          <w:bCs/>
          <w:sz w:val="24"/>
          <w:szCs w:val="24"/>
        </w:rPr>
        <w:br w:type="page"/>
      </w:r>
    </w:p>
    <w:bookmarkEnd w:id="11"/>
    <w:p w14:paraId="3756D08D" w14:textId="77777777" w:rsidR="003B0FCC" w:rsidRDefault="003B0FCC" w:rsidP="00D447D5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  <w:sectPr w:rsidR="003B0FCC" w:rsidSect="003B0FC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756D08E" w14:textId="77777777" w:rsidR="00D447D5" w:rsidRDefault="008829BF" w:rsidP="00D447D5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bookmarkStart w:id="15" w:name="_GoBack"/>
      <w:bookmarkEnd w:id="15"/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S9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.1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>Table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 Crude cause-specific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combined-gender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mortality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counts and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rates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(in 1000 person-years)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by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broad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>cause-of-death groups</w:t>
      </w:r>
    </w:p>
    <w:tbl>
      <w:tblPr>
        <w:tblW w:w="502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850"/>
        <w:gridCol w:w="991"/>
        <w:gridCol w:w="744"/>
        <w:gridCol w:w="963"/>
        <w:gridCol w:w="800"/>
        <w:gridCol w:w="1041"/>
        <w:gridCol w:w="718"/>
        <w:gridCol w:w="982"/>
        <w:gridCol w:w="772"/>
        <w:gridCol w:w="1069"/>
        <w:gridCol w:w="690"/>
        <w:gridCol w:w="1013"/>
        <w:gridCol w:w="744"/>
        <w:gridCol w:w="954"/>
      </w:tblGrid>
      <w:tr w:rsidR="000C33C9" w:rsidRPr="00060E40" w14:paraId="4C0F3DB8" w14:textId="77777777" w:rsidTr="00F06C89">
        <w:trPr>
          <w:trHeight w:val="300"/>
          <w:tblHeader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1CE9CD3" w14:textId="144B2956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633653" w14:textId="77777777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F27E8AA" w14:textId="77777777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608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F6BF251" w14:textId="325E7869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All-cause mortality</w:t>
            </w:r>
          </w:p>
        </w:tc>
        <w:tc>
          <w:tcPr>
            <w:tcW w:w="656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8A77963" w14:textId="139FB1CF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Cardiovascular diseases</w:t>
            </w:r>
          </w:p>
        </w:tc>
        <w:tc>
          <w:tcPr>
            <w:tcW w:w="606" w:type="pct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075A3AC5" w14:textId="4307ED22" w:rsidR="000C33C9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Gastrointestinal diseases</w:t>
            </w:r>
          </w:p>
        </w:tc>
        <w:tc>
          <w:tcPr>
            <w:tcW w:w="656" w:type="pct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02BBFAFD" w14:textId="7106B71B" w:rsidR="000C33C9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Unnatural deaths</w:t>
            </w:r>
          </w:p>
        </w:tc>
        <w:tc>
          <w:tcPr>
            <w:tcW w:w="607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95AAB8C" w14:textId="0FEBA22B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Neoplasms</w:t>
            </w:r>
          </w:p>
        </w:tc>
        <w:tc>
          <w:tcPr>
            <w:tcW w:w="605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E5D70EB" w14:textId="201A3E9B" w:rsidR="000C33C9" w:rsidRPr="0036547D" w:rsidRDefault="000C33C9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Respiratory</w:t>
            </w:r>
            <w:r w:rsidRPr="00060E40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 xml:space="preserve"> diseases</w:t>
            </w:r>
          </w:p>
        </w:tc>
      </w:tr>
      <w:tr w:rsidR="00266CD8" w:rsidRPr="00060E40" w14:paraId="3756D0A8" w14:textId="77777777" w:rsidTr="00F06C89">
        <w:trPr>
          <w:trHeight w:val="300"/>
          <w:tblHeader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9" w14:textId="0ED22CCC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author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56D09A" w14:textId="77777777" w:rsidR="00266CD8" w:rsidRPr="0036547D" w:rsidRDefault="00266CD8" w:rsidP="00F06C89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year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B" w14:textId="77777777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person years at risk</w:t>
            </w:r>
          </w:p>
        </w:tc>
        <w:tc>
          <w:tcPr>
            <w:tcW w:w="26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C" w14:textId="77777777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43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D" w14:textId="77777777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E" w14:textId="77777777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7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09F" w14:textId="77777777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56" w:type="pct"/>
            <w:tcBorders>
              <w:left w:val="nil"/>
              <w:bottom w:val="single" w:sz="4" w:space="0" w:color="auto"/>
              <w:right w:val="nil"/>
            </w:tcBorders>
          </w:tcPr>
          <w:p w14:paraId="6E956A6D" w14:textId="36D4065C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50" w:type="pct"/>
            <w:tcBorders>
              <w:left w:val="nil"/>
              <w:bottom w:val="single" w:sz="4" w:space="0" w:color="auto"/>
              <w:right w:val="nil"/>
            </w:tcBorders>
          </w:tcPr>
          <w:p w14:paraId="7520C717" w14:textId="7F04BEE6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75" w:type="pct"/>
            <w:tcBorders>
              <w:left w:val="nil"/>
              <w:bottom w:val="single" w:sz="4" w:space="0" w:color="auto"/>
              <w:right w:val="nil"/>
            </w:tcBorders>
          </w:tcPr>
          <w:p w14:paraId="5CA01CE2" w14:textId="6DAF2A4A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81" w:type="pct"/>
            <w:tcBorders>
              <w:left w:val="nil"/>
              <w:bottom w:val="single" w:sz="4" w:space="0" w:color="auto"/>
              <w:right w:val="nil"/>
            </w:tcBorders>
          </w:tcPr>
          <w:p w14:paraId="76409134" w14:textId="73F63C9C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46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D0A0" w14:textId="401E1B12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6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D0A1" w14:textId="5E01639E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6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D0A4" w14:textId="63EB1D1B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4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56D0A5" w14:textId="4DC872D8" w:rsidR="00266CD8" w:rsidRPr="0036547D" w:rsidRDefault="00266CD8" w:rsidP="00266CD8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</w:tr>
      <w:tr w:rsidR="001D23B5" w:rsidRPr="00266CD8" w14:paraId="3756D0B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9" w14:textId="4244D5B4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AA" w14:textId="07AEA1C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B" w14:textId="1943624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3434.00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C" w14:textId="27AA40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95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D" w14:textId="32EB04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27.66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E" w14:textId="7D2729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AF" w14:textId="132A169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8.74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2C6D1" w14:textId="36724BF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D2119A" w14:textId="7ABF2C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4.66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9D6F0" w14:textId="6B1B073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B8AAB0" w14:textId="36724DE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7.86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0" w14:textId="2501541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1" w14:textId="6358C60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4" w14:textId="5DA2001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5" w14:textId="5E88D44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1.46</w:t>
            </w:r>
          </w:p>
        </w:tc>
      </w:tr>
      <w:tr w:rsidR="001D23B5" w:rsidRPr="00266CD8" w14:paraId="3756D0C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9" w14:textId="7CCCF96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BA" w14:textId="74EAA4A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B" w14:textId="292BC69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34561.00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C" w14:textId="45D5459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623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D" w14:textId="5B62F24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18.03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E" w14:textId="6B2408C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271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BF" w14:textId="0770DBD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7.84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3D807E" w14:textId="44035B1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68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742CF" w14:textId="4516205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1.97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79F2D" w14:textId="48FE2D7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116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04623" w14:textId="6CED9D4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3.36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0" w14:textId="313A515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74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1" w14:textId="622F08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2.14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4" w14:textId="3278B9E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29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5" w14:textId="30B3CD0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0.84</w:t>
            </w:r>
          </w:p>
        </w:tc>
      </w:tr>
      <w:tr w:rsidR="001D23B5" w:rsidRPr="00266CD8" w14:paraId="3756D0D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9" w14:textId="2CC8DC2F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CA" w14:textId="36EF566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B" w14:textId="031EAA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1671.00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C" w14:textId="304F209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44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D" w14:textId="50DE83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26.33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E" w14:textId="4D71B73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CF" w14:textId="38F485F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7.18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8E84C" w14:textId="7054C13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4885F" w14:textId="5B52FF7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5.39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3E56A" w14:textId="52BB667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DFD209" w14:textId="63EF514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7.18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0" w14:textId="32B0800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1" w14:textId="0195ACD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1.80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4" w14:textId="279A0BC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5" w14:textId="6C4EF98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2.99</w:t>
            </w:r>
          </w:p>
        </w:tc>
      </w:tr>
      <w:tr w:rsidR="001D23B5" w:rsidRPr="00266CD8" w14:paraId="3756D0E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9" w14:textId="68E31FFC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DA" w14:textId="6541F4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B" w14:textId="1F5C4F5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751.00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C" w14:textId="0D18313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D" w14:textId="30EA759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29.29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E" w14:textId="1D954A4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DF" w14:textId="7B195DC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6.66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755F9" w14:textId="391A07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A25F8" w14:textId="552C279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5D8D58" w14:textId="2740FD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0C95FB" w14:textId="5E6635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9.32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0" w14:textId="2D4BA41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1" w14:textId="001B5C4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4" w14:textId="59EDD12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5" w14:textId="77B7FFF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</w:tr>
      <w:tr w:rsidR="001D23B5" w:rsidRPr="00266CD8" w14:paraId="3756D0F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9" w14:textId="3C828F15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EA" w14:textId="7B923A8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B" w14:textId="5E947D3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1504.00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C" w14:textId="2798260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D" w14:textId="236DDA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22.61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E" w14:textId="3E6AA52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EF" w14:textId="7592A3A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6.65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CE9B1C" w14:textId="2A0DD0C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214510" w14:textId="31B18D8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141A4" w14:textId="099A71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4FCB2" w14:textId="0FA9C9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4.65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0" w14:textId="2BE0151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1" w14:textId="68F2E63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4" w14:textId="1A9631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5" w14:textId="3AF3F81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1.99</w:t>
            </w:r>
          </w:p>
        </w:tc>
      </w:tr>
      <w:tr w:rsidR="001D23B5" w:rsidRPr="00266CD8" w14:paraId="3756D10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9" w14:textId="48F004C6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0FA" w14:textId="47B61F7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B" w14:textId="5BAE7BE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37200.00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C" w14:textId="36560C3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573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D" w14:textId="4F819E6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15.40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E" w14:textId="08A892F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169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0FF" w14:textId="17FACF9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4.54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7B806F" w14:textId="37010BE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ADD38" w14:textId="4ED56A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0.38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78963" w14:textId="2B9737F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191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7EFE0A" w14:textId="201C861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5.13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0" w14:textId="3C5BDD1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85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1" w14:textId="6984FB8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2.28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4" w14:textId="55E7375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29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5" w14:textId="32C84AF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0.78</w:t>
            </w:r>
          </w:p>
        </w:tc>
      </w:tr>
      <w:tr w:rsidR="001D23B5" w:rsidRPr="00266CD8" w14:paraId="3756D11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9" w14:textId="2662AE5F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0A" w14:textId="35A0F5C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B" w14:textId="0F5A2B4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1602.00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C" w14:textId="1B838E2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50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D" w14:textId="6BDE9BC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31.21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E" w14:textId="0D2E03C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0F" w14:textId="071A213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8.11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759F98" w14:textId="1E3AEB8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84F87" w14:textId="704E32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8.74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EE844" w14:textId="3732B5F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2A8FA" w14:textId="4F7A98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5.62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0" w14:textId="1595382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1" w14:textId="7F4548A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4.99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4" w14:textId="3E09DB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5" w14:textId="087C5F5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1.25</w:t>
            </w:r>
          </w:p>
        </w:tc>
      </w:tr>
      <w:tr w:rsidR="001D23B5" w:rsidRPr="00266CD8" w14:paraId="3756D12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9" w14:textId="02516AD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1A" w14:textId="3C22238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B" w14:textId="28CB2AB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3586.00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C" w14:textId="4A4C4B9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D" w14:textId="53BE34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25.93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E" w14:textId="2D6AEA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1F" w14:textId="79B8161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1984D7" w14:textId="2634C7B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9FE86" w14:textId="51DDF95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03EA81" w14:textId="5F3D55F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28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ACDA1" w14:textId="0496D05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7.81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0" w14:textId="28C2AF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1" w14:textId="4FD9A00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4" w14:textId="6ADC871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5" w14:textId="02A4AB6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13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9" w14:textId="13035A1C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2A" w14:textId="548790C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B" w14:textId="4E79656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21456.00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C" w14:textId="549381F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497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D" w14:textId="78C380F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23.16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E" w14:textId="6A6904A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2F" w14:textId="456BD8C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6.71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F43DBD" w14:textId="010C1DB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14E4E" w14:textId="451F1F6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0.98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91583" w14:textId="7E677AA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171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21769" w14:textId="62D987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0" w14:textId="01911E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87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1" w14:textId="57FF2D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4.05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4" w14:textId="21A5D5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24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5" w14:textId="7C59905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1.12</w:t>
            </w:r>
          </w:p>
        </w:tc>
      </w:tr>
      <w:tr w:rsidR="001D23B5" w:rsidRPr="00266CD8" w14:paraId="3756D14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9" w14:textId="74B26F02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3A" w14:textId="789AFC5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B" w14:textId="3CC7422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1730.00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C" w14:textId="18F2C7F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D" w14:textId="23B043C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30.64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E" w14:textId="0F94C67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3F" w14:textId="6CF975F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13.29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DAC8F" w14:textId="7FA9D72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1A5E5" w14:textId="5868A26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2.31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A9853D" w14:textId="2FCC02F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E7337" w14:textId="6E51FB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0" w14:textId="4F01AB3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1" w14:textId="0F7FECD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6.36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4" w14:textId="531A524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5" w14:textId="03B292B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1.73</w:t>
            </w:r>
          </w:p>
        </w:tc>
      </w:tr>
      <w:tr w:rsidR="001D23B5" w:rsidRPr="00266CD8" w14:paraId="3756D15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9" w14:textId="4349DD10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4A" w14:textId="17D8B4F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B" w14:textId="54FE755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694.17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C" w14:textId="2288859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D" w14:textId="7E49241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36.01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E" w14:textId="4701D52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4F" w14:textId="6289F48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4.32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EBC063" w14:textId="3C30C14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404757" w14:textId="4DFAC5B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10.08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4EA24" w14:textId="4938303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F591C" w14:textId="412827D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8.64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0" w14:textId="2214818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1" w14:textId="11AFB97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8.64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4" w14:textId="7C8D351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5" w14:textId="5F14FD6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3756D16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9" w14:textId="5FA1D92A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5A" w14:textId="2E282F0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B" w14:textId="143B884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2714.00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C" w14:textId="68ECC73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110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D" w14:textId="6B55CF2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40.53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E" w14:textId="2FB8B8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5F" w14:textId="7267FB1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11.79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F20067" w14:textId="28EA2F5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63DA5" w14:textId="36C7C8E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8A378" w14:textId="343F154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D020F0" w14:textId="32861B8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0" w14:textId="5120794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1" w14:textId="012F9C0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2.95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4" w14:textId="7ED57A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5" w14:textId="74DD0F5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</w:tr>
      <w:tr w:rsidR="001D23B5" w:rsidRPr="00266CD8" w14:paraId="3756D17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9" w14:textId="06E0B06E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6A" w14:textId="1CF4A5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B" w14:textId="49E0999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39880.10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C" w14:textId="480403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1332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D" w14:textId="0CDE2A3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33.40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E" w14:textId="378EB78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6F" w14:textId="3915F4C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4.99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30521" w14:textId="0E95FE0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89063" w14:textId="3789F8B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4.61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565AD" w14:textId="09D9B4F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276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75A23" w14:textId="3BC2882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6.92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0" w14:textId="2E451E7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119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1" w14:textId="51B0A0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4" w14:textId="6B97098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5" w14:textId="3E74189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0.95</w:t>
            </w:r>
          </w:p>
        </w:tc>
      </w:tr>
      <w:tr w:rsidR="001D23B5" w:rsidRPr="00266CD8" w14:paraId="3756D18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9" w14:textId="5F7FA1EE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7A" w14:textId="6C64367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B" w14:textId="2B69F9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5275.86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C" w14:textId="746028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D" w14:textId="09CC2F0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15.73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E" w14:textId="435790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7F" w14:textId="5A29FD2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9.10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9FC86" w14:textId="17E274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F972CD" w14:textId="658EB69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85FD3" w14:textId="3F38BE4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DF985" w14:textId="1A0B54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0" w14:textId="3FBE0B0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1" w14:textId="78BB0DB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4" w14:textId="1616EE7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5" w14:textId="1A9BA11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1.14</w:t>
            </w:r>
          </w:p>
        </w:tc>
      </w:tr>
      <w:tr w:rsidR="001D23B5" w:rsidRPr="00266CD8" w14:paraId="3756D19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9" w14:textId="33E95CD8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8A" w14:textId="6CD6607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B" w14:textId="7D6366D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1326.80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C" w14:textId="4200EBD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D" w14:textId="0D2ED14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17.33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E" w14:textId="4C79891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8F" w14:textId="2FDA897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3.01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63146" w14:textId="4FBFAF5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D22C5" w14:textId="64B8674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4.52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AFD6E" w14:textId="184D94D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75F97" w14:textId="535CDA7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2.26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0" w14:textId="50130B0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1" w14:textId="4ADC1FE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4.52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4" w14:textId="122001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5" w14:textId="2FD25A9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0.75</w:t>
            </w:r>
          </w:p>
        </w:tc>
      </w:tr>
      <w:tr w:rsidR="001D23B5" w:rsidRPr="00266CD8" w14:paraId="3756D1A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9" w14:textId="3A4CCFF2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9A" w14:textId="1388219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B" w14:textId="28F9D14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1030.00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C" w14:textId="2FB64C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26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D" w14:textId="5DFA285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25.24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E" w14:textId="54DA654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9F" w14:textId="4B1FE61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7.77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5DAA7" w14:textId="699AEE3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91FAD4" w14:textId="1BE3DBE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5.83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0066A" w14:textId="242AEC5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C41594" w14:textId="57FABA1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0" w14:textId="39DE7A0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1" w14:textId="46FD4A9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1.94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4" w14:textId="7E2429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5" w14:textId="25B8B6E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1B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9" w14:textId="67B85599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AA" w14:textId="455DE8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B" w14:textId="5E5075B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819.67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C" w14:textId="7E6BDEC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D" w14:textId="31B51E1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21.96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E" w14:textId="7342746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AF" w14:textId="5B7309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2.44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DE03B" w14:textId="747A89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FF8ED" w14:textId="5DB78A3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12.20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C1EFAC" w14:textId="013978A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2F92D" w14:textId="7DD4FEB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6.10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0" w14:textId="772257A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1" w14:textId="199E563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1.22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4" w14:textId="1F90613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5" w14:textId="317B715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3756D1C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9" w14:textId="00289F7F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BA" w14:textId="05BADF5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B" w14:textId="0DE262A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996.50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C" w14:textId="36FD042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D" w14:textId="2DE275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27.09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E" w14:textId="50DD2F4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BF" w14:textId="506B50A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CA62D" w14:textId="400196F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FF147" w14:textId="180977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ADAC39" w14:textId="08081BD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5982E1" w14:textId="10C8C42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9.03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0" w14:textId="011A2C5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1" w14:textId="6424D2F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4" w14:textId="73BE05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5" w14:textId="42D8545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1D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9" w14:textId="7D3A5B95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CA" w14:textId="514D1B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B" w14:textId="1234B9F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1268.00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C" w14:textId="2A46A79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D" w14:textId="2E97931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65.46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E" w14:textId="56FEDE8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CF" w14:textId="4FF4FC8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11.83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90E7F" w14:textId="0A7C59A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28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7DFDAD" w14:textId="10C882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22.08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06119" w14:textId="7DE98F3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3745E8" w14:textId="29467FB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15.77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0" w14:textId="4EF562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1" w14:textId="0147E58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4.73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4" w14:textId="66D3163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5" w14:textId="348569D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1.58</w:t>
            </w:r>
          </w:p>
        </w:tc>
      </w:tr>
      <w:tr w:rsidR="001D23B5" w:rsidRPr="00266CD8" w14:paraId="3756D1E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9" w14:textId="28AA9E3E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DA" w14:textId="05FAE97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B" w14:textId="3FDDC5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1300.00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C" w14:textId="1286BE8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41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D" w14:textId="34062E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31.54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E" w14:textId="39B376F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DF" w14:textId="34E8346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147D8" w14:textId="4B30311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DFC69" w14:textId="12D8CE2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3CE2F" w14:textId="3CA92D1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D9FD54" w14:textId="6B73B2A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2.31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0" w14:textId="50992B5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1" w14:textId="1F20D3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4" w14:textId="4953D5A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5" w14:textId="19D2023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1F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9" w14:textId="403DB192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EA" w14:textId="3B02034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B" w14:textId="391D133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2386.80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C" w14:textId="30BED1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110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D" w14:textId="54CBA3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46.09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E" w14:textId="085A2D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EF" w14:textId="7EDE39D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13.41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893906" w14:textId="0066BEE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D9E28" w14:textId="7B4159B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10.89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528EC" w14:textId="7C50BC0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02CD0" w14:textId="65AA2FA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8.38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0" w14:textId="4D2AA5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1" w14:textId="63DEF69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7.54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4" w14:textId="5BABB45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5" w14:textId="06BDF3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1.68</w:t>
            </w:r>
          </w:p>
        </w:tc>
      </w:tr>
      <w:tr w:rsidR="001D23B5" w:rsidRPr="00266CD8" w14:paraId="3756D20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9" w14:textId="5853179E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1FA" w14:textId="53D8B9C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B" w14:textId="7C4BC89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877.50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C" w14:textId="395F50E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D" w14:textId="036483C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59.26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E" w14:textId="16B9F1D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1FF" w14:textId="3724A07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3.42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C3B85C" w14:textId="486D064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847245" w14:textId="5B75EC5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19.37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288883" w14:textId="389A68A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23680" w14:textId="4747C6B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9.12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0" w14:textId="79C4CA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1" w14:textId="31E6810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4" w14:textId="72F1A4D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5" w14:textId="35A6BAA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21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9" w14:textId="2E48B078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20A" w14:textId="72345EA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B" w14:textId="7159823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7842.00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C" w14:textId="4E2B996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449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D" w14:textId="570E501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57.26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E" w14:textId="798A16E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147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0F" w14:textId="538724F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18.75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53D30" w14:textId="7E601AE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36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93480" w14:textId="75EF9C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8ACF13" w14:textId="044F66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695A7E" w14:textId="75284CA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0" w14:textId="7F9BD85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1" w14:textId="52CA28A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12.88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4" w14:textId="10BF95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45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5" w14:textId="752883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5.74</w:t>
            </w:r>
          </w:p>
        </w:tc>
      </w:tr>
      <w:tr w:rsidR="001D23B5" w:rsidRPr="00266CD8" w14:paraId="3756D22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9" w14:textId="75DE8886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21A" w14:textId="353944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B" w14:textId="29D93BF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1728.00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C" w14:textId="5E6DF4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D" w14:textId="565956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15.63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E" w14:textId="3EC6F1A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1F" w14:textId="381C7AE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3.47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313C5" w14:textId="37A47FF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A4775" w14:textId="3CCEAEA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269E0" w14:textId="19DFA9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3687C9" w14:textId="577FD21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6.94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0" w14:textId="7D8D5D4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1" w14:textId="6FCF8CA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4" w14:textId="0854A0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5" w14:textId="1670865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23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9" w14:textId="5F2B2D2A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22A" w14:textId="113CD3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B" w14:textId="48BE897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8264.00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C" w14:textId="4C072DC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121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D" w14:textId="75EC3E0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14.64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E" w14:textId="65B4662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2F" w14:textId="54BECDB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768C6" w14:textId="36E5C0A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B2BFA" w14:textId="271C160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D48CD" w14:textId="6C8026F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458ED" w14:textId="3B77D4D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0" w14:textId="7F2E540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1" w14:textId="2F59F19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4" w14:textId="289653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5" w14:textId="759E90F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24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9" w14:textId="39E3DCE8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23A" w14:textId="037D721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B" w14:textId="31952ED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21855.00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C" w14:textId="27B7A9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636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D" w14:textId="7D13DD9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29.10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E" w14:textId="6D7FF3E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96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3F" w14:textId="5A8F05B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4.39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DA431" w14:textId="5302A1B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0A173" w14:textId="5C3555D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7.37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5A5AF8" w14:textId="41D549A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4BACD" w14:textId="6128E6F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2.43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40" w14:textId="62442BB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207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41" w14:textId="6A4DAD5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9.47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44" w14:textId="617CE1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36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245" w14:textId="4F20D6F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1.65</w:t>
            </w:r>
          </w:p>
        </w:tc>
      </w:tr>
      <w:tr w:rsidR="001D23B5" w:rsidRPr="00266CD8" w14:paraId="3D29E8B3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5C7FAC" w14:textId="317E2366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9ACD11" w14:textId="2852FA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B9C816" w14:textId="2EA94A7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4334.00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3DD5B4" w14:textId="2D67A5F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145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3C0878" w14:textId="269EE6F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33.46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1DD8A2" w14:textId="0A4D44E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0C8E34" w14:textId="7E455F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5.08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83C2D" w14:textId="50836F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96B28" w14:textId="1C5BF66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7.15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B1721" w14:textId="7E865C3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6CD70" w14:textId="3988931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5.31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B82213" w14:textId="7EB2ED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28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003428" w14:textId="2C5440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6.46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CF1FDB" w14:textId="3747E5A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05FC1D" w14:textId="6812BA3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B89A06E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FF0DE" w14:textId="2AA3C6EA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84FC4" w14:textId="729AAC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8C0E1" w14:textId="3C3C8D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2345.00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BC7E28" w14:textId="408EBE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78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40BFA3" w14:textId="3F331DA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33.26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04BAD7" w14:textId="58B7EB1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808FCB" w14:textId="031109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4.69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CA734" w14:textId="7E6F63C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743BD" w14:textId="1362AF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10.66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43E14" w14:textId="740730F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F3BA7" w14:textId="455DA55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3.84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190F60" w14:textId="5CEB1A0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6FAB4A" w14:textId="1689F04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6.40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E40628" w14:textId="44D4406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CD0B2A" w14:textId="07A6F22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63550A1C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8BC995" w14:textId="74875A7A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15788" w14:textId="50CC12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47E6BB" w14:textId="6252E0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3861.00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6B641C" w14:textId="4B538A9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118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EC4749" w14:textId="5EF87E6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30.56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778F70" w14:textId="6A1151D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C6A64F" w14:textId="0A8CCB6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4.14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A0854" w14:textId="4278C5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E4818" w14:textId="7630E92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11.40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CEB18" w14:textId="4D6C569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46AF3" w14:textId="5043340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E710BE" w14:textId="6C1DD2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7A4661" w14:textId="3C85778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6.48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867BEB" w14:textId="6747998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4CC53A" w14:textId="35F0DE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4CF2432A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8267E1" w14:textId="4F84D51F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7E5BA" w14:textId="38659F2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94E9E3" w14:textId="03F64CA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41536.30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DD70B9" w14:textId="110370F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745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3A3915" w14:textId="4C11FE9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17.94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ACA63B" w14:textId="2A48525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209D7" w14:textId="338B6F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407EEC" w14:textId="0751CA4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1DEB5" w14:textId="67C94D2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EF49C" w14:textId="3D9314D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114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F68873" w14:textId="6C11599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2.74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03FDF" w14:textId="70A603E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CEFB6A" w14:textId="2BF0112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466A90" w14:textId="33CFD2F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72F59F" w14:textId="63A1C1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756D25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9" w14:textId="207C825C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56D24A" w14:textId="34C6F5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B" w14:textId="51B9B16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19160.99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C" w14:textId="73315C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435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D" w14:textId="47A9444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C66A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22.70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E" w14:textId="06E566C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93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4F" w14:textId="342E665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4.80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84FDCAF" w14:textId="328B72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73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AD1FCA4" w14:textId="6672948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3.81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343747E" w14:textId="4E99937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53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B4984D2" w14:textId="66BE237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2.77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50" w14:textId="40601F9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144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51" w14:textId="66EE065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7.52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54" w14:textId="52F4F82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255" w14:textId="342592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1.20</w:t>
            </w:r>
          </w:p>
        </w:tc>
      </w:tr>
    </w:tbl>
    <w:p w14:paraId="60CE86AE" w14:textId="77777777" w:rsid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</w:p>
    <w:p w14:paraId="6E11A8FC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Key: </w:t>
      </w:r>
    </w:p>
    <w:p w14:paraId="368CBB57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</w:t>
      </w:r>
    </w:p>
    <w:p w14:paraId="4FFBD2BE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vertAlign w:val="superscript"/>
          <w:lang w:eastAsia="en-GB"/>
        </w:rPr>
        <w:t>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0AD0B092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- : no information available</w:t>
      </w:r>
    </w:p>
    <w:p w14:paraId="2AEC9C19" w14:textId="031299F3" w:rsidR="000C33C9" w:rsidRDefault="00146D83" w:rsidP="00146D83">
      <w:pPr>
        <w:spacing w:before="240" w:after="0" w:line="240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 xml:space="preserve"> </w:t>
      </w:r>
      <w:r w:rsidR="000C33C9">
        <w:rPr>
          <w:rFonts w:ascii="Calibri" w:eastAsia="Calibri" w:hAnsi="Calibri" w:cs="Arial"/>
        </w:rPr>
        <w:t>Continued:</w:t>
      </w:r>
    </w:p>
    <w:p w14:paraId="3CC70547" w14:textId="248427FB" w:rsidR="000C33C9" w:rsidRDefault="000C33C9" w:rsidP="001D23B5">
      <w:pPr>
        <w:spacing w:before="240" w:after="0" w:line="240" w:lineRule="auto"/>
        <w:rPr>
          <w:rFonts w:ascii="Calibri" w:eastAsia="Calibri" w:hAnsi="Calibri" w:cs="Arial"/>
        </w:rPr>
      </w:pPr>
    </w:p>
    <w:tbl>
      <w:tblPr>
        <w:tblW w:w="502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850"/>
        <w:gridCol w:w="991"/>
        <w:gridCol w:w="744"/>
        <w:gridCol w:w="963"/>
        <w:gridCol w:w="800"/>
        <w:gridCol w:w="1041"/>
        <w:gridCol w:w="718"/>
        <w:gridCol w:w="982"/>
        <w:gridCol w:w="772"/>
        <w:gridCol w:w="1069"/>
        <w:gridCol w:w="690"/>
        <w:gridCol w:w="1013"/>
        <w:gridCol w:w="744"/>
        <w:gridCol w:w="954"/>
      </w:tblGrid>
      <w:tr w:rsidR="001D23B5" w:rsidRPr="00060E40" w14:paraId="330BF1F9" w14:textId="77777777" w:rsidTr="00F06C89">
        <w:trPr>
          <w:trHeight w:val="300"/>
          <w:tblHeader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78ABEFB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CD57A2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0A7C163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608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EB2BD24" w14:textId="466C2787" w:rsidR="001D23B5" w:rsidRPr="0036547D" w:rsidRDefault="00E41CF7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Substance use</w:t>
            </w:r>
            <w:r w:rsidR="001D23B5">
              <w:rPr>
                <w:rFonts w:ascii="Verdana" w:hAnsi="Verdana"/>
                <w:sz w:val="16"/>
                <w:szCs w:val="16"/>
              </w:rPr>
              <w:t xml:space="preserve"> disorder</w:t>
            </w:r>
          </w:p>
        </w:tc>
        <w:tc>
          <w:tcPr>
            <w:tcW w:w="656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A0F078A" w14:textId="65139614" w:rsidR="001D23B5" w:rsidRPr="0036547D" w:rsidRDefault="00A36B1E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Infectious diseases</w:t>
            </w:r>
          </w:p>
        </w:tc>
        <w:tc>
          <w:tcPr>
            <w:tcW w:w="606" w:type="pct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7DA0FD77" w14:textId="429DE3F4" w:rsidR="001D23B5" w:rsidRDefault="00A36B1E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Endocrinological diseases</w:t>
            </w:r>
          </w:p>
        </w:tc>
        <w:tc>
          <w:tcPr>
            <w:tcW w:w="656" w:type="pct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2428B13F" w14:textId="680EBCB9" w:rsidR="001D23B5" w:rsidRDefault="00A36B1E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Neurological diseases</w:t>
            </w:r>
          </w:p>
        </w:tc>
        <w:tc>
          <w:tcPr>
            <w:tcW w:w="607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82490D5" w14:textId="0BB6D59F" w:rsidR="001D23B5" w:rsidRPr="0036547D" w:rsidRDefault="00A36B1E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Genitourinary diseases</w:t>
            </w:r>
          </w:p>
        </w:tc>
        <w:tc>
          <w:tcPr>
            <w:tcW w:w="605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DD51824" w14:textId="45E4323F" w:rsidR="001D23B5" w:rsidRPr="0036547D" w:rsidRDefault="00A36B1E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Immunological diseases</w:t>
            </w:r>
          </w:p>
        </w:tc>
      </w:tr>
      <w:tr w:rsidR="001D23B5" w:rsidRPr="00060E40" w14:paraId="38065C36" w14:textId="77777777" w:rsidTr="00F06C89">
        <w:trPr>
          <w:trHeight w:val="300"/>
          <w:tblHeader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C4EAF93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author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1B29D9B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year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C54F8E2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person years at risk</w:t>
            </w:r>
          </w:p>
        </w:tc>
        <w:tc>
          <w:tcPr>
            <w:tcW w:w="26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2DCCB12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43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B674AA1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4A6DB34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7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343622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56" w:type="pct"/>
            <w:tcBorders>
              <w:left w:val="nil"/>
              <w:bottom w:val="single" w:sz="4" w:space="0" w:color="auto"/>
              <w:right w:val="nil"/>
            </w:tcBorders>
          </w:tcPr>
          <w:p w14:paraId="6E0D5A77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50" w:type="pct"/>
            <w:tcBorders>
              <w:left w:val="nil"/>
              <w:bottom w:val="single" w:sz="4" w:space="0" w:color="auto"/>
              <w:right w:val="nil"/>
            </w:tcBorders>
          </w:tcPr>
          <w:p w14:paraId="11547634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75" w:type="pct"/>
            <w:tcBorders>
              <w:left w:val="nil"/>
              <w:bottom w:val="single" w:sz="4" w:space="0" w:color="auto"/>
              <w:right w:val="nil"/>
            </w:tcBorders>
          </w:tcPr>
          <w:p w14:paraId="70476B33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81" w:type="pct"/>
            <w:tcBorders>
              <w:left w:val="nil"/>
              <w:bottom w:val="single" w:sz="4" w:space="0" w:color="auto"/>
              <w:right w:val="nil"/>
            </w:tcBorders>
          </w:tcPr>
          <w:p w14:paraId="7EE87A36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46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A55F08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6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E3B81A8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  <w:tc>
          <w:tcPr>
            <w:tcW w:w="26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BE9FC60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count</w:t>
            </w:r>
          </w:p>
        </w:tc>
        <w:tc>
          <w:tcPr>
            <w:tcW w:w="34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A83A965" w14:textId="77777777" w:rsidR="001D23B5" w:rsidRPr="0036547D" w:rsidRDefault="001D23B5" w:rsidP="001D23B5">
            <w:pPr>
              <w:spacing w:after="0" w:line="240" w:lineRule="auto"/>
              <w:rPr>
                <w:rFonts w:ascii="Verdana" w:hAnsi="Verdana"/>
                <w:sz w:val="16"/>
                <w:szCs w:val="16"/>
              </w:rPr>
            </w:pPr>
            <w:r w:rsidRPr="0036547D">
              <w:rPr>
                <w:rFonts w:ascii="Verdana" w:hAnsi="Verdana"/>
                <w:sz w:val="16"/>
                <w:szCs w:val="16"/>
              </w:rPr>
              <w:t>mortality rate</w:t>
            </w:r>
          </w:p>
        </w:tc>
      </w:tr>
      <w:tr w:rsidR="001D23B5" w:rsidRPr="00266CD8" w14:paraId="4DD41FCF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0C5942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92A6B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6D24DC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3434.00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2BEB88" w14:textId="082933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7918E" w14:textId="2C2879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0.87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97C390" w14:textId="51E26FB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363006" w14:textId="521BC4A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D1F50" w14:textId="2561FE0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6FE55" w14:textId="0DE5B15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57B42F" w14:textId="75373DC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8367B" w14:textId="2EFEBB4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0.29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3EF821" w14:textId="79E9C0A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C1F5F6" w14:textId="032D94C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0.29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05AE64" w14:textId="4382C3F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000BDE" w14:textId="4143E34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3D606BB7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D53212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EECFA1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A02D54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34561.00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F7C12F" w14:textId="3ED142A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BB27D4" w14:textId="38FDDA8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F3BE50" w14:textId="134C563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D8FC26" w14:textId="4E2F03D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0.06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E05AA" w14:textId="2F5F7E6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C05A7" w14:textId="7129ABA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1A8AA" w14:textId="7C1EA45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A06929" w14:textId="181DCC8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0.23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EF16D8" w14:textId="23FB3A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4C4B36" w14:textId="7C64128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0.17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EE4249" w14:textId="715EFD7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71EB65" w14:textId="71E787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1CC85784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112625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12B0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0CF10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1671.00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88786F" w14:textId="2D884CB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8105B4" w14:textId="69DBA7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C499E4" w14:textId="6E36D48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508EF5" w14:textId="41B2BCE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0.60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8F94A" w14:textId="6517242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04CC5" w14:textId="07EEF8C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E1555" w14:textId="70A1C17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529C8" w14:textId="039D5FC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C0B791" w14:textId="3F2D310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4F34AD" w14:textId="1320509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A4CC8F" w14:textId="337CCA5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48393A" w14:textId="2BD08FF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666584D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D216BA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ECB1E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8306C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751.00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A8DC90" w14:textId="13C379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223DFA" w14:textId="5B96E50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B08C78" w14:textId="52D00FD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09999C" w14:textId="2DC4925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6AA1E" w14:textId="69E4FDA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C946CD" w14:textId="19470CB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ADCA5D" w14:textId="133E6BF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392BD9" w14:textId="0C062BF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5415DF" w14:textId="1BE091D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D7F762" w14:textId="2F6B9AD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3A4F9B" w14:textId="279E25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0CC175" w14:textId="219C586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0ECAD176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568805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AD0002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E61E8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1504.00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2EC82F" w14:textId="1239706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C29F6B" w14:textId="10B9DA8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6ABEBC" w14:textId="49A1FD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241D97" w14:textId="6FBCCF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02E41" w14:textId="0CF0EDF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4B4BF4" w14:textId="4F61EAB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ADAF67" w14:textId="2406C2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EBB23" w14:textId="752573C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CE1ACF" w14:textId="5DEFEE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E76306" w14:textId="27C0F2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CE9F44" w14:textId="17E3C17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C0D57C" w14:textId="030FD9B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30D5EDC3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D2666C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00CCF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E8374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37200.00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9E06C6" w14:textId="13BFA5A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769B31" w14:textId="31A2ABE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0.35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C88A8" w14:textId="5780B90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83776A" w14:textId="52939C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8E3F1" w14:textId="7DAF7D2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D6480" w14:textId="36C37F9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255512" w14:textId="405CE02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3D73D3" w14:textId="6327AE5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9128CB" w14:textId="2ABF317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D69DA2" w14:textId="6E50C7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6A17EF" w14:textId="3240A16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24FBA0" w14:textId="4E395D7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F04EC74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0F1401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7F2CC0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E4990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1602.00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D005ED" w14:textId="443CB83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802126" w14:textId="22BE0DC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1.87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8496A8" w14:textId="37B578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947B93" w14:textId="7449D13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0.62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5C0B9" w14:textId="02D22F0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F38AC" w14:textId="64398C3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DF28F" w14:textId="55BC55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0F03C8" w14:textId="1937419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10F377" w14:textId="7B7EB5E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58CD9C" w14:textId="27FDD8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D4A80C" w14:textId="55F3F6F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3FAE0D" w14:textId="7ED1D6E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31E89A39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F02622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3DA4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093C8B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3586.00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64722B" w14:textId="6149FFF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7CB502" w14:textId="3C7AEB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390250" w14:textId="634F88A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1AA92D" w14:textId="54048E2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915C4" w14:textId="27F0DF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4C1C4" w14:textId="73276ED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A5392" w14:textId="5521D2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4D9F0" w14:textId="47D5A00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B9941E" w14:textId="7489F2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742B21" w14:textId="6B58A02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A73781" w14:textId="3F10143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091146" w14:textId="6663424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41631EDC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7156D9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D8A0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4845B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21456.00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968D39" w14:textId="398D9C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B4886B" w14:textId="2DE7BBD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E239FF" w14:textId="54E83E1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D7F6A1" w14:textId="53D8B75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1D563B" w14:textId="01B18BC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1E3CF" w14:textId="6C4207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D55E3" w14:textId="0868DE0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A4CF8F" w14:textId="76F82C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BBA8F1" w14:textId="4ADD8C8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4D1976" w14:textId="4BFB89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D6C400" w14:textId="129B7B0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29D87D" w14:textId="23BF8C6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DE4908D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A3A389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C5686E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441D7F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1730.00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2C93AA" w14:textId="71D5123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29A46B" w14:textId="198DC79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957788" w14:textId="1A534C4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945D" w14:textId="74A92D4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3AC91" w14:textId="051A2A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02F63" w14:textId="1B28EB9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C6B457" w14:textId="2101548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016379" w14:textId="02E630B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51C1B8" w14:textId="6C07C93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81827E" w14:textId="1F0E900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77DCAA" w14:textId="7E6D783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5924C6" w14:textId="27B285C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550FFB8A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8A5C25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DD914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7D7B61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694.17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F30B09" w14:textId="13C0605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FB2719" w14:textId="055F179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4.32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17A0DA" w14:textId="3399041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2C2EE" w14:textId="39CBCA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D087E" w14:textId="3B3A40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B900E" w14:textId="3E2A81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25176" w14:textId="525BBED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BF6AE" w14:textId="4A15504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4350C0" w14:textId="1449ED4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7D7992" w14:textId="477B714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AD82C5" w14:textId="00E4B6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7EB5C4" w14:textId="5EE6467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6B93256E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31C714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AF445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DCF9DF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2714.00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6AB20F" w14:textId="213F629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3DBF51" w14:textId="28EF639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1.47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E16669" w14:textId="53B18F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2297C5" w14:textId="489617E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5414D" w14:textId="64E942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6ED8E" w14:textId="419CB84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143E78" w14:textId="73364A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D7248" w14:textId="2BCB81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063B8E" w14:textId="6DF5BFD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2772C1" w14:textId="4D5CE93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6A2A7C" w14:textId="4CBCA5C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EC9EC2" w14:textId="5A4359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1DFC66AA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0FEC91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F3370B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935598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39880.10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4795B1" w14:textId="45FAAD5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466950" w14:textId="1072595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2.31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42FCE0" w14:textId="1516A4E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EBFCE8" w14:textId="50D4D78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5240D3" w14:textId="5D79770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DB1BF" w14:textId="503F291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E8D716" w14:textId="1F05AB0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033A5" w14:textId="219EF40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0.25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1A13CF" w14:textId="336435F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76E85A" w14:textId="3DFD10D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0.08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BCC413" w14:textId="1958EC7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BADEA6" w14:textId="0FF50CC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E488696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FB51DC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0576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A645F7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5275.86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D6E101" w14:textId="2E9194C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82E01E" w14:textId="25944BA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2.65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DCC95F" w14:textId="71F198C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261F9F" w14:textId="6E32C9F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7F5FF" w14:textId="4642C1D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C50C4E" w14:textId="351855E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5EFEB" w14:textId="37B4D9A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81CD35" w14:textId="53B74EA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AA44FE" w14:textId="408C406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259CD6" w14:textId="4BC6890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FEB268" w14:textId="23B2062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F1294" w14:textId="0C042F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474D1AC4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602BFE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480B8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4AFDB1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1326.80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F349E4" w14:textId="72B6CD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667A75" w14:textId="207BAFC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74B10B" w14:textId="1B3CAC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B8EB54" w14:textId="632746C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28EAED" w14:textId="03B84A4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97824" w14:textId="0B87823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2C23D" w14:textId="4FBAC00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26ABC" w14:textId="3AF734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5A091" w14:textId="0FBBF4E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DD8E4D" w14:textId="0DC046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A8FF95" w14:textId="061CDDC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61C847" w14:textId="3167B38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414EF495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08BC46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BB8E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621A5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1030.00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9A3973" w14:textId="2DD2D23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9ADE8C" w14:textId="0224072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587EAC" w14:textId="0AA60E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004FD8" w14:textId="335DE70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3F69F" w14:textId="070C03A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1913D7" w14:textId="3AD0A78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B1664" w14:textId="1861719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6DAC3" w14:textId="48C3A94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733BEA" w14:textId="1D04A27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CE4803" w14:textId="360211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AD8A48" w14:textId="2B6E256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9EDB47" w14:textId="0BDF852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4EF630E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09BE0A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C4B2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6C79A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819.67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84BF83" w14:textId="54C738B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B3BA03" w14:textId="739EDE1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F3F27D" w14:textId="26B827B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AA6061" w14:textId="0C7F9E5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04135" w14:textId="29C1E55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124B2C" w14:textId="6A90C9D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DAA44F" w14:textId="17E4321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E55EC" w14:textId="7C92970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315CD" w14:textId="165A0FD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B835DC" w14:textId="42CDFD7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71157" w14:textId="56227B1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60F6F7" w14:textId="323B6C1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1D23B5" w:rsidRPr="00266CD8" w14:paraId="081E7DD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B7FDB5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CD8B5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6243F7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996.50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D614A6" w14:textId="4D898C9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30DCD" w14:textId="37E1C10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56816" w14:textId="1BD2CB6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C6DC26" w14:textId="305B1DB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87492" w14:textId="36A0160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CEBEA" w14:textId="083526E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1358FC" w14:textId="04C8B4A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98161" w14:textId="6251407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F54B2B" w14:textId="6C4F4FD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517DE0" w14:textId="4AE6BE3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56B844" w14:textId="7ED0718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E7E3E5" w14:textId="336352E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6C9431F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CE7D0C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FE3F7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F953D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1268.00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117802" w14:textId="0D6AA86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359A99" w14:textId="331EDBC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78D06D" w14:textId="2C855D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E0AE5B" w14:textId="326DD73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D9AD9" w14:textId="0AE213E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A3CBD" w14:textId="4F681FB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790A8F" w14:textId="2489443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6D901" w14:textId="3AB4A5F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0FD907" w14:textId="4D1165B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0596F8" w14:textId="31B24AB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D6F21" w14:textId="68A4191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1CFFF5" w14:textId="6987D8F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31C399D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4DDA61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F6247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2A099F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1300.00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BFEBB5" w14:textId="4D1E51F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C25B84" w14:textId="28116FF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3DABD9" w14:textId="5C17A46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F675F3" w14:textId="386ED91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7EE7B" w14:textId="40B70BC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249A42" w14:textId="03CF34D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3EAAF3" w14:textId="4AFF2B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0DF02" w14:textId="56F9DE4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E80215" w14:textId="3E20CF1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A49580" w14:textId="31946D1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084058" w14:textId="3BEC7AD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993893" w14:textId="691857A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27EB3E29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DB308D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E25616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0D3AB2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2386.80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919B0E" w14:textId="6E489F5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F61A23" w14:textId="478A34E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59770" w14:textId="1D17B46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9FA503" w14:textId="2491C5D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A51B7" w14:textId="79CA3D4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D82FD" w14:textId="7A3544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0.84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4715E0" w14:textId="12FA3D0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1F223D" w14:textId="01C14A9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7185A2" w14:textId="57CA595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205AE9" w14:textId="05B4E91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1.26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4C8C4A" w14:textId="4D04A84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AEBF3D" w14:textId="4CD25CA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56D898CF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BC6AD1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A75B9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62EA9C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877.50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CF498C" w14:textId="4602D1A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4568D6" w14:textId="42A35D2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D39F94" w14:textId="12ECD1C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9DAF55" w14:textId="5B07B47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5C1D0E" w14:textId="1426286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37F5F" w14:textId="0D26A50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CA3ED3" w14:textId="209E2B2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8D9ED" w14:textId="23094BF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2D388F" w14:textId="1E60F71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DF892A" w14:textId="1412A2D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9DC11D" w14:textId="224B030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06397F" w14:textId="69C7221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1BCBF745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6B3353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CCB87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389B62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7842.00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ADF849" w14:textId="5161514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1AED4D" w14:textId="18F602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0E6237" w14:textId="15F041E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DA9725" w14:textId="25F61FF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E54501" w14:textId="2433048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94F3AF" w14:textId="794E3A2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53C84" w14:textId="6C7E4A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FF79C8" w14:textId="19A5486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EFC1BB" w14:textId="6E8409A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E7CEC4" w14:textId="7D50435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41902" w14:textId="5740DB9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705079" w14:textId="1EEB2A8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70888BC7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D9C637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961602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D6FF1B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1728.00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056103" w14:textId="6C9C367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677E64" w14:textId="42272DC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1.16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68950D" w14:textId="191390C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2ADB94" w14:textId="758C46C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69E07" w14:textId="59E74F7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91D2D" w14:textId="4491434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12EC0" w14:textId="0F44D54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B48B4" w14:textId="514D08F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90E9C5" w14:textId="6C99B50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65163D" w14:textId="2EB2026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12FCC0" w14:textId="5086EE4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771C61" w14:textId="45DCFA9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47D0F64B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6749A1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0748A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039DD0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8264.00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C9F992" w14:textId="513ED64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783B0B" w14:textId="4858BE7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7DE924" w14:textId="1F93E3F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65E33F" w14:textId="2F736D6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BA135" w14:textId="1F00585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44660" w14:textId="62AC4BC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3C755D" w14:textId="0E59742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F5C3C" w14:textId="632339C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322F68" w14:textId="0F1E88D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5178CF" w14:textId="289A867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4505F" w14:textId="2037C97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DC4F0A" w14:textId="6D45859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56A200C4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8575E9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93D3E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7F45F2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21855.00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AB2742" w14:textId="0C929D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37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0E00B7" w14:textId="3531991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1.69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3E6258" w14:textId="009685A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4F9919" w14:textId="5879529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0.32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B1005D" w14:textId="5EE59DC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7D709" w14:textId="7563580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0.59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B159A6" w14:textId="2C664EC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C905ED" w14:textId="63A4F3C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0.46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F54006" w14:textId="430C9D8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A5E160" w14:textId="760403E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0.09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C3E662" w14:textId="593D6F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6A1485" w14:textId="52A5872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</w:tr>
      <w:tr w:rsidR="001D23B5" w:rsidRPr="00266CD8" w14:paraId="4301F2F7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043FDD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2C0E6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7F1990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4334.00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047344" w14:textId="1FDC1E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C6DC43" w14:textId="13532B4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FCA0D2" w14:textId="337EDF8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B2981E" w14:textId="59A4883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3.92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2978F" w14:textId="3CAC871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D088F" w14:textId="797F435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E5E52" w14:textId="3F44637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539BF" w14:textId="230A916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751294" w14:textId="49B41EB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568876" w14:textId="42AC85C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BE08C1" w14:textId="1AC0B42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2D7EA" w14:textId="66958CE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69575D33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D2C818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31CCD" w14:textId="74192A5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84EDBD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2345.00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A162E0" w14:textId="1345E79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5ADE8D" w14:textId="7703C02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18A363" w14:textId="3E4ECC2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40D07A" w14:textId="24E096C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2.56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AA50D" w14:textId="5F5E37D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A9733" w14:textId="554BB5F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75134" w14:textId="4C2E4C8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B2EAEB" w14:textId="393DD78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EB079A" w14:textId="4A7A8B6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8F4457" w14:textId="257DBC2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3D6338" w14:textId="415D86A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143C39" w14:textId="711CD04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1EEF6C7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9F6F87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66D81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23B11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3861.00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4CFD1F" w14:textId="31A7B16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97523A" w14:textId="0F7947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A24E1" w14:textId="34F3689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A5B337" w14:textId="7AAC21A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D918E7" w14:textId="391C429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D1A2E" w14:textId="5CC09D1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21C65" w14:textId="0416203B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825AF" w14:textId="0E2DAD7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9A7FFF" w14:textId="5739726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0FCF" w14:textId="3F1B36A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C45E8D" w14:textId="0CD29185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6C25B6" w14:textId="03DF2CD4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59C3FA68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20F7A8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9CD7C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DCE5A3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41536.30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628504" w14:textId="32FB57E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95CC62" w14:textId="0C1C4F2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CEB4F4" w14:textId="25F29C0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00B71A" w14:textId="2E2D623F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D3EB5" w14:textId="217BCDC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B6C90" w14:textId="731A55D9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09CBE" w14:textId="75FD0D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E9E2FE" w14:textId="164A2BA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B5E611" w14:textId="4C76937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47F211" w14:textId="65E9597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1E527D" w14:textId="1CAC11A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4F56DC" w14:textId="2809A6B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D23B5" w:rsidRPr="00266CD8" w14:paraId="2F7BCC17" w14:textId="77777777" w:rsidTr="00F06C89">
        <w:trPr>
          <w:trHeight w:hRule="exact" w:val="227"/>
        </w:trPr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E6A425E" w14:textId="77777777" w:rsidR="001D23B5" w:rsidRPr="00266CD8" w:rsidRDefault="001D23B5" w:rsidP="001D23B5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D810124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15989F" w14:textId="77777777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266CD8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19160.99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C8CDDBD" w14:textId="75723D40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234433" w14:textId="5D163848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0.99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AFC1645" w14:textId="3F7F60DD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3EF2251" w14:textId="511B44F2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0.42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80461AE" w14:textId="51D78BB1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B242B65" w14:textId="67FCEAF3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5A1C411" w14:textId="41FA0C5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9EB9C1E" w14:textId="20C116A6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ED0D981" w14:textId="3DD410C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D3502F5" w14:textId="6B87B0EE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0.05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5BF235C" w14:textId="1B61AD5C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BC364B" w14:textId="11248FCA" w:rsidR="001D23B5" w:rsidRPr="00266CD8" w:rsidRDefault="001D23B5" w:rsidP="001D23B5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D23B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</w:tbl>
    <w:p w14:paraId="1ED6B391" w14:textId="77777777" w:rsid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</w:p>
    <w:p w14:paraId="214718F8" w14:textId="2AE49938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Key: </w:t>
      </w:r>
    </w:p>
    <w:p w14:paraId="3F9599D7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</w:t>
      </w:r>
    </w:p>
    <w:p w14:paraId="693BAC56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vertAlign w:val="superscript"/>
          <w:lang w:eastAsia="en-GB"/>
        </w:rPr>
        <w:t>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314F5A47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- : no information available</w:t>
      </w:r>
    </w:p>
    <w:p w14:paraId="0A6E249B" w14:textId="0449DD21" w:rsidR="001D23B5" w:rsidRDefault="001D23B5" w:rsidP="001D23B5">
      <w:pPr>
        <w:spacing w:before="240" w:after="0" w:line="240" w:lineRule="auto"/>
        <w:rPr>
          <w:rFonts w:ascii="Calibri" w:eastAsia="Calibri" w:hAnsi="Calibri" w:cs="Arial"/>
        </w:rPr>
      </w:pPr>
    </w:p>
    <w:p w14:paraId="20B4F7E8" w14:textId="77777777" w:rsidR="00BC6D97" w:rsidRDefault="00BC6D97" w:rsidP="001D23B5">
      <w:pPr>
        <w:spacing w:before="240" w:after="0" w:line="240" w:lineRule="auto"/>
        <w:rPr>
          <w:rFonts w:ascii="Calibri" w:eastAsia="Calibri" w:hAnsi="Calibri" w:cs="Arial"/>
        </w:rPr>
        <w:sectPr w:rsidR="00BC6D97" w:rsidSect="00704D02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3756D428" w14:textId="77777777" w:rsidR="00D447D5" w:rsidRDefault="008829BF" w:rsidP="00D447D5">
      <w:pPr>
        <w:keepNext/>
        <w:keepLines/>
        <w:spacing w:before="200" w:after="240" w:line="360" w:lineRule="auto"/>
        <w:jc w:val="both"/>
        <w:outlineLvl w:val="2"/>
        <w:rPr>
          <w:rFonts w:ascii="Verdana" w:eastAsia="Times New Roman" w:hAnsi="Verdana" w:cs="Times New Roman"/>
          <w:b/>
          <w:bCs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sz w:val="24"/>
          <w:szCs w:val="24"/>
        </w:rPr>
        <w:lastRenderedPageBreak/>
        <w:t>S9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.2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>Table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>: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 Crude cause-specific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combined-gender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mortality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counts and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rates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(in 1000 person years)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 xml:space="preserve">by </w:t>
      </w:r>
      <w:r w:rsidR="00D447D5">
        <w:rPr>
          <w:rFonts w:ascii="Verdana" w:eastAsia="Times New Roman" w:hAnsi="Verdana" w:cs="Times New Roman"/>
          <w:b/>
          <w:bCs/>
          <w:sz w:val="24"/>
          <w:szCs w:val="24"/>
        </w:rPr>
        <w:t xml:space="preserve">narrow </w:t>
      </w:r>
      <w:r w:rsidR="00D447D5" w:rsidRPr="00B62BD7">
        <w:rPr>
          <w:rFonts w:ascii="Verdana" w:eastAsia="Times New Roman" w:hAnsi="Verdana" w:cs="Times New Roman"/>
          <w:b/>
          <w:bCs/>
          <w:sz w:val="24"/>
          <w:szCs w:val="24"/>
        </w:rPr>
        <w:t>cause-of-death groups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23"/>
        <w:gridCol w:w="787"/>
        <w:gridCol w:w="991"/>
        <w:gridCol w:w="930"/>
        <w:gridCol w:w="1075"/>
        <w:gridCol w:w="1069"/>
        <w:gridCol w:w="1069"/>
        <w:gridCol w:w="1069"/>
        <w:gridCol w:w="1069"/>
        <w:gridCol w:w="1069"/>
        <w:gridCol w:w="1069"/>
        <w:gridCol w:w="1069"/>
        <w:gridCol w:w="1069"/>
      </w:tblGrid>
      <w:tr w:rsidR="001C2DE4" w:rsidRPr="0043579B" w14:paraId="3756D43F" w14:textId="77777777" w:rsidTr="00F06C89">
        <w:trPr>
          <w:trHeight w:val="227"/>
          <w:tblHeader/>
        </w:trPr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432" w14:textId="77777777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56D433" w14:textId="77777777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56D434" w14:textId="77777777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71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436" w14:textId="2793DC5B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Coronary heart disease</w:t>
            </w:r>
          </w:p>
        </w:tc>
        <w:tc>
          <w:tcPr>
            <w:tcW w:w="7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438" w14:textId="28B66499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</w:t>
            </w:r>
            <w:r w:rsidRPr="001C2DE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troke</w:t>
            </w:r>
          </w:p>
        </w:tc>
        <w:tc>
          <w:tcPr>
            <w:tcW w:w="7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56D43A" w14:textId="4C4C0846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</w:t>
            </w:r>
            <w:r w:rsidRPr="001C2DE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ypertension</w:t>
            </w:r>
          </w:p>
        </w:tc>
        <w:tc>
          <w:tcPr>
            <w:tcW w:w="7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43C" w14:textId="477475B0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1C2DE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Cirrhosis</w:t>
            </w:r>
          </w:p>
        </w:tc>
        <w:tc>
          <w:tcPr>
            <w:tcW w:w="7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56D43E" w14:textId="6AF54EFF" w:rsidR="001C2DE4" w:rsidRPr="0043579B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</w:t>
            </w:r>
            <w:r w:rsidRPr="001C2DE4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uicide</w:t>
            </w:r>
          </w:p>
        </w:tc>
      </w:tr>
      <w:tr w:rsidR="001C2DE4" w:rsidRPr="00066CC5" w14:paraId="6177BE86" w14:textId="77777777" w:rsidTr="00F06C89">
        <w:trPr>
          <w:trHeight w:hRule="exact" w:val="585"/>
          <w:tblHeader/>
        </w:trPr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664A2C4" w14:textId="5E623DEC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DC504F5" w14:textId="03DB18B4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A5BF6FC" w14:textId="074F5CA1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person years at risk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1EDC11" w14:textId="200E8FFB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BED4CB2" w14:textId="69B65FD5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9A41E4F" w14:textId="14874B71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82B87C7" w14:textId="2565F875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04B747" w14:textId="53F96224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4F824C4" w14:textId="2136DD6A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EA74459" w14:textId="50D8F948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1F5FFAB" w14:textId="2EE02DD4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55E2E59" w14:textId="694ADC5B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924BD1D" w14:textId="025DAA7D" w:rsidR="001C2DE4" w:rsidRPr="00066CC5" w:rsidRDefault="001C2DE4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</w:tr>
      <w:tr w:rsidR="001C2DE4" w:rsidRPr="00066CC5" w14:paraId="3756D44D" w14:textId="77777777" w:rsidTr="00F06C89">
        <w:trPr>
          <w:trHeight w:hRule="exact" w:val="227"/>
        </w:trPr>
        <w:tc>
          <w:tcPr>
            <w:tcW w:w="58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D440" w14:textId="63D87717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756D441" w14:textId="7298E81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6D442" w14:textId="5EAA123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3434.00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3" w14:textId="3D89072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4" w14:textId="4CE4D1E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6.99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5" w14:textId="0154E66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6" w14:textId="3118D23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47" w14:textId="20447F8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48" w14:textId="7EDD990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9" w14:textId="1644731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A" w14:textId="5B008EA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4.37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B" w14:textId="3F6E61B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C" w14:textId="11E39BB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4.37</w:t>
            </w:r>
          </w:p>
        </w:tc>
      </w:tr>
      <w:tr w:rsidR="001C2DE4" w:rsidRPr="00066CC5" w14:paraId="3756D45B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4E" w14:textId="69CA531E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4F" w14:textId="44FC86A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0" w14:textId="49B5399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34561.00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1" w14:textId="486E1D7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2" w14:textId="436CEAA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3" w14:textId="447381C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4" w14:textId="1E4793F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55" w14:textId="3B03C27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56" w14:textId="1A49473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7" w14:textId="083E1B5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8" w14:textId="51AAC27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9" w14:textId="5A70F29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A" w14:textId="3E65FDE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756D469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C" w14:textId="238B9F2B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5D" w14:textId="2EEEC36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E" w14:textId="5747B35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1671.00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5F" w14:textId="74B777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0" w14:textId="3D6AAFB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1" w14:textId="40E4727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2" w14:textId="1708681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63" w14:textId="388F30C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64" w14:textId="684EE8A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5" w14:textId="5C1E92A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6" w14:textId="18D9FDF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4.19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7" w14:textId="7DF06BC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8" w14:textId="5A26F4D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5.98</w:t>
            </w:r>
          </w:p>
        </w:tc>
      </w:tr>
      <w:tr w:rsidR="001C2DE4" w:rsidRPr="00066CC5" w14:paraId="3756D477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A" w14:textId="5F5850F7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6B" w14:textId="12C6DFF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C" w14:textId="598D5C6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751.00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D" w14:textId="1F1E63B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E" w14:textId="6BE503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6F" w14:textId="4BBE8EA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0" w14:textId="687379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71" w14:textId="310365F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72" w14:textId="6A6C4AC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3" w14:textId="186654D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4" w14:textId="1E01C0D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5" w14:textId="19A2188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6" w14:textId="60EF81E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</w:tr>
      <w:tr w:rsidR="001C2DE4" w:rsidRPr="00066CC5" w14:paraId="3756D485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8" w14:textId="45622342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79" w14:textId="63F399A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A" w14:textId="7A758A1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1504.00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B" w14:textId="0A3F332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C" w14:textId="359A2BD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0.66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D" w14:textId="768FEA2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7E" w14:textId="0A16FCB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3.32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7F" w14:textId="2EE8C50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80" w14:textId="32DB764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1" w14:textId="51466E7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2" w14:textId="5C5C952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3.32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3" w14:textId="66D3872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4" w14:textId="5E92EB8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</w:tr>
      <w:tr w:rsidR="001C2DE4" w:rsidRPr="00066CC5" w14:paraId="3756D493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6" w14:textId="24D6C6BC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87" w14:textId="2F2710F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8" w14:textId="0A8CF5B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37200.00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9" w14:textId="5CBB1AA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A" w14:textId="10FAB38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B" w14:textId="7CC68F6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C" w14:textId="6878F7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0.70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8D" w14:textId="03B61EB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8E" w14:textId="7CC56FA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8F" w14:textId="3D5A433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0" w14:textId="4AD0BF0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1" w14:textId="453DAF5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45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2" w14:textId="510AC28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1.21</w:t>
            </w:r>
          </w:p>
        </w:tc>
      </w:tr>
      <w:tr w:rsidR="001C2DE4" w:rsidRPr="00066CC5" w14:paraId="3756D4A1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4" w14:textId="76205286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95" w14:textId="2342906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6" w14:textId="62F2C4C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1602.00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7" w14:textId="06DD6C9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8" w14:textId="0148255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6.24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9" w14:textId="098F2E4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A" w14:textId="0854BEF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1.87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9B" w14:textId="362E984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9C" w14:textId="34944BA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D" w14:textId="7DA0E1A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E" w14:textId="7BAB325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7.49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9F" w14:textId="1F05DE9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0" w14:textId="2870455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2.50</w:t>
            </w:r>
          </w:p>
        </w:tc>
      </w:tr>
      <w:tr w:rsidR="001C2DE4" w:rsidRPr="00066CC5" w14:paraId="3756D4AF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2" w14:textId="434425F0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A3" w14:textId="43E535E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4" w14:textId="2CECD88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3586.00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5" w14:textId="33AACC4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6" w14:textId="309A73F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7" w14:textId="3E6D0BF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8" w14:textId="35AC802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A9" w14:textId="0DA59B8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AA" w14:textId="78DB293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B" w14:textId="0AC0B6D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C" w14:textId="54FE793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D" w14:textId="702EC1D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AE" w14:textId="745385E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756D4BD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0" w14:textId="5B15F48C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B1" w14:textId="270EF7F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2" w14:textId="6FF2F76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21456.00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3" w14:textId="570A42F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4" w14:textId="3FB81D6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5" w14:textId="154CD52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6" w14:textId="3F9B1A9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B7" w14:textId="3C587E6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B8" w14:textId="29F71EC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9" w14:textId="086553F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A" w14:textId="3253457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B" w14:textId="708322D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C" w14:textId="728B0A4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756D4CB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BE" w14:textId="0BAC782D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BF" w14:textId="5FAD471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0" w14:textId="7B6A97A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1730.00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1" w14:textId="0B3FD12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2" w14:textId="10B5DD1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8.67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3" w14:textId="2218C6E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4" w14:textId="2C94553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C5" w14:textId="5C77EC1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C6" w14:textId="1258DB9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7" w14:textId="1C753E9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8" w14:textId="428FFF3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9" w14:textId="5EF4F3A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A" w14:textId="17FE23B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</w:tr>
      <w:tr w:rsidR="001C2DE4" w:rsidRPr="00066CC5" w14:paraId="3756D4D9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C" w14:textId="504C3E48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CD" w14:textId="5DD6B4E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E" w14:textId="167D98D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694.17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CF" w14:textId="6B5D89A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0" w14:textId="7E75ECA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1" w14:textId="0D04DCF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2" w14:textId="0E9D09C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D3" w14:textId="398C02C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D4" w14:textId="4B53B26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5" w14:textId="6E15EC4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6" w14:textId="0E5ACC3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10.08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7" w14:textId="3EAE929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8" w14:textId="08CA347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5.76</w:t>
            </w:r>
          </w:p>
        </w:tc>
      </w:tr>
      <w:tr w:rsidR="001C2DE4" w:rsidRPr="00066CC5" w14:paraId="3756D4E7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A" w14:textId="5A4AF5F2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DB" w14:textId="42BED63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C" w14:textId="66E2D4C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2714.00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D" w14:textId="2708F3B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E" w14:textId="1D797F4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7.37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DF" w14:textId="5914A68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0" w14:textId="08464E4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4.42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E1" w14:textId="0C36F36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E2" w14:textId="3325AEC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3" w14:textId="2316489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4" w14:textId="7309B59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12.53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5" w14:textId="5689645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6" w14:textId="67CDB94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4.05</w:t>
            </w:r>
          </w:p>
        </w:tc>
      </w:tr>
      <w:tr w:rsidR="001C2DE4" w:rsidRPr="00066CC5" w14:paraId="3756D4F5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8" w14:textId="53B52809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E9" w14:textId="599125E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A" w14:textId="2B5F6A9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39880.10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B" w14:textId="7D45A4A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126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C" w14:textId="2D4556C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3.16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D" w14:textId="0DC7B02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EE" w14:textId="3D91196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EF" w14:textId="0288007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F0" w14:textId="3685FD9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1" w14:textId="13A87C0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2" w14:textId="580175A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3.86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3" w14:textId="316ED96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4" w14:textId="7E490E4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2.98</w:t>
            </w:r>
          </w:p>
        </w:tc>
      </w:tr>
      <w:tr w:rsidR="001C2DE4" w:rsidRPr="00066CC5" w14:paraId="3756D503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6" w14:textId="6EC1077C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F7" w14:textId="289941E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8" w14:textId="26B7AD5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5275.86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9" w14:textId="0A67C0E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A" w14:textId="293186A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B" w14:textId="4FA67E8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C" w14:textId="04664A5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1.52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FD" w14:textId="1E29197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4FE" w14:textId="335290E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4FF" w14:textId="2D9E5D9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0" w14:textId="5E5430B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1" w14:textId="0E41A7C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2" w14:textId="761DC2A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0.57</w:t>
            </w:r>
          </w:p>
        </w:tc>
      </w:tr>
      <w:tr w:rsidR="001C2DE4" w:rsidRPr="00066CC5" w14:paraId="3756D511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4" w14:textId="7325398D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05" w14:textId="0F95C76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6" w14:textId="4BA3E4A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1326.80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7" w14:textId="6988DBB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8" w14:textId="426240F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9" w14:textId="4E64229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A" w14:textId="7290F92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0B" w14:textId="3EB2A99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0C" w14:textId="672061F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D" w14:textId="220E851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E" w14:textId="1927DFD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3.01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0F" w14:textId="29C337C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0" w14:textId="0466B47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0.75</w:t>
            </w:r>
          </w:p>
        </w:tc>
      </w:tr>
      <w:tr w:rsidR="001C2DE4" w:rsidRPr="00066CC5" w14:paraId="3756D51F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2" w14:textId="239ACAE7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13" w14:textId="7A93988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4" w14:textId="0CE0ACA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1030.00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5" w14:textId="63807BA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6" w14:textId="09E6539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7" w14:textId="00E4C38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8" w14:textId="6E472DC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19" w14:textId="652CA08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1A" w14:textId="4A0E5EB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B" w14:textId="4C6F035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C" w14:textId="616C201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D" w14:textId="13A67CF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1E" w14:textId="5947692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2.91</w:t>
            </w:r>
          </w:p>
        </w:tc>
      </w:tr>
      <w:tr w:rsidR="001C2DE4" w:rsidRPr="00066CC5" w14:paraId="3756D52D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0" w14:textId="14353BE4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21" w14:textId="36BCA70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2" w14:textId="3A3A18E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819.67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3" w14:textId="0B91E9B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4" w14:textId="00A64F7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2.44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5" w14:textId="0743D87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6" w14:textId="50D3D1E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27" w14:textId="69276DC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28" w14:textId="28AA728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9" w14:textId="158933E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A" w14:textId="5A1B933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12.20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B" w14:textId="5288766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C" w14:textId="72A3E28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2.44</w:t>
            </w:r>
          </w:p>
        </w:tc>
      </w:tr>
      <w:tr w:rsidR="001C2DE4" w:rsidRPr="00066CC5" w14:paraId="3756D53B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2E" w14:textId="6936B3FD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2F" w14:textId="02B1ED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0" w14:textId="230CB28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996.50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1" w14:textId="392A2AC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2" w14:textId="21B7FB8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3" w14:textId="2A39E8E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4" w14:textId="0AA7AA0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35" w14:textId="5D31868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36" w14:textId="5003FD8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7" w14:textId="4771453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8" w14:textId="446AE59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9" w14:textId="633578E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A" w14:textId="0091820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2.01</w:t>
            </w:r>
          </w:p>
        </w:tc>
      </w:tr>
      <w:tr w:rsidR="001C2DE4" w:rsidRPr="00066CC5" w14:paraId="3756D549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C" w14:textId="20F20AB5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3D" w14:textId="12888AF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E" w14:textId="21EDE77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1268.00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3F" w14:textId="3611209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0" w14:textId="0E02DCE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1" w14:textId="6464911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2" w14:textId="382943D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43" w14:textId="448ECC4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44" w14:textId="0F8F575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5" w14:textId="4F7C4F1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6" w14:textId="1344FDB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7" w14:textId="225789F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8" w14:textId="0EA311E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1.58</w:t>
            </w:r>
          </w:p>
        </w:tc>
      </w:tr>
      <w:tr w:rsidR="001C2DE4" w:rsidRPr="00066CC5" w14:paraId="3756D557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A" w14:textId="533E0DC5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4B" w14:textId="18F4FBD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C" w14:textId="45004EB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1300.00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D" w14:textId="37D80BB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E" w14:textId="7646010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4F" w14:textId="76A3824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0" w14:textId="79C9B1E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51" w14:textId="49BC1D6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52" w14:textId="50C1C55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3" w14:textId="25F8320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4" w14:textId="39C1A59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5" w14:textId="38BA25C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6" w14:textId="14B3DD5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2.31</w:t>
            </w:r>
          </w:p>
        </w:tc>
      </w:tr>
      <w:tr w:rsidR="001C2DE4" w:rsidRPr="00066CC5" w14:paraId="3756D565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8" w14:textId="1E649BA5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59" w14:textId="3BC9F7D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A" w14:textId="64C1171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2386.80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B" w14:textId="3B7CBDF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C" w14:textId="30B8958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1.68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D" w14:textId="18797BC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5E" w14:textId="25E7AE3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5F" w14:textId="4413F3A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60" w14:textId="4C7684C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1" w14:textId="3E21216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2" w14:textId="2320783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10.06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3" w14:textId="515784A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4" w14:textId="073F31C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2.93</w:t>
            </w:r>
          </w:p>
        </w:tc>
      </w:tr>
      <w:tr w:rsidR="001C2DE4" w:rsidRPr="00066CC5" w14:paraId="3756D573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6" w14:textId="0C99E6FD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67" w14:textId="204F42C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8" w14:textId="18DFD66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877.50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9" w14:textId="2AE4BD5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A" w14:textId="0255021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B" w14:textId="4E1EC9D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C" w14:textId="2A1B960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6D" w14:textId="7F56741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6E" w14:textId="32B0540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6F" w14:textId="1D16E71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0" w14:textId="15D402F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19.37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1" w14:textId="1E1CA5F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2" w14:textId="22A41A8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4.56</w:t>
            </w:r>
          </w:p>
        </w:tc>
      </w:tr>
      <w:tr w:rsidR="001C2DE4" w:rsidRPr="00066CC5" w14:paraId="3756D581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4" w14:textId="775C1525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75" w14:textId="16F21BA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6" w14:textId="52FC712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7842.00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7" w14:textId="13CA9D8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8" w14:textId="7D52011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9" w14:textId="0CEE77B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A" w14:textId="12A8173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7B" w14:textId="64161E3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7C" w14:textId="07FB783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D" w14:textId="553F556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E" w14:textId="79BB590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7F" w14:textId="770F961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0" w14:textId="36ABC97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756D58F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2" w14:textId="41F6DDE7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83" w14:textId="3E3BFB7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4" w14:textId="4AFDD8A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1728.00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5" w14:textId="076DC9E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6" w14:textId="19E6613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7" w14:textId="71A188E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8" w14:textId="1953CAC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89" w14:textId="3E97F6A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8A" w14:textId="66DD8EB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B" w14:textId="4A31377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C" w14:textId="0A35FD2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D" w14:textId="543E28D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8E" w14:textId="6D64755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5.21</w:t>
            </w:r>
          </w:p>
        </w:tc>
      </w:tr>
      <w:tr w:rsidR="001C2DE4" w:rsidRPr="00066CC5" w14:paraId="3756D59D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0" w14:textId="3C038079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91" w14:textId="2E4F7F8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2" w14:textId="30FEE0B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8264.00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3" w14:textId="3D00B5C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4" w14:textId="5F4AB4E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5" w14:textId="500B472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6" w14:textId="5BB499D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97" w14:textId="3A7E0F8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98" w14:textId="112608F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9" w14:textId="7B3255D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A" w14:textId="5514648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B" w14:textId="0A61BB9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C" w14:textId="1D0DF88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</w:tr>
      <w:tr w:rsidR="001C2DE4" w:rsidRPr="00066CC5" w14:paraId="3756D5AB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9E" w14:textId="5421502F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9F" w14:textId="672C8EF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0" w14:textId="19E5410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21855.00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1" w14:textId="0AFD6B5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30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2" w14:textId="370C87E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3" w14:textId="1870504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4" w14:textId="3CF2B51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1.10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A5" w14:textId="46195B0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A6" w14:textId="55C57C5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0.32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7" w14:textId="24538B6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143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8" w14:textId="093D64C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6.54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9" w14:textId="7F89655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D5AA" w14:textId="66CFFCC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756D5B9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AC" w14:textId="0C4C511A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AD" w14:textId="375FD6C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AE" w14:textId="4F36168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4334.00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AF" w14:textId="690BD00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0" w14:textId="0537735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1" w14:textId="36D1E9C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2" w14:textId="4652101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B3" w14:textId="5540062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6D5B4" w14:textId="143961D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5" w14:textId="6206BCF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6" w14:textId="14FBB08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7" w14:textId="16B08F81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6D5B8" w14:textId="1991E00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7FED6091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A4106E" w14:textId="091F8730" w:rsidR="001C2DE4" w:rsidRPr="00B674BF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70BCE" w14:textId="0DA972D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2C8806" w14:textId="1B9399D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2345.00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6B0BC5" w14:textId="0881F32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AF6A3E" w14:textId="7C59C00F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8BB905" w14:textId="1A29F5B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45CF41" w14:textId="56C32CB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2CD3AB" w14:textId="18964E4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125E7" w14:textId="5945DAA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D80680" w14:textId="67E2F35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7E58CE" w14:textId="089F32C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21BDCA" w14:textId="5E6C60D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7AB7E2" w14:textId="6DA90B3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7813DBD7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C1EFD0" w14:textId="13458918" w:rsidR="001C2DE4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9F8D8" w14:textId="5C60E195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6C6118" w14:textId="0BBB067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3861.00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D59B7A" w14:textId="20F3EE4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BA7548" w14:textId="4909EF7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321C74" w14:textId="1D348CD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7A6B0D" w14:textId="040CAB9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9B48D" w14:textId="751F874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07577" w14:textId="5594F326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E733D2" w14:textId="4E40E28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BBADBF" w14:textId="2A3F3A3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05438B" w14:textId="56A8723E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FCE617" w14:textId="7A366174" w:rsidR="001C2DE4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1C2DE4" w:rsidRPr="00066CC5" w14:paraId="38DC9468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CA8B79" w14:textId="05E340B7" w:rsidR="001C2DE4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556D5" w14:textId="6FE58BEC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3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F0F3DD" w14:textId="5435CB1A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41536.30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80787" w14:textId="2EBD93B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D5A041" w14:textId="39D8A33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71D220" w14:textId="46F9E5E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9700C6" w14:textId="7BF6550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57C07" w14:textId="342862D4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3F90D" w14:textId="0C6439E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263FC4" w14:textId="7C0E396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690617" w14:textId="48BDAA4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1B6991" w14:textId="2F3AD2C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45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AD7E8C" w14:textId="7ECC7CF8" w:rsidR="001C2DE4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1.08</w:t>
            </w:r>
          </w:p>
        </w:tc>
      </w:tr>
      <w:tr w:rsidR="001C2DE4" w:rsidRPr="00066CC5" w14:paraId="4DAB96B8" w14:textId="77777777" w:rsidTr="00F06C89">
        <w:trPr>
          <w:trHeight w:hRule="exact" w:val="227"/>
        </w:trPr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741C4A8" w14:textId="5DBEE10C" w:rsidR="001C2DE4" w:rsidRDefault="001C2DE4" w:rsidP="001C2DE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1226488" w14:textId="1C04581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F7786DB" w14:textId="6DB39888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19160.99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77D440A" w14:textId="1DEF8C20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BA83496" w14:textId="09DF5EB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1.72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EF62933" w14:textId="5940BFE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9740AC" w14:textId="240F210B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1.04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998FAB3" w14:textId="73735CD7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24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CD6744E" w14:textId="2BBD86A3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1.25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A388E8E" w14:textId="20E2EFA9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65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C1BC99" w14:textId="3D10F512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3.39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16CF959" w14:textId="4E9682BD" w:rsidR="001C2DE4" w:rsidRPr="00B674BF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CA694E9" w14:textId="7C121BBB" w:rsidR="001C2DE4" w:rsidRDefault="001C2DE4" w:rsidP="001C2DE4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0.94</w:t>
            </w:r>
          </w:p>
        </w:tc>
      </w:tr>
    </w:tbl>
    <w:p w14:paraId="32153D62" w14:textId="77777777" w:rsid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</w:p>
    <w:p w14:paraId="73E0AD7E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Key: </w:t>
      </w:r>
    </w:p>
    <w:p w14:paraId="0D6CB343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</w:t>
      </w:r>
    </w:p>
    <w:p w14:paraId="1E25C7D1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vertAlign w:val="superscript"/>
          <w:lang w:eastAsia="en-GB"/>
        </w:rPr>
        <w:t>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2A6F526D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- : no information available</w:t>
      </w:r>
    </w:p>
    <w:p w14:paraId="58CDC31E" w14:textId="0BB9ED9A" w:rsidR="001C2DE4" w:rsidRDefault="00146D83" w:rsidP="00146D83">
      <w:pPr>
        <w:spacing w:before="240" w:after="0" w:line="240" w:lineRule="auto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 xml:space="preserve"> </w:t>
      </w:r>
      <w:r w:rsidR="001C2DE4">
        <w:rPr>
          <w:rFonts w:ascii="Calibri" w:eastAsia="Calibri" w:hAnsi="Calibri" w:cs="Arial"/>
        </w:rPr>
        <w:t>Continued:</w:t>
      </w:r>
    </w:p>
    <w:p w14:paraId="68C32864" w14:textId="381C994E" w:rsidR="001C2DE4" w:rsidRDefault="001C2DE4" w:rsidP="001C2DE4">
      <w:pPr>
        <w:spacing w:before="240" w:after="0" w:line="240" w:lineRule="auto"/>
        <w:rPr>
          <w:rFonts w:ascii="Calibri" w:eastAsia="Calibri" w:hAnsi="Calibri" w:cs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7"/>
        <w:gridCol w:w="748"/>
        <w:gridCol w:w="1695"/>
        <w:gridCol w:w="1150"/>
        <w:gridCol w:w="1320"/>
        <w:gridCol w:w="1150"/>
        <w:gridCol w:w="1320"/>
        <w:gridCol w:w="1150"/>
        <w:gridCol w:w="1150"/>
        <w:gridCol w:w="1150"/>
        <w:gridCol w:w="1318"/>
      </w:tblGrid>
      <w:tr w:rsidR="00E41CF7" w:rsidRPr="0043579B" w14:paraId="1B69C884" w14:textId="77777777" w:rsidTr="00146D83">
        <w:trPr>
          <w:trHeight w:val="227"/>
        </w:trPr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B3EAD3F" w14:textId="77777777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890860" w14:textId="77777777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6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A133771" w14:textId="77777777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E42F1D2" w14:textId="75C5D2B1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Cancer</w:t>
            </w:r>
          </w:p>
        </w:tc>
        <w:tc>
          <w:tcPr>
            <w:tcW w:w="8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43E438" w14:textId="1F05EEB6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Alcohol use disorder</w:t>
            </w:r>
          </w:p>
        </w:tc>
        <w:tc>
          <w:tcPr>
            <w:tcW w:w="82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973DDE" w14:textId="37B78B0F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Diabetes Mellitus</w:t>
            </w:r>
          </w:p>
        </w:tc>
        <w:tc>
          <w:tcPr>
            <w:tcW w:w="8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12D3B81" w14:textId="006B6623" w:rsidR="00E41CF7" w:rsidRPr="0043579B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HIV/AIDS</w:t>
            </w:r>
          </w:p>
        </w:tc>
      </w:tr>
      <w:tr w:rsidR="00E41CF7" w:rsidRPr="00066CC5" w14:paraId="1F639E1E" w14:textId="77777777" w:rsidTr="00146D83">
        <w:trPr>
          <w:trHeight w:hRule="exact" w:val="585"/>
        </w:trPr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43E2899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author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FA85BB6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year</w:t>
            </w:r>
          </w:p>
        </w:tc>
        <w:tc>
          <w:tcPr>
            <w:tcW w:w="6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8D31EB3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person years at risk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64D7ABD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56A89F7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33B9263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F6BA8A6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31A320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B4BCCA7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F70E31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count</w:t>
            </w:r>
          </w:p>
        </w:tc>
        <w:tc>
          <w:tcPr>
            <w:tcW w:w="47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1E83A75" w14:textId="77777777" w:rsidR="00E41CF7" w:rsidRPr="00066CC5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43579B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mortality rate</w:t>
            </w:r>
          </w:p>
        </w:tc>
      </w:tr>
      <w:tr w:rsidR="00E41CF7" w:rsidRPr="00066CC5" w14:paraId="07486B18" w14:textId="77777777" w:rsidTr="00146D83">
        <w:trPr>
          <w:trHeight w:hRule="exact" w:val="227"/>
        </w:trPr>
        <w:tc>
          <w:tcPr>
            <w:tcW w:w="64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B5B6A5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Gillis, L.S.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52CB84D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1969</w:t>
            </w:r>
          </w:p>
        </w:tc>
        <w:tc>
          <w:tcPr>
            <w:tcW w:w="60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A72C1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3434.00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2C764" w14:textId="4E833A0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83626" w14:textId="5C38003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21C29" w14:textId="4941F7A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F07E5" w14:textId="3699BEB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0.87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E9C1C" w14:textId="1A8FCF9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7A653" w14:textId="52C4082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48D4B" w14:textId="0D6E1FB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D6763" w14:textId="0396762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0B9DC278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12E6C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E8946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1970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52A6E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34561.00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9AAAF" w14:textId="4EA60BB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74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5C48E" w14:textId="65726E4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2.14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25247" w14:textId="276E8FC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32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B4DB4" w14:textId="39FF887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0.93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E0B90D" w14:textId="1EB9BAA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27E637" w14:textId="27682B3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79230" w14:textId="11DF632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01CD9" w14:textId="6355B24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3148B272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A36EF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Lindelius, R.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A3149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1974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19BC7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1671.00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20E77" w14:textId="3333350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1B7A7" w14:textId="03020F9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1.80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F8C5B" w14:textId="5665F4C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887A8" w14:textId="0BBFE96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8F09B" w14:textId="749ECD9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3231B" w14:textId="1D0F4AB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69083" w14:textId="6FABC9A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2B2EE" w14:textId="259E3E2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5DE4D6B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28BEA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Lint, J.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EE7B4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1975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D3D5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751.00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83DC6" w14:textId="6B7E621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6D415" w14:textId="3F80B2D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3.99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30CE9" w14:textId="33B4CCE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313F9" w14:textId="51290E0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1.33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1FC51" w14:textId="1B512C0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39867E" w14:textId="1C65058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96C29" w14:textId="2365260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73950" w14:textId="4337615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2BF704CC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CEA40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Dahlgren, L.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C34DB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1977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8AB8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1504.00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A7D7F" w14:textId="7F480CA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D1DDF" w14:textId="21EDC7F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FB858" w14:textId="5F9D960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FFAFC" w14:textId="7E560AF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EC687E" w14:textId="424E723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718688" w14:textId="07A2A60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30AA9" w14:textId="0AF966E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CEDF5" w14:textId="075586D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6BDA7FEE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FE02C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Thorarinson, A.A.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7DE90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1979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20756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37200.00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063F4" w14:textId="5CEA6D4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85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76F44" w14:textId="4B6A780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2.28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465A2" w14:textId="33E72C9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BE148" w14:textId="23348EE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0.35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CE2A13" w14:textId="687C708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30E71B" w14:textId="74E311F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EC63C" w14:textId="09B2F5B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7B3F4" w14:textId="7ABE43B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0B4F84A1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AB2B1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Lambie, D.G.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5F30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1983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A8095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1602.00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3B0F8" w14:textId="736C449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8CF97" w14:textId="228264A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4.99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0C839" w14:textId="3952ED5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DE98F" w14:textId="66C0182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1.87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75C4EC" w14:textId="1F838CB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097DC" w14:textId="6A133C3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E972F" w14:textId="3F52EB0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AABC3" w14:textId="5791AFB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6AC4A3CF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FD47B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Barr, H. L.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72AC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1984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1FC8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3586.00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26D4A" w14:textId="35BEC98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785FA" w14:textId="3E81AD3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B9658" w14:textId="7FAE138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39599" w14:textId="5ADA205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FECA12" w14:textId="32FC873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9B1D48" w14:textId="3DAD6EF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F4008" w14:textId="73DE441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82388" w14:textId="33C6D3C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2A86F678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D1AB0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Berglund, M.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5875D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6C1D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21456.00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65042" w14:textId="1080792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1CC04" w14:textId="217678B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9FB3" w14:textId="3A1C260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785BF" w14:textId="59AF0E3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2C38F" w14:textId="05C6671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51042" w14:textId="2EADEBD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D5624" w14:textId="7F13E78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E9CB0" w14:textId="0ADB428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0EFC460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A2426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O'Connor, A.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99562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1985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48054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1730.00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C0B68" w14:textId="12D2701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E560B" w14:textId="72CC42E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6.36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7C5DA" w14:textId="3234E7C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E1E94" w14:textId="26B530E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7DA32" w14:textId="03C700F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AA67A" w14:textId="5A382AC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168E4" w14:textId="7169493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1D31C" w14:textId="4319340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49FDEF70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D8D09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Mackenzie, A.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87D44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1986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A823B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694.17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2D3D2" w14:textId="073187C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4F695" w14:textId="3C863D9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8.64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47D0F" w14:textId="669FD8B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E747F" w14:textId="5402CF4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4.32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B83A59" w14:textId="4BFA59C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35F3E" w14:textId="5A722DF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9B17B" w14:textId="2E26D6F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A7B00" w14:textId="115D013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130A5F20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77A79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Higuchi, S.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2452E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1987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4CBA8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2714.00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5AC9F" w14:textId="4515ABE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C1945" w14:textId="5FFFD55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2.95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226CF" w14:textId="661FD5D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7BCA0" w14:textId="3A76FCC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1.47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C0F67" w14:textId="0CB005C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7D4FD" w14:textId="06D6D10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0.37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96F8" w14:textId="49170CC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6969E" w14:textId="04C1BFA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60A78F39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00DDE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Lindberg, S.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0BCD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1988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8561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39880.10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CC5F2" w14:textId="51DF32A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96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290DC" w14:textId="15623D4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2.41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C0763" w14:textId="4EC363A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88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4350A" w14:textId="01C0D9B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2.26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36C76" w14:textId="0C7B4EB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4F509" w14:textId="6F196AF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0.18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93202" w14:textId="15619AF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06B78" w14:textId="73C2D32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782F4994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E71A0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Wells, J.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C9BA86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1990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597BF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5275.86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B57F9" w14:textId="6C0E71C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AC048" w14:textId="07AE4A3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F2EF2" w14:textId="15BE55D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8DADE" w14:textId="25353C9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2.65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17880" w14:textId="67CAC88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689818" w14:textId="5A2FAD5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FC981" w14:textId="38911D8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22C35" w14:textId="2A1D3AE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3A2206D0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6A388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Bullock, K.D.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C807B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9D3F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1326.80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65A90" w14:textId="6046F36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D356F" w14:textId="7E887F4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7A51C" w14:textId="3956340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60F72" w14:textId="579D4E7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1B4DF3" w14:textId="3413683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A2C56" w14:textId="77ADF65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3968B" w14:textId="36721D6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307EC" w14:textId="2446C90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1981F88A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C1D73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Finney, J.W.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B2A4F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1992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03A14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1030.00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0E5A2" w14:textId="0DBE7BF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665EC" w14:textId="39177CD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1.94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0E20E" w14:textId="3FB522B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D0C54" w14:textId="2B32274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EB2CD" w14:textId="796A006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E5CD4" w14:textId="313E671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C229C" w14:textId="1806018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87C3C" w14:textId="7BB2AC8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4263DDD5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88F0A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De Silva, H.J.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04425B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1994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28116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819.67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F15B8" w14:textId="69A76B8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0D676" w14:textId="59BB8C7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1.22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04390" w14:textId="08EDA08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1CBBDD" w14:textId="17B3D59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FCADF" w14:textId="0ABEBD9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F6D90F" w14:textId="23F330E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1B44A" w14:textId="1451814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E82A7" w14:textId="441F61A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65F69CE1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21C62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Gerdner, A.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479392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1997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53C2D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996.50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27904" w14:textId="0034060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97328" w14:textId="7A59372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3A42B" w14:textId="2598F76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DC8E8" w14:textId="40E1DA2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14A77" w14:textId="276B7CC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A29D83" w14:textId="3701451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15BBF" w14:textId="4D3C30E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967DB" w14:textId="42F8997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2D12D529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D406D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Chen, C. C.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CD6385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FE1E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1268.00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AF733" w14:textId="5D8D03C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A188C" w14:textId="264EBF2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4.73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C9577" w14:textId="182226D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ED191" w14:textId="30A5F98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A91A1" w14:textId="7F459BB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717AF8" w14:textId="026C5A1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75FBF" w14:textId="497B478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1128E" w14:textId="7103B97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0.00</w:t>
            </w:r>
          </w:p>
        </w:tc>
      </w:tr>
      <w:tr w:rsidR="00E41CF7" w:rsidRPr="00066CC5" w14:paraId="2E77D7FA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84403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Johnson, I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A5F0D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477F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1300.00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A0F53" w14:textId="709FCAE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AB486" w14:textId="20E66D9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C5C8F" w14:textId="1409B05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7B8BD" w14:textId="7861AC0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A6D585" w14:textId="7C445BD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A2542" w14:textId="29FF114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43BEF" w14:textId="7951A81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BE2F8" w14:textId="5B64DAA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7DB2FBD6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564FE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Noda, T.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02F9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2001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E094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2386.80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77BDA" w14:textId="071E1DC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18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752D5" w14:textId="2B042C9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7.54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179F1" w14:textId="61525F4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FCDBE" w14:textId="7F7FF1F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54DEE5" w14:textId="3BDDA08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F7CE1B" w14:textId="4F2AED9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D69E" w14:textId="0C5AA0A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8726C" w14:textId="7E8D51A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63F7C42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44C68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Masudomi, I.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A421CD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2004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17E28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877.50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17F5A" w14:textId="5A7C977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F69BA" w14:textId="16DD8FD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7C9BB" w14:textId="040348F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2D783" w14:textId="36801F5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2887D" w14:textId="628F84C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B23B0" w14:textId="4146249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4EF94" w14:textId="7DBBDCB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7D609" w14:textId="7AC08DF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707491F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ED2CF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Costello, R. M.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A191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2006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0F1DB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7842.00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B0D16" w14:textId="15B63FB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101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1FD7A" w14:textId="6C99127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12.88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60E29" w14:textId="33C2C61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9F065" w14:textId="0127B29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820B2" w14:textId="4287522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B0384" w14:textId="6F6D918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290EF" w14:textId="6477490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EDA39" w14:textId="424D3C4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385FD29D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D12B7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Saitz, R.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3B1E6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2007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C9FF8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1728.00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1B7A6" w14:textId="1D975C6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F2AE2" w14:textId="5BA51CE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CCFD5" w14:textId="5F934D6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DECE8" w14:textId="0F16E77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1.16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6418C" w14:textId="7DEBC45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FD535B" w14:textId="6A1E3FD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38614" w14:textId="7832A5A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B73B3" w14:textId="52782FD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428FCAB8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F942C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Blonigen, D.M.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842C3C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2011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1C1E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8264.00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7A48A" w14:textId="497676A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006C4" w14:textId="48C3FF0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075BB" w14:textId="2630257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14952" w14:textId="0D4898D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B6A615" w14:textId="17F1CA3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E3E8F" w14:textId="34E3D4C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2C001" w14:textId="4B00825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CA7DB" w14:textId="30AB309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69E4BBA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0BA4E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Saieva, C.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D8046D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2012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E850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21855.00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1C5DE" w14:textId="7ADB5A2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200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0A033" w14:textId="7645FA3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9.15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EBA77" w14:textId="20ABC47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13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43D53" w14:textId="54281CF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0.59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167AE" w14:textId="25BFDFC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33F79" w14:textId="05EBC3B8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0.46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E6D0" w14:textId="267F157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19BF2" w14:textId="320035B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0C84C247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CBFEDA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Sanvisens, A.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CDAB1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2014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5EAEEA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4334.00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690F16" w14:textId="72D1A31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74B527" w14:textId="40D93E4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56842B" w14:textId="0D3D46A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1927C9" w14:textId="48EE069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180C69" w14:textId="1FC2B4CC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A0C913" w14:textId="64FE819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4EA8D4" w14:textId="1119062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AFBF6E" w14:textId="10BD4A7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3.92</w:t>
            </w:r>
          </w:p>
        </w:tc>
      </w:tr>
      <w:tr w:rsidR="00E41CF7" w:rsidRPr="00066CC5" w14:paraId="2363F77D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1DE5B9" w14:textId="77777777" w:rsidR="00E41CF7" w:rsidRPr="00B674BF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2D270" w14:textId="20488D3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  <w:r w:rsidR="00F06C89" w:rsidRPr="00F06C89">
              <w:rPr>
                <w:rFonts w:ascii="Verdana" w:eastAsia="Times New Roman" w:hAnsi="Verdana" w:cs="Times New Roman"/>
                <w:color w:val="000000"/>
                <w:sz w:val="16"/>
                <w:szCs w:val="16"/>
                <w:vertAlign w:val="superscript"/>
                <w:lang w:eastAsia="en-GB"/>
              </w:rPr>
              <w:t xml:space="preserve"> a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4FB933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2345.00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80C14F" w14:textId="7BD1F46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15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84ADC5" w14:textId="7B3021F1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6.40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0B2FA5" w14:textId="247966D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2F6E96" w14:textId="73CFF4C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23952" w14:textId="3B26D02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DEDE9" w14:textId="602D2A6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ACC56F" w14:textId="54C5C186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1EF93B" w14:textId="68B0CD8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2.56</w:t>
            </w:r>
          </w:p>
        </w:tc>
      </w:tr>
      <w:tr w:rsidR="00E41CF7" w:rsidRPr="00066CC5" w14:paraId="156DDABF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1A2BD5" w14:textId="77777777" w:rsidR="00E41CF7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Fuster, D.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077C7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CFC844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3861.00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428A4F" w14:textId="0F20A893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25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C0C346" w14:textId="7475938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6.48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101C22" w14:textId="263C3AE2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143E0A" w14:textId="29137AE5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CB883" w14:textId="1DD0A88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5F39E0" w14:textId="4E62D00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3C40BC" w14:textId="3B89087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8C3786" w14:textId="7A2667F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755A7B28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6D9952" w14:textId="77777777" w:rsidR="00E41CF7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Guitart, A.M.</w:t>
            </w:r>
          </w:p>
        </w:tc>
        <w:tc>
          <w:tcPr>
            <w:tcW w:w="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FA0A7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2015</w:t>
            </w:r>
          </w:p>
        </w:tc>
        <w:tc>
          <w:tcPr>
            <w:tcW w:w="6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E2F38B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41536.30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A60346" w14:textId="597142B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D85DDC" w14:textId="0A7D27AD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959B10" w14:textId="721D7C3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6A7BFE" w14:textId="03D5958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23AE8B" w14:textId="5CCFB554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EBDA4B" w14:textId="015A0BE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225A3F" w14:textId="6FDC9EB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ECE50D" w14:textId="1F85DF7E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  <w:tr w:rsidR="00E41CF7" w:rsidRPr="00066CC5" w14:paraId="6D72874A" w14:textId="77777777" w:rsidTr="00146D83">
        <w:trPr>
          <w:trHeight w:hRule="exact" w:val="227"/>
        </w:trPr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B339FF3" w14:textId="77777777" w:rsidR="00E41CF7" w:rsidRDefault="00E41CF7" w:rsidP="00E41CF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Morandi, G.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68C05C4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2016</w:t>
            </w:r>
          </w:p>
        </w:tc>
        <w:tc>
          <w:tcPr>
            <w:tcW w:w="6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C61DE5" w14:textId="7777777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066CC5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19160.99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F75D765" w14:textId="1D35D7DF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140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D52B9D" w14:textId="6E07230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7.31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AF6EB7F" w14:textId="5CED33C7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B52939" w14:textId="757F1D2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9FB517C" w14:textId="04386CBA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97203D2" w14:textId="0BB7E4C0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0.21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098034" w14:textId="32936A19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8840D4" w14:textId="0746473B" w:rsidR="00E41CF7" w:rsidRPr="00B674BF" w:rsidRDefault="00E41CF7" w:rsidP="00E41CF7">
            <w:pPr>
              <w:spacing w:after="0" w:line="240" w:lineRule="auto"/>
              <w:jc w:val="right"/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</w:pPr>
            <w:r w:rsidRPr="00E41CF7">
              <w:rPr>
                <w:rFonts w:ascii="Verdana" w:eastAsia="Times New Roman" w:hAnsi="Verdana" w:cs="Times New Roman"/>
                <w:color w:val="000000"/>
                <w:sz w:val="16"/>
                <w:szCs w:val="16"/>
                <w:lang w:eastAsia="en-GB"/>
              </w:rPr>
              <w:t>-</w:t>
            </w:r>
          </w:p>
        </w:tc>
      </w:tr>
    </w:tbl>
    <w:p w14:paraId="3FD204E6" w14:textId="77777777" w:rsid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</w:p>
    <w:p w14:paraId="7712B85A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Key: </w:t>
      </w:r>
    </w:p>
    <w:p w14:paraId="24375BDE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</w:t>
      </w:r>
    </w:p>
    <w:p w14:paraId="7ACC2132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vertAlign w:val="superscript"/>
          <w:lang w:eastAsia="en-GB"/>
        </w:rPr>
        <w:t>a</w:t>
      </w: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>: Fuster, D. et al. “Impact of Hepatitis C Virus Infection on the Risk of Death of Alcohol-Dependent Patients.” Journal of Viral Hepatitis 22.1 (2014): 18–24. Journal of Viral Hepatitis.</w:t>
      </w:r>
    </w:p>
    <w:p w14:paraId="04227B4C" w14:textId="77777777" w:rsidR="00146D83" w:rsidRPr="00146D83" w:rsidRDefault="00146D83" w:rsidP="00146D83">
      <w:pPr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</w:pPr>
      <w:r w:rsidRPr="00146D83">
        <w:rPr>
          <w:rFonts w:ascii="Verdana" w:eastAsia="Times New Roman" w:hAnsi="Verdana" w:cs="Times New Roman"/>
          <w:color w:val="000000"/>
          <w:sz w:val="16"/>
          <w:szCs w:val="16"/>
          <w:lang w:eastAsia="en-GB"/>
        </w:rPr>
        <w:t xml:space="preserve"> - : no information available</w:t>
      </w:r>
    </w:p>
    <w:p w14:paraId="71783CA8" w14:textId="1B8070CA" w:rsidR="001C2DE4" w:rsidRDefault="001C2DE4" w:rsidP="00146D83">
      <w:pPr>
        <w:spacing w:before="240" w:after="0" w:line="240" w:lineRule="auto"/>
      </w:pPr>
    </w:p>
    <w:sectPr w:rsidR="001C2DE4" w:rsidSect="00704D0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56D73D" w14:textId="77777777" w:rsidR="00846EDE" w:rsidRDefault="00846EDE" w:rsidP="001B10FF">
      <w:pPr>
        <w:spacing w:after="0" w:line="240" w:lineRule="auto"/>
      </w:pPr>
      <w:r>
        <w:separator/>
      </w:r>
    </w:p>
  </w:endnote>
  <w:endnote w:type="continuationSeparator" w:id="0">
    <w:p w14:paraId="3756D73E" w14:textId="77777777" w:rsidR="00846EDE" w:rsidRDefault="00846EDE" w:rsidP="001B10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4309900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756D73F" w14:textId="282EEBD9" w:rsidR="00846EDE" w:rsidRDefault="00846EDE">
        <w:pPr>
          <w:pStyle w:val="Footer"/>
          <w:jc w:val="right"/>
        </w:pPr>
        <w:r>
          <w:fldChar w:fldCharType="begin"/>
        </w:r>
        <w:r w:rsidRPr="009C1028">
          <w:instrText xml:space="preserve"> PAGE   \* MERGEFORMAT </w:instrText>
        </w:r>
        <w:r>
          <w:fldChar w:fldCharType="separate"/>
        </w:r>
        <w:r w:rsidR="00E072C4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3756D740" w14:textId="77777777" w:rsidR="00846EDE" w:rsidRDefault="00846ED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6282307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756D741" w14:textId="7EB753CB" w:rsidR="00846EDE" w:rsidRDefault="00846EDE">
        <w:pPr>
          <w:pStyle w:val="Footer"/>
          <w:jc w:val="right"/>
        </w:pPr>
        <w:r>
          <w:fldChar w:fldCharType="begin"/>
        </w:r>
        <w:r w:rsidRPr="009C1028">
          <w:instrText xml:space="preserve"> PAGE   \* MERGEFORMAT </w:instrText>
        </w:r>
        <w:r>
          <w:fldChar w:fldCharType="separate"/>
        </w:r>
        <w:r w:rsidR="00E072C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756D742" w14:textId="77777777" w:rsidR="00846EDE" w:rsidRDefault="00846E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56D73B" w14:textId="77777777" w:rsidR="00846EDE" w:rsidRDefault="00846EDE" w:rsidP="001B10FF">
      <w:pPr>
        <w:spacing w:after="0" w:line="240" w:lineRule="auto"/>
      </w:pPr>
      <w:r>
        <w:separator/>
      </w:r>
    </w:p>
  </w:footnote>
  <w:footnote w:type="continuationSeparator" w:id="0">
    <w:p w14:paraId="3756D73C" w14:textId="77777777" w:rsidR="00846EDE" w:rsidRDefault="00846EDE" w:rsidP="001B10FF">
      <w:pPr>
        <w:spacing w:after="0" w:line="240" w:lineRule="auto"/>
      </w:pPr>
      <w:r>
        <w:continuationSeparator/>
      </w:r>
    </w:p>
  </w:footnote>
  <w:footnote w:id="1">
    <w:p w14:paraId="3756D743" w14:textId="77777777" w:rsidR="00846EDE" w:rsidRDefault="00846EDE" w:rsidP="00177C5E">
      <w:pPr>
        <w:pStyle w:val="FootnoteText"/>
      </w:pPr>
      <w:r w:rsidRPr="00C02A58">
        <w:rPr>
          <w:rStyle w:val="FootnoteReference"/>
        </w:rPr>
        <w:footnoteRef/>
      </w:r>
      <w:r>
        <w:t xml:space="preserve"> Adapted from </w:t>
      </w:r>
      <w:r>
        <w:rPr>
          <w:rStyle w:val="HTMLCite"/>
        </w:rPr>
        <w:t>Moher D, Liberati A, Tetzlaff J, Altman DG, The PRISMA Group: Preferred reporting items for systematic reviews and meta-analyses: the PRISMA statement. PLoS Med. 2009, 6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0759B6"/>
    <w:multiLevelType w:val="hybridMultilevel"/>
    <w:tmpl w:val="397CC5F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B0276A1"/>
    <w:multiLevelType w:val="hybridMultilevel"/>
    <w:tmpl w:val="9D58D93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875E2B"/>
    <w:multiLevelType w:val="hybridMultilevel"/>
    <w:tmpl w:val="F69C7D32"/>
    <w:lvl w:ilvl="0" w:tplc="38E29B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095F6A"/>
    <w:multiLevelType w:val="hybridMultilevel"/>
    <w:tmpl w:val="0D48060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327BD6"/>
    <w:multiLevelType w:val="hybridMultilevel"/>
    <w:tmpl w:val="2CEE13B8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803DB9"/>
    <w:multiLevelType w:val="hybridMultilevel"/>
    <w:tmpl w:val="60AAE24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982501E"/>
    <w:multiLevelType w:val="hybridMultilevel"/>
    <w:tmpl w:val="9D58C61E"/>
    <w:lvl w:ilvl="0" w:tplc="CED68C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3E6066"/>
    <w:multiLevelType w:val="hybridMultilevel"/>
    <w:tmpl w:val="153AB8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0AA2EEC"/>
    <w:multiLevelType w:val="hybridMultilevel"/>
    <w:tmpl w:val="E82C5DB8"/>
    <w:lvl w:ilvl="0" w:tplc="98D48BE8">
      <w:start w:val="1"/>
      <w:numFmt w:val="decimal"/>
      <w:lvlText w:val="%1."/>
      <w:lvlJc w:val="left"/>
      <w:pPr>
        <w:ind w:left="1005" w:hanging="64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790360"/>
    <w:multiLevelType w:val="hybridMultilevel"/>
    <w:tmpl w:val="1D72EB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2910AF"/>
    <w:multiLevelType w:val="hybridMultilevel"/>
    <w:tmpl w:val="5E00C19A"/>
    <w:lvl w:ilvl="0" w:tplc="D29E95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9"/>
  </w:num>
  <w:num w:numId="5">
    <w:abstractNumId w:val="5"/>
  </w:num>
  <w:num w:numId="6">
    <w:abstractNumId w:val="1"/>
  </w:num>
  <w:num w:numId="7">
    <w:abstractNumId w:val="6"/>
  </w:num>
  <w:num w:numId="8">
    <w:abstractNumId w:val="8"/>
  </w:num>
  <w:num w:numId="9">
    <w:abstractNumId w:val="10"/>
  </w:num>
  <w:num w:numId="10">
    <w:abstractNumId w:val="2"/>
  </w:num>
  <w:num w:numId="11">
    <w:abstractNumId w:val="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DY2MDc3MTM2MzG2MDBU0lEKTi0uzszPAykwNKoFAF/jFLYtAAAA"/>
  </w:docVars>
  <w:rsids>
    <w:rsidRoot w:val="001B10FF"/>
    <w:rsid w:val="0000393E"/>
    <w:rsid w:val="00015DC9"/>
    <w:rsid w:val="00022BD2"/>
    <w:rsid w:val="00027B21"/>
    <w:rsid w:val="00030D3F"/>
    <w:rsid w:val="00036C72"/>
    <w:rsid w:val="000448B3"/>
    <w:rsid w:val="00046DA9"/>
    <w:rsid w:val="00050C3A"/>
    <w:rsid w:val="00055527"/>
    <w:rsid w:val="000600A1"/>
    <w:rsid w:val="00061E4A"/>
    <w:rsid w:val="00066CC5"/>
    <w:rsid w:val="00083621"/>
    <w:rsid w:val="00097E01"/>
    <w:rsid w:val="000A1CEB"/>
    <w:rsid w:val="000A35C6"/>
    <w:rsid w:val="000A3E37"/>
    <w:rsid w:val="000C33C9"/>
    <w:rsid w:val="000F2494"/>
    <w:rsid w:val="000F2DC4"/>
    <w:rsid w:val="001035C0"/>
    <w:rsid w:val="00125620"/>
    <w:rsid w:val="00140D9B"/>
    <w:rsid w:val="00146D83"/>
    <w:rsid w:val="00152591"/>
    <w:rsid w:val="00161C93"/>
    <w:rsid w:val="001676AB"/>
    <w:rsid w:val="00177C5E"/>
    <w:rsid w:val="00197709"/>
    <w:rsid w:val="001A6444"/>
    <w:rsid w:val="001B10FF"/>
    <w:rsid w:val="001B3B48"/>
    <w:rsid w:val="001B4D80"/>
    <w:rsid w:val="001C2DE4"/>
    <w:rsid w:val="001C52E7"/>
    <w:rsid w:val="001D23B5"/>
    <w:rsid w:val="001D7B7A"/>
    <w:rsid w:val="001E4301"/>
    <w:rsid w:val="001F56D9"/>
    <w:rsid w:val="001F58D1"/>
    <w:rsid w:val="00203E47"/>
    <w:rsid w:val="00205A81"/>
    <w:rsid w:val="00207046"/>
    <w:rsid w:val="00233443"/>
    <w:rsid w:val="00235816"/>
    <w:rsid w:val="00235C49"/>
    <w:rsid w:val="00241DDA"/>
    <w:rsid w:val="00244539"/>
    <w:rsid w:val="00253988"/>
    <w:rsid w:val="00266CD8"/>
    <w:rsid w:val="002713ED"/>
    <w:rsid w:val="00274139"/>
    <w:rsid w:val="00275457"/>
    <w:rsid w:val="00296D40"/>
    <w:rsid w:val="002A39BC"/>
    <w:rsid w:val="002A3A90"/>
    <w:rsid w:val="002B0545"/>
    <w:rsid w:val="002B7A1F"/>
    <w:rsid w:val="002C16CA"/>
    <w:rsid w:val="002D2142"/>
    <w:rsid w:val="002E1FCA"/>
    <w:rsid w:val="002E7F53"/>
    <w:rsid w:val="002F2C6A"/>
    <w:rsid w:val="002F3215"/>
    <w:rsid w:val="002F4BDC"/>
    <w:rsid w:val="002F7468"/>
    <w:rsid w:val="002F775E"/>
    <w:rsid w:val="003227F3"/>
    <w:rsid w:val="00335EF3"/>
    <w:rsid w:val="00354ADA"/>
    <w:rsid w:val="00362E12"/>
    <w:rsid w:val="003638DA"/>
    <w:rsid w:val="003746CD"/>
    <w:rsid w:val="00385A13"/>
    <w:rsid w:val="003937DC"/>
    <w:rsid w:val="00397E17"/>
    <w:rsid w:val="003A2085"/>
    <w:rsid w:val="003A71B3"/>
    <w:rsid w:val="003B0FCC"/>
    <w:rsid w:val="003B7ED0"/>
    <w:rsid w:val="003E146E"/>
    <w:rsid w:val="003E2388"/>
    <w:rsid w:val="00417CB9"/>
    <w:rsid w:val="0043579B"/>
    <w:rsid w:val="00437686"/>
    <w:rsid w:val="00441D1E"/>
    <w:rsid w:val="00455ABA"/>
    <w:rsid w:val="00464813"/>
    <w:rsid w:val="004728C9"/>
    <w:rsid w:val="00485CD8"/>
    <w:rsid w:val="004D7C9A"/>
    <w:rsid w:val="004E703E"/>
    <w:rsid w:val="004F0D2B"/>
    <w:rsid w:val="00512FE5"/>
    <w:rsid w:val="00522D52"/>
    <w:rsid w:val="005433E5"/>
    <w:rsid w:val="00547CC0"/>
    <w:rsid w:val="00560C1A"/>
    <w:rsid w:val="00587D48"/>
    <w:rsid w:val="0059341F"/>
    <w:rsid w:val="005B40BE"/>
    <w:rsid w:val="005C02AE"/>
    <w:rsid w:val="005C54FC"/>
    <w:rsid w:val="005D6662"/>
    <w:rsid w:val="005E0E6A"/>
    <w:rsid w:val="005E1F25"/>
    <w:rsid w:val="00604069"/>
    <w:rsid w:val="00604B68"/>
    <w:rsid w:val="00606A78"/>
    <w:rsid w:val="00606F97"/>
    <w:rsid w:val="00622F29"/>
    <w:rsid w:val="0062748C"/>
    <w:rsid w:val="00650258"/>
    <w:rsid w:val="00650C38"/>
    <w:rsid w:val="00660CB7"/>
    <w:rsid w:val="006677E1"/>
    <w:rsid w:val="006A3968"/>
    <w:rsid w:val="006B763F"/>
    <w:rsid w:val="006D65FA"/>
    <w:rsid w:val="006F38E0"/>
    <w:rsid w:val="006F6AB6"/>
    <w:rsid w:val="00703768"/>
    <w:rsid w:val="00704D02"/>
    <w:rsid w:val="00724A77"/>
    <w:rsid w:val="00742CEA"/>
    <w:rsid w:val="00743F5F"/>
    <w:rsid w:val="00746859"/>
    <w:rsid w:val="00750E80"/>
    <w:rsid w:val="00757101"/>
    <w:rsid w:val="0076430C"/>
    <w:rsid w:val="0077284A"/>
    <w:rsid w:val="0078453A"/>
    <w:rsid w:val="00797089"/>
    <w:rsid w:val="007A614B"/>
    <w:rsid w:val="007A7285"/>
    <w:rsid w:val="007D39D6"/>
    <w:rsid w:val="007F3BBB"/>
    <w:rsid w:val="00814831"/>
    <w:rsid w:val="00832B6D"/>
    <w:rsid w:val="00837CEE"/>
    <w:rsid w:val="00842132"/>
    <w:rsid w:val="00845C49"/>
    <w:rsid w:val="00846EDE"/>
    <w:rsid w:val="0085566E"/>
    <w:rsid w:val="00860A12"/>
    <w:rsid w:val="008723EE"/>
    <w:rsid w:val="008829BF"/>
    <w:rsid w:val="00886AEE"/>
    <w:rsid w:val="00887311"/>
    <w:rsid w:val="008B154C"/>
    <w:rsid w:val="008B6D4D"/>
    <w:rsid w:val="008D4EFF"/>
    <w:rsid w:val="008D66F0"/>
    <w:rsid w:val="008F3054"/>
    <w:rsid w:val="008F53E7"/>
    <w:rsid w:val="00903ACC"/>
    <w:rsid w:val="00906BEA"/>
    <w:rsid w:val="0091704B"/>
    <w:rsid w:val="00921F70"/>
    <w:rsid w:val="00933C0F"/>
    <w:rsid w:val="00951883"/>
    <w:rsid w:val="009575E9"/>
    <w:rsid w:val="00962950"/>
    <w:rsid w:val="009654AA"/>
    <w:rsid w:val="009712E2"/>
    <w:rsid w:val="00973F33"/>
    <w:rsid w:val="00981925"/>
    <w:rsid w:val="00990C51"/>
    <w:rsid w:val="00990FCA"/>
    <w:rsid w:val="0099524C"/>
    <w:rsid w:val="009B3CC1"/>
    <w:rsid w:val="009B7B5E"/>
    <w:rsid w:val="009D0094"/>
    <w:rsid w:val="009E1947"/>
    <w:rsid w:val="009F0FB5"/>
    <w:rsid w:val="009F5C7E"/>
    <w:rsid w:val="00A2274A"/>
    <w:rsid w:val="00A30A56"/>
    <w:rsid w:val="00A36B1E"/>
    <w:rsid w:val="00A473DC"/>
    <w:rsid w:val="00A572D4"/>
    <w:rsid w:val="00A725A4"/>
    <w:rsid w:val="00A90D3C"/>
    <w:rsid w:val="00AA0967"/>
    <w:rsid w:val="00AD13F7"/>
    <w:rsid w:val="00B06ADE"/>
    <w:rsid w:val="00B152CC"/>
    <w:rsid w:val="00B16886"/>
    <w:rsid w:val="00B27C23"/>
    <w:rsid w:val="00B35E5F"/>
    <w:rsid w:val="00B4131E"/>
    <w:rsid w:val="00B474C4"/>
    <w:rsid w:val="00B54B27"/>
    <w:rsid w:val="00B5516B"/>
    <w:rsid w:val="00B674BF"/>
    <w:rsid w:val="00B73274"/>
    <w:rsid w:val="00B82A15"/>
    <w:rsid w:val="00B83170"/>
    <w:rsid w:val="00B94C46"/>
    <w:rsid w:val="00BA409C"/>
    <w:rsid w:val="00BA5E39"/>
    <w:rsid w:val="00BC6D18"/>
    <w:rsid w:val="00BC6D97"/>
    <w:rsid w:val="00BD570C"/>
    <w:rsid w:val="00BE19E9"/>
    <w:rsid w:val="00BF1BAF"/>
    <w:rsid w:val="00BF240F"/>
    <w:rsid w:val="00BF69FD"/>
    <w:rsid w:val="00C02A58"/>
    <w:rsid w:val="00C0772E"/>
    <w:rsid w:val="00C30FFB"/>
    <w:rsid w:val="00C44174"/>
    <w:rsid w:val="00C52277"/>
    <w:rsid w:val="00C835CF"/>
    <w:rsid w:val="00C86C5B"/>
    <w:rsid w:val="00C95EBC"/>
    <w:rsid w:val="00CA4AF4"/>
    <w:rsid w:val="00CC1947"/>
    <w:rsid w:val="00CC1D54"/>
    <w:rsid w:val="00D06D9E"/>
    <w:rsid w:val="00D166CE"/>
    <w:rsid w:val="00D447D5"/>
    <w:rsid w:val="00D506E7"/>
    <w:rsid w:val="00D722A2"/>
    <w:rsid w:val="00D813A1"/>
    <w:rsid w:val="00DA182A"/>
    <w:rsid w:val="00DB7721"/>
    <w:rsid w:val="00DC0EA0"/>
    <w:rsid w:val="00DE1015"/>
    <w:rsid w:val="00DF3A31"/>
    <w:rsid w:val="00E00C8A"/>
    <w:rsid w:val="00E00DD7"/>
    <w:rsid w:val="00E072C4"/>
    <w:rsid w:val="00E15FA5"/>
    <w:rsid w:val="00E36640"/>
    <w:rsid w:val="00E41CF7"/>
    <w:rsid w:val="00E474E9"/>
    <w:rsid w:val="00E47ADD"/>
    <w:rsid w:val="00E54B1E"/>
    <w:rsid w:val="00E763E5"/>
    <w:rsid w:val="00EB0E1C"/>
    <w:rsid w:val="00EC66A4"/>
    <w:rsid w:val="00EC7C13"/>
    <w:rsid w:val="00EE0C6E"/>
    <w:rsid w:val="00F06C89"/>
    <w:rsid w:val="00F123CA"/>
    <w:rsid w:val="00F13A6F"/>
    <w:rsid w:val="00F153FC"/>
    <w:rsid w:val="00F25B1D"/>
    <w:rsid w:val="00F368CF"/>
    <w:rsid w:val="00F43CB8"/>
    <w:rsid w:val="00F475DF"/>
    <w:rsid w:val="00F67DFD"/>
    <w:rsid w:val="00F71737"/>
    <w:rsid w:val="00F76B1B"/>
    <w:rsid w:val="00F90BB5"/>
    <w:rsid w:val="00FB02E9"/>
    <w:rsid w:val="00FD2AEC"/>
    <w:rsid w:val="00FD3431"/>
    <w:rsid w:val="00FD7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56C7B5"/>
  <w15:docId w15:val="{40675594-F79B-4712-9FA3-E78F08FFA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F3215"/>
  </w:style>
  <w:style w:type="paragraph" w:styleId="Heading1">
    <w:name w:val="heading 1"/>
    <w:basedOn w:val="Normal"/>
    <w:next w:val="Normal"/>
    <w:link w:val="Heading1Char"/>
    <w:uiPriority w:val="9"/>
    <w:qFormat/>
    <w:rsid w:val="001B10FF"/>
    <w:pPr>
      <w:keepNext/>
      <w:keepLines/>
      <w:spacing w:before="240" w:after="0"/>
      <w:outlineLvl w:val="0"/>
    </w:pPr>
    <w:rPr>
      <w:rFonts w:ascii="Verdana" w:eastAsia="Times New Roman" w:hAnsi="Verdana" w:cs="Courier New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B10FF"/>
    <w:pPr>
      <w:keepNext/>
      <w:keepLines/>
      <w:spacing w:before="40" w:after="0"/>
      <w:outlineLvl w:val="1"/>
    </w:pPr>
    <w:rPr>
      <w:rFonts w:ascii="Verdana" w:eastAsia="Times New Roman" w:hAnsi="Verdana" w:cs="Times New Roman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10FF"/>
    <w:pPr>
      <w:keepNext/>
      <w:keepLines/>
      <w:spacing w:before="40" w:after="0"/>
      <w:outlineLvl w:val="2"/>
    </w:pPr>
    <w:rPr>
      <w:rFonts w:ascii="Verdana" w:eastAsia="Times New Roman" w:hAnsi="Verdana" w:cs="Times New Roman"/>
      <w:b/>
      <w:bC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10FF"/>
    <w:pPr>
      <w:keepNext/>
      <w:keepLines/>
      <w:spacing w:before="40" w:after="0"/>
      <w:outlineLvl w:val="3"/>
    </w:pPr>
    <w:rPr>
      <w:rFonts w:ascii="Verdana" w:eastAsia="Times New Roman" w:hAnsi="Verdana" w:cs="Times New Roman"/>
      <w:b/>
      <w:bCs/>
      <w:sz w:val="24"/>
      <w:szCs w:val="24"/>
    </w:rPr>
  </w:style>
  <w:style w:type="paragraph" w:styleId="Heading5">
    <w:name w:val="heading 5"/>
    <w:basedOn w:val="Normal"/>
    <w:next w:val="Normal"/>
    <w:link w:val="Heading5Char"/>
    <w:autoRedefine/>
    <w:uiPriority w:val="9"/>
    <w:unhideWhenUsed/>
    <w:qFormat/>
    <w:rsid w:val="00B06ADE"/>
    <w:pPr>
      <w:keepNext/>
      <w:keepLines/>
      <w:spacing w:before="200" w:after="0" w:line="276" w:lineRule="auto"/>
      <w:outlineLvl w:val="4"/>
    </w:pPr>
    <w:rPr>
      <w:rFonts w:ascii="Verdana" w:eastAsiaTheme="majorEastAsia" w:hAnsi="Verdana" w:cstheme="majorBidi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ableofFigures">
    <w:name w:val="table of figures"/>
    <w:basedOn w:val="Normal"/>
    <w:next w:val="Normal"/>
    <w:autoRedefine/>
    <w:uiPriority w:val="99"/>
    <w:unhideWhenUsed/>
    <w:rsid w:val="00417CB9"/>
    <w:pPr>
      <w:spacing w:after="0" w:line="276" w:lineRule="auto"/>
    </w:pPr>
    <w:rPr>
      <w:rFonts w:ascii="Verdana" w:hAnsi="Verdana"/>
      <w:sz w:val="24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417CB9"/>
    <w:pPr>
      <w:tabs>
        <w:tab w:val="right" w:leader="dot" w:pos="9016"/>
      </w:tabs>
      <w:spacing w:after="100" w:line="240" w:lineRule="auto"/>
    </w:pPr>
    <w:rPr>
      <w:rFonts w:ascii="Verdana" w:eastAsia="Times New Roman" w:hAnsi="Verdana" w:cs="Times New Roman"/>
      <w:sz w:val="24"/>
      <w:szCs w:val="24"/>
      <w:lang w:eastAsia="en-GB"/>
    </w:rPr>
  </w:style>
  <w:style w:type="character" w:customStyle="1" w:styleId="Heading5Char">
    <w:name w:val="Heading 5 Char"/>
    <w:basedOn w:val="DefaultParagraphFont"/>
    <w:link w:val="Heading5"/>
    <w:uiPriority w:val="9"/>
    <w:rsid w:val="00B06ADE"/>
    <w:rPr>
      <w:rFonts w:ascii="Verdana" w:eastAsiaTheme="majorEastAsia" w:hAnsi="Verdana" w:cstheme="majorBidi"/>
      <w:b/>
      <w:bCs/>
      <w:sz w:val="24"/>
      <w:szCs w:val="24"/>
    </w:rPr>
  </w:style>
  <w:style w:type="paragraph" w:customStyle="1" w:styleId="Heading11">
    <w:name w:val="Heading 11"/>
    <w:basedOn w:val="Normal"/>
    <w:next w:val="Normal"/>
    <w:autoRedefine/>
    <w:qFormat/>
    <w:rsid w:val="001B10FF"/>
    <w:pPr>
      <w:keepNext/>
      <w:keepLines/>
      <w:spacing w:before="480" w:after="0" w:line="360" w:lineRule="auto"/>
      <w:ind w:left="360"/>
      <w:jc w:val="both"/>
      <w:outlineLvl w:val="0"/>
    </w:pPr>
    <w:rPr>
      <w:rFonts w:ascii="Verdana" w:eastAsia="Times New Roman" w:hAnsi="Verdana" w:cs="Courier New"/>
      <w:b/>
      <w:bCs/>
      <w:sz w:val="24"/>
      <w:szCs w:val="24"/>
    </w:rPr>
  </w:style>
  <w:style w:type="paragraph" w:customStyle="1" w:styleId="Heading21">
    <w:name w:val="Heading 21"/>
    <w:basedOn w:val="Normal"/>
    <w:next w:val="Normal"/>
    <w:autoRedefine/>
    <w:uiPriority w:val="9"/>
    <w:unhideWhenUsed/>
    <w:qFormat/>
    <w:rsid w:val="001B10FF"/>
    <w:pPr>
      <w:keepNext/>
      <w:keepLines/>
      <w:spacing w:before="240" w:after="0" w:line="360" w:lineRule="auto"/>
      <w:ind w:left="360"/>
      <w:outlineLvl w:val="1"/>
    </w:pPr>
    <w:rPr>
      <w:rFonts w:ascii="Verdana" w:eastAsia="Times New Roman" w:hAnsi="Verdana" w:cs="Times New Roman"/>
      <w:b/>
      <w:bCs/>
      <w:sz w:val="24"/>
      <w:szCs w:val="24"/>
    </w:rPr>
  </w:style>
  <w:style w:type="paragraph" w:customStyle="1" w:styleId="Heading31">
    <w:name w:val="Heading 31"/>
    <w:basedOn w:val="Normal"/>
    <w:next w:val="Normal"/>
    <w:autoRedefine/>
    <w:uiPriority w:val="9"/>
    <w:unhideWhenUsed/>
    <w:qFormat/>
    <w:rsid w:val="001B10FF"/>
    <w:pPr>
      <w:keepNext/>
      <w:keepLines/>
      <w:spacing w:before="200" w:after="240" w:line="360" w:lineRule="auto"/>
      <w:ind w:left="720"/>
      <w:jc w:val="both"/>
      <w:outlineLvl w:val="2"/>
    </w:pPr>
    <w:rPr>
      <w:rFonts w:ascii="Verdana" w:eastAsia="Times New Roman" w:hAnsi="Verdana" w:cs="Times New Roman"/>
      <w:b/>
      <w:bCs/>
      <w:sz w:val="24"/>
      <w:szCs w:val="24"/>
    </w:rPr>
  </w:style>
  <w:style w:type="paragraph" w:customStyle="1" w:styleId="Heading41">
    <w:name w:val="Heading 41"/>
    <w:basedOn w:val="Normal"/>
    <w:next w:val="Normal"/>
    <w:autoRedefine/>
    <w:uiPriority w:val="9"/>
    <w:unhideWhenUsed/>
    <w:qFormat/>
    <w:rsid w:val="001B10FF"/>
    <w:pPr>
      <w:keepNext/>
      <w:keepLines/>
      <w:spacing w:before="200" w:after="240" w:line="360" w:lineRule="auto"/>
      <w:jc w:val="both"/>
      <w:outlineLvl w:val="3"/>
    </w:pPr>
    <w:rPr>
      <w:rFonts w:ascii="Verdana" w:eastAsia="Times New Roman" w:hAnsi="Verdana" w:cs="Times New Roman"/>
      <w:b/>
      <w:bCs/>
      <w:sz w:val="24"/>
      <w:szCs w:val="24"/>
    </w:rPr>
  </w:style>
  <w:style w:type="numbering" w:customStyle="1" w:styleId="NoList1">
    <w:name w:val="No List1"/>
    <w:next w:val="NoList"/>
    <w:uiPriority w:val="99"/>
    <w:semiHidden/>
    <w:unhideWhenUsed/>
    <w:rsid w:val="001B10FF"/>
  </w:style>
  <w:style w:type="character" w:customStyle="1" w:styleId="Heading1Char">
    <w:name w:val="Heading 1 Char"/>
    <w:basedOn w:val="DefaultParagraphFont"/>
    <w:link w:val="Heading1"/>
    <w:uiPriority w:val="9"/>
    <w:rsid w:val="001B10FF"/>
    <w:rPr>
      <w:rFonts w:ascii="Verdana" w:eastAsia="Times New Roman" w:hAnsi="Verdana" w:cs="Courier New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1B10FF"/>
    <w:rPr>
      <w:rFonts w:ascii="Verdana" w:eastAsia="Times New Roman" w:hAnsi="Verdana" w:cs="Times New Roma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1B10FF"/>
    <w:rPr>
      <w:rFonts w:ascii="Verdana" w:eastAsia="Times New Roman" w:hAnsi="Verdana" w:cs="Times New Roman"/>
      <w:b/>
      <w:bCs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1B10FF"/>
    <w:rPr>
      <w:rFonts w:ascii="Verdana" w:eastAsia="Times New Roman" w:hAnsi="Verdana" w:cs="Times New Roman"/>
      <w:b/>
      <w:bCs/>
      <w:sz w:val="24"/>
      <w:szCs w:val="24"/>
    </w:rPr>
  </w:style>
  <w:style w:type="paragraph" w:customStyle="1" w:styleId="Title1">
    <w:name w:val="Title1"/>
    <w:basedOn w:val="Normal"/>
    <w:next w:val="Normal"/>
    <w:uiPriority w:val="10"/>
    <w:qFormat/>
    <w:rsid w:val="001B10F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B10FF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34"/>
    <w:qFormat/>
    <w:rsid w:val="001B10FF"/>
    <w:pPr>
      <w:spacing w:after="200" w:line="276" w:lineRule="auto"/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1B1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1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B10FF"/>
    <w:rPr>
      <w:vertAlign w:val="superscript"/>
    </w:rPr>
  </w:style>
  <w:style w:type="paragraph" w:customStyle="1" w:styleId="NormalWeb1">
    <w:name w:val="Normal (Web)1"/>
    <w:basedOn w:val="Normal"/>
    <w:next w:val="NormalWeb"/>
    <w:uiPriority w:val="99"/>
    <w:unhideWhenUsed/>
    <w:rsid w:val="001B10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59"/>
    <w:rsid w:val="001B10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earchhistory-search-term">
    <w:name w:val="searchhistory-search-term"/>
    <w:basedOn w:val="DefaultParagraphFont"/>
    <w:rsid w:val="001B10FF"/>
  </w:style>
  <w:style w:type="paragraph" w:styleId="BalloonText">
    <w:name w:val="Balloon Text"/>
    <w:basedOn w:val="Normal"/>
    <w:link w:val="BalloonTextChar"/>
    <w:uiPriority w:val="99"/>
    <w:semiHidden/>
    <w:unhideWhenUsed/>
    <w:rsid w:val="001B10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10F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1B10F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erChar">
    <w:name w:val="Header Char"/>
    <w:basedOn w:val="DefaultParagraphFont"/>
    <w:link w:val="Header"/>
    <w:rsid w:val="001B10FF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rsid w:val="001B10F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1B10FF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IntenseEmphasis">
    <w:name w:val="Intense Emphasis"/>
    <w:uiPriority w:val="21"/>
    <w:qFormat/>
    <w:rsid w:val="001B10FF"/>
    <w:rPr>
      <w:b/>
      <w:bCs/>
      <w:i/>
      <w:iCs/>
      <w:color w:val="4F81BD"/>
    </w:rPr>
  </w:style>
  <w:style w:type="character" w:styleId="Strong">
    <w:name w:val="Strong"/>
    <w:qFormat/>
    <w:rsid w:val="001B10FF"/>
    <w:rPr>
      <w:b/>
      <w:bCs/>
    </w:rPr>
  </w:style>
  <w:style w:type="paragraph" w:styleId="CommentText">
    <w:name w:val="annotation text"/>
    <w:basedOn w:val="Normal"/>
    <w:link w:val="CommentTextChar"/>
    <w:uiPriority w:val="99"/>
    <w:unhideWhenUsed/>
    <w:rsid w:val="001B10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B10FF"/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10FF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10FF"/>
    <w:rPr>
      <w:b/>
      <w:bCs/>
    </w:rPr>
  </w:style>
  <w:style w:type="character" w:customStyle="1" w:styleId="CommentSubjectChar1">
    <w:name w:val="Comment Subject Char1"/>
    <w:basedOn w:val="CommentTextChar"/>
    <w:uiPriority w:val="99"/>
    <w:semiHidden/>
    <w:rsid w:val="001B10FF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customStyle="1" w:styleId="Hyperlink1">
    <w:name w:val="Hyperlink1"/>
    <w:basedOn w:val="DefaultParagraphFont"/>
    <w:uiPriority w:val="99"/>
    <w:unhideWhenUsed/>
    <w:rsid w:val="001B10FF"/>
    <w:rPr>
      <w:color w:val="0000FF"/>
      <w:u w:val="single"/>
    </w:rPr>
  </w:style>
  <w:style w:type="paragraph" w:customStyle="1" w:styleId="Caption1">
    <w:name w:val="Caption1"/>
    <w:basedOn w:val="Normal"/>
    <w:next w:val="Normal"/>
    <w:uiPriority w:val="35"/>
    <w:unhideWhenUsed/>
    <w:qFormat/>
    <w:rsid w:val="001B10FF"/>
    <w:pPr>
      <w:spacing w:after="200" w:line="240" w:lineRule="auto"/>
    </w:pPr>
    <w:rPr>
      <w:i/>
      <w:iCs/>
      <w:color w:val="1F497D"/>
      <w:sz w:val="18"/>
      <w:szCs w:val="18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1B10FF"/>
  </w:style>
  <w:style w:type="paragraph" w:styleId="TOC2">
    <w:name w:val="toc 2"/>
    <w:basedOn w:val="Normal"/>
    <w:next w:val="Normal"/>
    <w:autoRedefine/>
    <w:uiPriority w:val="39"/>
    <w:unhideWhenUsed/>
    <w:rsid w:val="001B10FF"/>
    <w:pPr>
      <w:spacing w:after="100" w:line="276" w:lineRule="auto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1B10FF"/>
    <w:pPr>
      <w:spacing w:after="100" w:line="276" w:lineRule="auto"/>
      <w:ind w:left="440"/>
    </w:pPr>
  </w:style>
  <w:style w:type="character" w:styleId="PlaceholderText">
    <w:name w:val="Placeholder Text"/>
    <w:basedOn w:val="DefaultParagraphFont"/>
    <w:uiPriority w:val="99"/>
    <w:semiHidden/>
    <w:rsid w:val="001B10FF"/>
    <w:rPr>
      <w:color w:val="80808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B10F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B10F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1B10FF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1B10FF"/>
    <w:rPr>
      <w:color w:val="954F72"/>
      <w:u w:val="single"/>
    </w:rPr>
  </w:style>
  <w:style w:type="paragraph" w:customStyle="1" w:styleId="xl65">
    <w:name w:val="xl65"/>
    <w:basedOn w:val="Normal"/>
    <w:rsid w:val="001B10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xl66">
    <w:name w:val="xl66"/>
    <w:basedOn w:val="Normal"/>
    <w:rsid w:val="001B10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Verdana" w:eastAsia="Times New Roman" w:hAnsi="Verdana" w:cs="Times New Roman"/>
      <w:sz w:val="16"/>
      <w:szCs w:val="16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1B10FF"/>
    <w:rPr>
      <w:rFonts w:cs="Times New Roman"/>
      <w:sz w:val="16"/>
      <w:szCs w:val="16"/>
    </w:rPr>
  </w:style>
  <w:style w:type="paragraph" w:styleId="Revision">
    <w:name w:val="Revision"/>
    <w:hidden/>
    <w:uiPriority w:val="99"/>
    <w:semiHidden/>
    <w:rsid w:val="001B10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1Char1">
    <w:name w:val="Heading 1 Char1"/>
    <w:basedOn w:val="DefaultParagraphFont"/>
    <w:uiPriority w:val="9"/>
    <w:rsid w:val="001B10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uiPriority w:val="9"/>
    <w:semiHidden/>
    <w:rsid w:val="001B10F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1">
    <w:name w:val="Heading 3 Char1"/>
    <w:basedOn w:val="DefaultParagraphFont"/>
    <w:uiPriority w:val="9"/>
    <w:semiHidden/>
    <w:rsid w:val="001B10F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uiPriority w:val="9"/>
    <w:semiHidden/>
    <w:rsid w:val="001B10F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le">
    <w:name w:val="Title"/>
    <w:basedOn w:val="Normal"/>
    <w:next w:val="Normal"/>
    <w:link w:val="TitleChar"/>
    <w:uiPriority w:val="10"/>
    <w:qFormat/>
    <w:rsid w:val="001B10FF"/>
    <w:pPr>
      <w:spacing w:after="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TitleChar1">
    <w:name w:val="Title Char1"/>
    <w:basedOn w:val="DefaultParagraphFont"/>
    <w:uiPriority w:val="10"/>
    <w:rsid w:val="001B10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rmalWeb">
    <w:name w:val="Normal (Web)"/>
    <w:basedOn w:val="Normal"/>
    <w:uiPriority w:val="99"/>
    <w:semiHidden/>
    <w:unhideWhenUsed/>
    <w:rsid w:val="001B10FF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B10FF"/>
    <w:rPr>
      <w:color w:val="0563C1" w:themeColor="hyperlink"/>
      <w:u w:val="single"/>
    </w:rPr>
  </w:style>
  <w:style w:type="paragraph" w:customStyle="1" w:styleId="Body">
    <w:name w:val="Body"/>
    <w:rsid w:val="00F90BB5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u w:color="000000"/>
      <w:bdr w:val="nil"/>
      <w:lang w:val="en-US" w:eastAsia="en-GB"/>
    </w:rPr>
  </w:style>
  <w:style w:type="character" w:styleId="HTMLCite">
    <w:name w:val="HTML Cite"/>
    <w:basedOn w:val="DefaultParagraphFont"/>
    <w:uiPriority w:val="99"/>
    <w:semiHidden/>
    <w:unhideWhenUsed/>
    <w:rsid w:val="00177C5E"/>
    <w:rPr>
      <w:i/>
      <w:iCs/>
    </w:rPr>
  </w:style>
  <w:style w:type="paragraph" w:customStyle="1" w:styleId="Heading">
    <w:name w:val="Heading"/>
    <w:next w:val="Body"/>
    <w:rsid w:val="00125620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80" w:after="0" w:line="360" w:lineRule="auto"/>
      <w:ind w:left="360"/>
      <w:jc w:val="both"/>
      <w:outlineLvl w:val="0"/>
    </w:pPr>
    <w:rPr>
      <w:rFonts w:ascii="Verdana" w:eastAsia="Arial Unicode MS" w:hAnsi="Verdana" w:cs="Arial Unicode MS"/>
      <w:b/>
      <w:bCs/>
      <w:color w:val="000000"/>
      <w:sz w:val="24"/>
      <w:szCs w:val="24"/>
      <w:u w:color="000000"/>
      <w:bdr w:val="nil"/>
      <w:lang w:val="en-US" w:eastAsia="en-GB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47ADD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0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3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4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1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4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4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8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2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8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6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84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3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6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3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8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ti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C40A62-AE95-421B-A673-BBE6FE80D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43</Pages>
  <Words>14946</Words>
  <Characters>85195</Characters>
  <Application>Microsoft Office Word</Application>
  <DocSecurity>0</DocSecurity>
  <Lines>709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Nottingham</Company>
  <LinksUpToDate>false</LinksUpToDate>
  <CharactersWithSpaces>99942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Abdul-Kareem Abdul-Rahman</dc:creator>
  <cp:lastModifiedBy>Abdul-Kareem Abdul-Rahman</cp:lastModifiedBy>
  <cp:revision>7</cp:revision>
  <cp:lastPrinted>2016-07-28T08:15:00Z</cp:lastPrinted>
  <dcterms:created xsi:type="dcterms:W3CDTF">2018-03-17T00:19:00Z</dcterms:created>
  <dcterms:modified xsi:type="dcterms:W3CDTF">2018-03-19T10:08:00Z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http://csl.mendeley.com/styles/605891/american-medical-association</vt:lpwstr>
  </property>
  <property fmtid="{D5CDD505-2E9C-101B-9397-08002B2CF9AE}" pid="5" name="Mendeley Recent Style Name 1_1">
    <vt:lpwstr>American Medical Association - Abdul-Kareem Abdul-Rahman</vt:lpwstr>
  </property>
  <property fmtid="{D5CDD505-2E9C-101B-9397-08002B2CF9AE}" pid="6" name="Mendeley Recent Style Id 2_1">
    <vt:lpwstr>http://www.zotero.org/styles/american-political-science-association</vt:lpwstr>
  </property>
  <property fmtid="{D5CDD505-2E9C-101B-9397-08002B2CF9AE}" pid="7" name="Mendeley Recent Style Name 2_1">
    <vt:lpwstr>American Political Science Association</vt:lpwstr>
  </property>
  <property fmtid="{D5CDD505-2E9C-101B-9397-08002B2CF9AE}" pid="8" name="Mendeley Recent Style Id 3_1">
    <vt:lpwstr>http://www.zotero.org/styles/apa</vt:lpwstr>
  </property>
  <property fmtid="{D5CDD505-2E9C-101B-9397-08002B2CF9AE}" pid="9" name="Mendeley Recent Style Name 3_1">
    <vt:lpwstr>American Psychological Association 6th edition</vt:lpwstr>
  </property>
  <property fmtid="{D5CDD505-2E9C-101B-9397-08002B2CF9AE}" pid="10" name="Mendeley Recent Style Id 4_1">
    <vt:lpwstr>http://www.zotero.org/styles/american-sociological-association</vt:lpwstr>
  </property>
  <property fmtid="{D5CDD505-2E9C-101B-9397-08002B2CF9AE}" pid="11" name="Mendeley Recent Style Name 4_1">
    <vt:lpwstr>American Sociological Association</vt:lpwstr>
  </property>
  <property fmtid="{D5CDD505-2E9C-101B-9397-08002B2CF9AE}" pid="12" name="Mendeley Recent Style Id 5_1">
    <vt:lpwstr>http://www.zotero.org/styles/chicago-author-date</vt:lpwstr>
  </property>
  <property fmtid="{D5CDD505-2E9C-101B-9397-08002B2CF9AE}" pid="13" name="Mendeley Recent Style Name 5_1">
    <vt:lpwstr>Chicago Manual of Style 17th edition (author-date)</vt:lpwstr>
  </property>
  <property fmtid="{D5CDD505-2E9C-101B-9397-08002B2CF9AE}" pid="14" name="Mendeley Recent Style Id 6_1">
    <vt:lpwstr>http://www.zotero.org/styles/harvard-cite-them-right</vt:lpwstr>
  </property>
  <property fmtid="{D5CDD505-2E9C-101B-9397-08002B2CF9AE}" pid="15" name="Mendeley Recent Style Name 6_1">
    <vt:lpwstr>Cite Them Right 10th edition - Harvard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http://www.zotero.org/styles/modern-language-association</vt:lpwstr>
  </property>
  <property fmtid="{D5CDD505-2E9C-101B-9397-08002B2CF9AE}" pid="21" name="Mendeley Recent Style Name 9_1">
    <vt:lpwstr>Modern Language Association 8th edition</vt:lpwstr>
  </property>
</Properties>
</file>