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A84" w:rsidRDefault="006F1A84" w:rsidP="006F1A84">
      <w:pPr>
        <w:pStyle w:val="Heading2"/>
        <w:spacing w:line="360" w:lineRule="auto"/>
      </w:pPr>
      <w:bookmarkStart w:id="0" w:name="_Toc4074768"/>
      <w:bookmarkStart w:id="1" w:name="_Toc4075680"/>
      <w:bookmarkStart w:id="2" w:name="_Toc4076090"/>
      <w:bookmarkStart w:id="3" w:name="_Toc4080890"/>
      <w:bookmarkStart w:id="4" w:name="_Toc4333902"/>
      <w:bookmarkStart w:id="5" w:name="_Toc4336647"/>
      <w:bookmarkStart w:id="6" w:name="_Toc4421510"/>
      <w:bookmarkStart w:id="7" w:name="_Toc4832727"/>
      <w:bookmarkStart w:id="8" w:name="_Toc4838248"/>
      <w:bookmarkStart w:id="9" w:name="_Toc4839301"/>
      <w:bookmarkStart w:id="10" w:name="_Toc5027475"/>
      <w:bookmarkStart w:id="11" w:name="_Toc7534244"/>
      <w:bookmarkStart w:id="12" w:name="_GoBack"/>
      <w:bookmarkEnd w:id="12"/>
      <w:r w:rsidRPr="007639E8">
        <w:t>Abstract</w:t>
      </w:r>
      <w:bookmarkEnd w:id="0"/>
      <w:bookmarkEnd w:id="1"/>
      <w:bookmarkEnd w:id="2"/>
      <w:bookmarkEnd w:id="3"/>
      <w:bookmarkEnd w:id="4"/>
      <w:bookmarkEnd w:id="5"/>
      <w:bookmarkEnd w:id="6"/>
      <w:bookmarkEnd w:id="7"/>
      <w:bookmarkEnd w:id="8"/>
      <w:bookmarkEnd w:id="9"/>
      <w:bookmarkEnd w:id="10"/>
      <w:bookmarkEnd w:id="11"/>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Element cycling in the terrestrial environment is heavily reliant upon processes that occur in soil solution. Here we present the first application of </w:t>
      </w:r>
      <w:proofErr w:type="spellStart"/>
      <w:r w:rsidRPr="000D197C">
        <w:rPr>
          <w:rFonts w:cs="Times New Roman"/>
        </w:rPr>
        <w:t>microdialysis</w:t>
      </w:r>
      <w:proofErr w:type="spellEnd"/>
      <w:r w:rsidRPr="000D197C">
        <w:rPr>
          <w:rFonts w:cs="Times New Roman"/>
        </w:rPr>
        <w:t xml:space="preserve"> to sample iodine from soil solution. In comparison to conventional soil solution extraction methods such as </w:t>
      </w:r>
      <w:proofErr w:type="spellStart"/>
      <w:r w:rsidRPr="000D197C">
        <w:rPr>
          <w:rFonts w:cs="Times New Roman"/>
        </w:rPr>
        <w:t>Rhizon</w:t>
      </w:r>
      <w:proofErr w:type="spellEnd"/>
      <w:r w:rsidRPr="000D197C">
        <w:rPr>
          <w:rFonts w:cs="Times New Roman"/>
        </w:rPr>
        <w:t xml:space="preserve">™ samplers, centrifugation, and high-pressure squeezing, </w:t>
      </w:r>
      <w:proofErr w:type="spellStart"/>
      <w:r w:rsidRPr="000D197C">
        <w:rPr>
          <w:rFonts w:cs="Times New Roman"/>
        </w:rPr>
        <w:t>microdialysis</w:t>
      </w:r>
      <w:proofErr w:type="spellEnd"/>
      <w:r w:rsidRPr="000D197C">
        <w:rPr>
          <w:rFonts w:cs="Times New Roman"/>
        </w:rPr>
        <w:t xml:space="preserve"> can passively sample dissolved compounds from soil solution without altering the </w:t>
      </w:r>
      <w:r w:rsidRPr="000D197C">
        <w:rPr>
          <w:rFonts w:cs="Times New Roman"/>
          <w:i/>
        </w:rPr>
        <w:t xml:space="preserve">in-situ </w:t>
      </w:r>
      <w:r w:rsidRPr="000D197C">
        <w:rPr>
          <w:rFonts w:cs="Times New Roman"/>
        </w:rPr>
        <w:t xml:space="preserve">speciation of trace </w:t>
      </w:r>
      <w:r w:rsidRPr="000D197C">
        <w:rPr>
          <w:rFonts w:cs="Times New Roman"/>
          <w:noProof/>
        </w:rPr>
        <w:t>elements</w:t>
      </w:r>
      <w:r w:rsidRPr="000D197C">
        <w:rPr>
          <w:rFonts w:cs="Times New Roman"/>
        </w:rPr>
        <w:t xml:space="preserve"> at realistic soil moisture conditions. In order to assess the suitability of </w:t>
      </w:r>
      <w:proofErr w:type="spellStart"/>
      <w:r w:rsidRPr="000D197C">
        <w:rPr>
          <w:rFonts w:cs="Times New Roman"/>
        </w:rPr>
        <w:t>microdialysis</w:t>
      </w:r>
      <w:proofErr w:type="spellEnd"/>
      <w:r w:rsidRPr="000D197C">
        <w:rPr>
          <w:rFonts w:cs="Times New Roman"/>
        </w:rPr>
        <w:t xml:space="preserve"> for sampling</w:t>
      </w:r>
      <w:r w:rsidRPr="000D197C">
        <w:rPr>
          <w:rFonts w:cs="Times New Roman"/>
          <w:noProof/>
        </w:rPr>
        <w:t xml:space="preserve"> iodine,</w:t>
      </w:r>
      <w:r w:rsidRPr="000D197C">
        <w:rPr>
          <w:rFonts w:cs="Times New Roman"/>
        </w:rPr>
        <w:t xml:space="preserve"> the permeability factors and effect of perfusion </w:t>
      </w:r>
      <w:r w:rsidRPr="000D197C">
        <w:rPr>
          <w:rFonts w:cs="Times New Roman"/>
          <w:noProof/>
        </w:rPr>
        <w:t>flowrate</w:t>
      </w:r>
      <w:r w:rsidRPr="000D197C">
        <w:rPr>
          <w:rFonts w:cs="Times New Roman"/>
        </w:rPr>
        <w:t xml:space="preserve"> on </w:t>
      </w:r>
      <w:r w:rsidRPr="000D197C">
        <w:rPr>
          <w:rFonts w:cs="Times New Roman"/>
          <w:noProof/>
        </w:rPr>
        <w:t>I</w:t>
      </w:r>
      <w:r w:rsidRPr="000D197C">
        <w:rPr>
          <w:rFonts w:cs="Times New Roman"/>
          <w:vertAlign w:val="superscript"/>
        </w:rPr>
        <w:t xml:space="preserve">– </w:t>
      </w:r>
      <w:r w:rsidRPr="000D197C">
        <w:rPr>
          <w:rFonts w:cs="Times New Roman"/>
        </w:rPr>
        <w:t>and IO</w:t>
      </w:r>
      <w:r w:rsidRPr="000D197C">
        <w:rPr>
          <w:rFonts w:cs="Times New Roman"/>
          <w:vertAlign w:val="subscript"/>
        </w:rPr>
        <w:t>3</w:t>
      </w:r>
      <w:r w:rsidRPr="000D197C">
        <w:rPr>
          <w:rFonts w:cs="Times New Roman"/>
          <w:vertAlign w:val="superscript"/>
        </w:rPr>
        <w:t>–</w:t>
      </w:r>
      <w:r w:rsidRPr="000D197C">
        <w:rPr>
          <w:rFonts w:cs="Times New Roman"/>
        </w:rPr>
        <w:t xml:space="preserve"> recovery </w:t>
      </w:r>
      <w:r w:rsidRPr="000D197C">
        <w:rPr>
          <w:rFonts w:cs="Times New Roman"/>
          <w:noProof/>
        </w:rPr>
        <w:t>was</w:t>
      </w:r>
      <w:r w:rsidRPr="000D197C">
        <w:rPr>
          <w:rFonts w:cs="Times New Roman"/>
        </w:rPr>
        <w:t xml:space="preserve"> examined in stirred solutions. Furthermore, </w:t>
      </w:r>
      <w:proofErr w:type="spellStart"/>
      <w:r w:rsidRPr="000D197C">
        <w:rPr>
          <w:rFonts w:cs="Times New Roman"/>
        </w:rPr>
        <w:t>microdialysis</w:t>
      </w:r>
      <w:proofErr w:type="spellEnd"/>
      <w:r w:rsidRPr="000D197C">
        <w:rPr>
          <w:rFonts w:cs="Times New Roman"/>
        </w:rPr>
        <w:t xml:space="preserve"> was used to sample native soluble iodine at a range of water contents and iodine-enriched soils to investigate iodine soil dynamics. Total iodine concentrations were measured using ICP-MS. Inorganic species and the molecular weight distribution of organically bound iodine were determined by </w:t>
      </w:r>
      <w:r w:rsidRPr="000D197C">
        <w:rPr>
          <w:rFonts w:cs="Times New Roman"/>
          <w:noProof/>
        </w:rPr>
        <w:t>anion exchange</w:t>
      </w:r>
      <w:r w:rsidRPr="000D197C">
        <w:rPr>
          <w:rFonts w:cs="Times New Roman"/>
        </w:rPr>
        <w:t xml:space="preserve"> and size exclusion chromatography (SEC) coupled to an ICP-MS, respectively. The most effective recovery rates in stirred solution were observed with the slowest perfusion flowrate yielding 66.2 ± 7.1 and 70.5 ± 7.1% for </w:t>
      </w:r>
      <w:r w:rsidRPr="000D197C">
        <w:rPr>
          <w:rFonts w:cs="Times New Roman"/>
          <w:noProof/>
        </w:rPr>
        <w:t>I</w:t>
      </w:r>
      <w:r w:rsidRPr="000D197C">
        <w:rPr>
          <w:rFonts w:cs="Times New Roman"/>
          <w:vertAlign w:val="superscript"/>
        </w:rPr>
        <w:t xml:space="preserve">– </w:t>
      </w:r>
      <w:r w:rsidRPr="000D197C">
        <w:rPr>
          <w:rFonts w:cs="Times New Roman"/>
        </w:rPr>
        <w:t>and IO</w:t>
      </w:r>
      <w:r w:rsidRPr="000D197C">
        <w:rPr>
          <w:rFonts w:cs="Times New Roman"/>
          <w:vertAlign w:val="subscript"/>
        </w:rPr>
        <w:t>3</w:t>
      </w:r>
      <w:r w:rsidRPr="000D197C">
        <w:rPr>
          <w:rFonts w:cs="Times New Roman"/>
          <w:vertAlign w:val="superscript"/>
        </w:rPr>
        <w:t>–</w:t>
      </w:r>
      <w:r w:rsidRPr="000D197C">
        <w:rPr>
          <w:rFonts w:cs="Times New Roman"/>
        </w:rPr>
        <w:t xml:space="preserve">, respectively. </w:t>
      </w:r>
      <w:proofErr w:type="spellStart"/>
      <w:r w:rsidRPr="000D197C">
        <w:rPr>
          <w:rFonts w:cs="Times New Roman"/>
        </w:rPr>
        <w:t>Microdialysis</w:t>
      </w:r>
      <w:proofErr w:type="spellEnd"/>
      <w:r w:rsidRPr="000D197C">
        <w:rPr>
          <w:rFonts w:cs="Times New Roman"/>
        </w:rPr>
        <w:t xml:space="preserve"> was proven to be capable of sampling dissolved iodine from the soil solution, which accounted for &lt;2.5% of the total soil iodine and speciation followed the sequence: organic-I &gt; </w:t>
      </w:r>
      <w:r w:rsidRPr="000D197C">
        <w:rPr>
          <w:rFonts w:cs="Times New Roman"/>
          <w:noProof/>
        </w:rPr>
        <w:t>I</w:t>
      </w:r>
      <w:r w:rsidRPr="000D197C">
        <w:rPr>
          <w:rFonts w:cs="Times New Roman"/>
          <w:vertAlign w:val="superscript"/>
        </w:rPr>
        <w:t>–</w:t>
      </w:r>
      <w:r w:rsidRPr="000D197C">
        <w:rPr>
          <w:rFonts w:cs="Times New Roman"/>
        </w:rPr>
        <w:t xml:space="preserve"> &gt; IO</w:t>
      </w:r>
      <w:r w:rsidRPr="000D197C">
        <w:rPr>
          <w:rFonts w:cs="Times New Roman"/>
          <w:vertAlign w:val="subscript"/>
        </w:rPr>
        <w:t>3</w:t>
      </w:r>
      <w:r w:rsidRPr="000D197C">
        <w:rPr>
          <w:rFonts w:cs="Times New Roman"/>
          <w:vertAlign w:val="superscript"/>
        </w:rPr>
        <w:t>–</w:t>
      </w:r>
      <w:r w:rsidRPr="000D197C">
        <w:rPr>
          <w:rFonts w:cs="Times New Roman"/>
        </w:rPr>
        <w:t>. The use of SEC coupled to (</w:t>
      </w:r>
      <w:proofErr w:type="spellStart"/>
      <w:r w:rsidRPr="000D197C">
        <w:rPr>
          <w:rFonts w:cs="Times New Roman"/>
        </w:rPr>
        <w:t>i</w:t>
      </w:r>
      <w:proofErr w:type="spellEnd"/>
      <w:r w:rsidRPr="000D197C">
        <w:rPr>
          <w:rFonts w:cs="Times New Roman"/>
        </w:rPr>
        <w:t xml:space="preserve">) UV and (ii) ICP-MS analysis provided detail regarding the molecular weight distribution of dissolved org-I compounds. Dissolved org-I was detected with approximate molecular weights between 0.1 - 4.5 </w:t>
      </w:r>
      <w:proofErr w:type="spellStart"/>
      <w:r w:rsidRPr="000D197C">
        <w:rPr>
          <w:rFonts w:cs="Times New Roman"/>
        </w:rPr>
        <w:t>kDa</w:t>
      </w:r>
      <w:proofErr w:type="spellEnd"/>
      <w:r w:rsidRPr="000D197C">
        <w:rPr>
          <w:rFonts w:cs="Times New Roman"/>
        </w:rPr>
        <w:t xml:space="preserve">. The results in this study show that </w:t>
      </w:r>
      <w:proofErr w:type="spellStart"/>
      <w:r w:rsidRPr="000D197C">
        <w:rPr>
          <w:rFonts w:cs="Times New Roman"/>
        </w:rPr>
        <w:t>microdialysis</w:t>
      </w:r>
      <w:proofErr w:type="spellEnd"/>
      <w:r w:rsidRPr="000D197C">
        <w:rPr>
          <w:rFonts w:cs="Times New Roman"/>
        </w:rPr>
        <w:t xml:space="preserve"> is a suitable technique for sampling dissolved iodine species from soils maintained at realistic moisture contents. In addition, inorganic iodine added to soils was predominately bound with relatively low molecular weight (&lt;4.5 </w:t>
      </w:r>
      <w:proofErr w:type="spellStart"/>
      <w:r w:rsidRPr="000D197C">
        <w:rPr>
          <w:rFonts w:cs="Times New Roman"/>
        </w:rPr>
        <w:t>kDa</w:t>
      </w:r>
      <w:proofErr w:type="spellEnd"/>
      <w:r w:rsidRPr="000D197C">
        <w:rPr>
          <w:rFonts w:cs="Times New Roman"/>
        </w:rPr>
        <w:t xml:space="preserve">) </w:t>
      </w:r>
      <w:proofErr w:type="gramStart"/>
      <w:r w:rsidRPr="000D197C">
        <w:rPr>
          <w:rFonts w:cs="Times New Roman"/>
        </w:rPr>
        <w:t>soluble</w:t>
      </w:r>
      <w:proofErr w:type="gramEnd"/>
      <w:r w:rsidRPr="000D197C">
        <w:rPr>
          <w:rFonts w:cs="Times New Roman"/>
        </w:rPr>
        <w:t xml:space="preserve"> organic matter.</w:t>
      </w:r>
    </w:p>
    <w:p w:rsidR="006F1A84" w:rsidRPr="00954FEE" w:rsidRDefault="006F1A84" w:rsidP="006F1A84">
      <w:pPr>
        <w:spacing w:line="360" w:lineRule="auto"/>
      </w:pPr>
    </w:p>
    <w:p w:rsidR="006F1A84" w:rsidRPr="007639E8" w:rsidRDefault="006F1A84" w:rsidP="006F1A84">
      <w:pPr>
        <w:pStyle w:val="Heading2"/>
        <w:spacing w:line="360" w:lineRule="auto"/>
      </w:pPr>
      <w:bookmarkStart w:id="13" w:name="_Toc4074769"/>
      <w:bookmarkStart w:id="14" w:name="_Toc4075681"/>
      <w:bookmarkStart w:id="15" w:name="_Toc4076091"/>
      <w:bookmarkStart w:id="16" w:name="_Toc4080891"/>
      <w:bookmarkStart w:id="17" w:name="_Toc4333903"/>
      <w:bookmarkStart w:id="18" w:name="_Toc4336648"/>
      <w:bookmarkStart w:id="19" w:name="_Toc4421511"/>
      <w:bookmarkStart w:id="20" w:name="_Toc4832728"/>
      <w:bookmarkStart w:id="21" w:name="_Toc4838249"/>
      <w:bookmarkStart w:id="22" w:name="_Toc4839302"/>
      <w:bookmarkStart w:id="23" w:name="_Toc5027476"/>
      <w:bookmarkStart w:id="24" w:name="_Toc7534245"/>
      <w:r w:rsidRPr="007639E8">
        <w:t>Introduction</w:t>
      </w:r>
      <w:bookmarkEnd w:id="13"/>
      <w:bookmarkEnd w:id="14"/>
      <w:bookmarkEnd w:id="15"/>
      <w:bookmarkEnd w:id="16"/>
      <w:bookmarkEnd w:id="17"/>
      <w:bookmarkEnd w:id="18"/>
      <w:bookmarkEnd w:id="19"/>
      <w:bookmarkEnd w:id="20"/>
      <w:bookmarkEnd w:id="21"/>
      <w:bookmarkEnd w:id="22"/>
      <w:bookmarkEnd w:id="23"/>
      <w:bookmarkEnd w:id="24"/>
    </w:p>
    <w:p w:rsidR="006F1A84" w:rsidRPr="007639E8" w:rsidRDefault="006F1A84" w:rsidP="006F1A84">
      <w:pPr>
        <w:spacing w:line="360" w:lineRule="auto"/>
      </w:pPr>
    </w:p>
    <w:p w:rsidR="006F1A84" w:rsidRPr="000D197C" w:rsidRDefault="006F1A84" w:rsidP="006F1A84">
      <w:pPr>
        <w:spacing w:line="360" w:lineRule="auto"/>
        <w:rPr>
          <w:rFonts w:cs="Times New Roman"/>
          <w:color w:val="FF0000"/>
        </w:rPr>
      </w:pPr>
      <w:r w:rsidRPr="000D197C">
        <w:rPr>
          <w:rFonts w:cs="Times New Roman"/>
        </w:rPr>
        <w:t xml:space="preserve">Iodine is an essential micronutrient involved in the synthesis of the thyroid hormones thyroxine </w:t>
      </w:r>
      <w:r w:rsidRPr="000D197C">
        <w:rPr>
          <w:rFonts w:cs="Times New Roman"/>
          <w:noProof/>
        </w:rPr>
        <w:t>and triiodothyronine</w:t>
      </w:r>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&lt;EndNote&gt;&lt;Cite&gt;&lt;Author&gt;Zimmermann&lt;/Author&gt;&lt;Year&gt;2008&lt;/Year&gt;&lt;RecNum&gt;323&lt;/RecNum&gt;&lt;DisplayText&gt;(Zimmermann et al., 2008)&lt;/DisplayText&gt;&lt;record&gt;&lt;rec-number&gt;323&lt;/rec-number&gt;&lt;foreign-keys&gt;&lt;key app="EN" db-id="x2w9zvexywaf5ze0seavzp5tzzadvdzxw9av" timestamp="1480429889"&gt;323&lt;/key&gt;&lt;/foreign-keys&gt;&lt;ref-type name="Journal Article"&gt;17&lt;/ref-type&gt;&lt;contributors&gt;&lt;authors&gt;&lt;author&gt;Zimmermann, Michael B.&lt;/author&gt;&lt;author&gt;Jooste, Pieter L&lt;/author&gt;&lt;author&gt;Pandav, Chandrakant S&lt;/author&gt;&lt;/authors&gt;&lt;/contributors&gt;&lt;titles&gt;&lt;title&gt;Iodine-deficiency disorders&lt;/title&gt;&lt;secondary-title&gt;The Lancet&lt;/secondary-title&gt;&lt;/titles&gt;&lt;periodical&gt;&lt;full-title&gt;The Lancet&lt;/full-title&gt;&lt;/periodical&gt;&lt;pages&gt;1251-1262&lt;/pages&gt;&lt;volume&gt;372&lt;/volume&gt;&lt;number&gt;9645&lt;/number&gt;&lt;dates&gt;&lt;year&gt;2008&lt;/year&gt;&lt;/dates&gt;&lt;isbn&gt;0140-6736&lt;/isbn&gt;&lt;urls&gt;&lt;/urls&gt;&lt;/record&gt;&lt;/Cite&gt;&lt;/EndNote&gt;</w:instrText>
      </w:r>
      <w:r w:rsidRPr="000D197C">
        <w:rPr>
          <w:rFonts w:cs="Times New Roman"/>
        </w:rPr>
        <w:fldChar w:fldCharType="separate"/>
      </w:r>
      <w:r w:rsidRPr="000D197C">
        <w:rPr>
          <w:rFonts w:cs="Times New Roman"/>
          <w:noProof/>
        </w:rPr>
        <w:t>(Zimmermann et al., 2008)</w:t>
      </w:r>
      <w:r w:rsidRPr="000D197C">
        <w:rPr>
          <w:rFonts w:cs="Times New Roman"/>
        </w:rPr>
        <w:fldChar w:fldCharType="end"/>
      </w:r>
      <w:r w:rsidRPr="000D197C">
        <w:rPr>
          <w:rFonts w:cs="Times New Roman"/>
        </w:rPr>
        <w:t xml:space="preserve">. Approximately 2 billion </w:t>
      </w:r>
      <w:r w:rsidRPr="000D197C">
        <w:rPr>
          <w:rFonts w:cs="Times New Roman"/>
        </w:rPr>
        <w:lastRenderedPageBreak/>
        <w:t>people are at risk of insufficient iodine intake, which causes a spectrum of clinical and social issues. These include, but are not limited to: stillbirth; decreased IQ; goitre; and congenital hypothyroidism, collectively they</w:t>
      </w:r>
      <w:r w:rsidRPr="000D197C">
        <w:rPr>
          <w:rFonts w:cs="Times New Roman"/>
          <w:b/>
        </w:rPr>
        <w:t xml:space="preserve"> </w:t>
      </w:r>
      <w:r w:rsidRPr="000D197C">
        <w:rPr>
          <w:rFonts w:cs="Times New Roman"/>
        </w:rPr>
        <w:t xml:space="preserve">are known as iodine deficiency disorders (IDD) </w:t>
      </w:r>
      <w:r w:rsidRPr="000D197C">
        <w:rPr>
          <w:rFonts w:cs="Times New Roman"/>
        </w:rPr>
        <w:fldChar w:fldCharType="begin">
          <w:fldData xml:space="preserve">PEVuZE5vdGU+PENpdGU+PEF1dGhvcj5aaW1tZXJtYW5uPC9BdXRob3I+PFllYXI+MjAxNTwvWWVh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</w:fldData>
        </w:fldChar>
      </w:r>
      <w:r>
        <w:rPr>
          <w:rFonts w:cs="Times New Roman"/>
        </w:rPr>
        <w:instrText xml:space="preserve"> ADDIN EN.CITE </w:instrText>
      </w:r>
      <w:r>
        <w:rPr>
          <w:rFonts w:cs="Times New Roman"/>
        </w:rPr>
        <w:fldChar w:fldCharType="begin">
          <w:fldData xml:space="preserve">PEVuZE5vdGU+PENpdGU+PEF1dGhvcj5aaW1tZXJtYW5uPC9BdXRob3I+PFllYXI+MjAxNTwvWWVh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(Fuge &amp; Johnson, 2015; Zimmermann et al., 2015)</w:t>
      </w:r>
      <w:r w:rsidRPr="000D197C">
        <w:rPr>
          <w:rFonts w:cs="Times New Roman"/>
        </w:rPr>
        <w:fldChar w:fldCharType="end"/>
      </w:r>
      <w:r w:rsidRPr="000D197C">
        <w:rPr>
          <w:rFonts w:cs="Times New Roman"/>
        </w:rPr>
        <w:t xml:space="preserve">. When access to </w:t>
      </w:r>
      <w:r w:rsidRPr="000D197C">
        <w:rPr>
          <w:rFonts w:cs="Times New Roman"/>
          <w:noProof/>
        </w:rPr>
        <w:t>iodine-rich</w:t>
      </w:r>
      <w:r w:rsidRPr="000D197C">
        <w:rPr>
          <w:rFonts w:cs="Times New Roman"/>
        </w:rPr>
        <w:t xml:space="preserve"> food (e.g. seafood, fortified salt) is limited, iodine intake depends on the transfer of iodine from soil-to-crops, which may lead to insufficient dietary intake </w:t>
      </w:r>
      <w:r w:rsidRPr="000D197C">
        <w:rPr>
          <w:rFonts w:cs="Times New Roman"/>
        </w:rPr>
        <w:fldChar w:fldCharType="begin"/>
      </w:r>
      <w:r w:rsidRPr="000D197C">
        <w:rPr>
          <w:rFonts w:cs="Times New Roman"/>
        </w:rPr>
        <w:instrText xml:space="preserve"> ADDIN EN.CITE &lt;EndNote&gt;&lt;Cite&gt;&lt;Author&gt;Watts&lt;/Author&gt;&lt;Year&gt;2015&lt;/Year&gt;&lt;RecNum&gt;207&lt;/RecNum&gt;&lt;DisplayText&gt;(Watts et al., 2015)&lt;/DisplayText&gt;&lt;record&gt;&lt;rec-number&gt;207&lt;/rec-number&gt;&lt;foreign-keys&gt;&lt;key app="EN" db-id="x2w9zvexywaf5ze0seavzp5tzzadvdzxw9av" timestamp="1455545112"&gt;207&lt;/key&gt;&lt;/foreign-keys&gt;&lt;ref-type name="Journal Article"&gt;17&lt;/ref-type&gt;&lt;contributors&gt;&lt;authors&gt;&lt;author&gt;Watts, MJ.&lt;/author&gt;&lt;author&gt;Joy, EJM.&lt;/author&gt;&lt;author&gt;Young, SD.&lt;/author&gt;&lt;author&gt;Broadley, MR.&lt;/author&gt;&lt;author&gt;Chilimba, ADC.&lt;/author&gt;&lt;author&gt;Gibson, RS.&lt;/author&gt;&lt;author&gt;Siyame, EWP.&lt;/author&gt;&lt;author&gt;Kalimbira, AA.&lt;/author&gt;&lt;author&gt;Chilima, B.&lt;/author&gt;&lt;author&gt;Ander, EL.&lt;/author&gt;&lt;/authors&gt;&lt;/contributors&gt;&lt;titles&gt;&lt;title&gt;Iodine source apportionment in the Malawian diet&lt;/title&gt;&lt;secondary-title&gt;Scientific reports&lt;/secondary-title&gt;&lt;/titles&gt;&lt;periodical&gt;&lt;full-title&gt;Scientific Reports&lt;/full-title&gt;&lt;/periodical&gt;&lt;volume&gt;5&lt;/volume&gt;&lt;dates&gt;&lt;year&gt;2015&lt;/year&gt;&lt;/dates&gt;&lt;urls&gt;&lt;/urls&gt;&lt;/record&gt;&lt;/Cite&gt;&lt;/EndNote&gt;</w:instrText>
      </w:r>
      <w:r w:rsidRPr="000D197C">
        <w:rPr>
          <w:rFonts w:cs="Times New Roman"/>
        </w:rPr>
        <w:fldChar w:fldCharType="separate"/>
      </w:r>
      <w:r w:rsidRPr="000D197C">
        <w:rPr>
          <w:rFonts w:cs="Times New Roman"/>
          <w:noProof/>
        </w:rPr>
        <w:t>(Watts et al., 2015)</w:t>
      </w:r>
      <w:r w:rsidRPr="000D197C">
        <w:rPr>
          <w:rFonts w:cs="Times New Roman"/>
        </w:rPr>
        <w:fldChar w:fldCharType="end"/>
      </w:r>
      <w:r w:rsidRPr="000D197C">
        <w:rPr>
          <w:rFonts w:cs="Times New Roman"/>
        </w:rPr>
        <w:t>. As such, a greater understanding of iodine reaction mechanisms in soils and subsequent plant availability and uptake is required.</w:t>
      </w:r>
    </w:p>
    <w:p w:rsidR="006F1A84" w:rsidRPr="000D197C" w:rsidRDefault="006F1A84" w:rsidP="006F1A84">
      <w:pPr>
        <w:spacing w:line="360" w:lineRule="auto"/>
        <w:rPr>
          <w:rFonts w:cs="Times New Roman"/>
        </w:rPr>
      </w:pPr>
      <w:r w:rsidRPr="000D197C">
        <w:rPr>
          <w:rFonts w:cs="Times New Roman"/>
        </w:rPr>
        <w:t xml:space="preserve">Assessing mass flow and diffusive processes in soils </w:t>
      </w:r>
      <w:r w:rsidRPr="000D197C">
        <w:rPr>
          <w:rFonts w:cs="Times New Roman"/>
          <w:noProof/>
        </w:rPr>
        <w:t>including:</w:t>
      </w:r>
      <w:r w:rsidRPr="000D197C">
        <w:rPr>
          <w:rFonts w:cs="Times New Roman"/>
        </w:rPr>
        <w:t xml:space="preserve"> chemical reactions, biotic transformations and plant uptake is reliant upon understanding the interactions and activity of ions that occur in soil solution. The majority of soil iodine exists bound to the solid soil phase; adsorbed to metal oxides or irreversibly bound to natural organic matter, particularly </w:t>
      </w:r>
      <w:r w:rsidRPr="000D197C">
        <w:rPr>
          <w:rFonts w:cs="Times New Roman"/>
          <w:noProof/>
        </w:rPr>
        <w:t>humus</w:t>
      </w:r>
      <w:r w:rsidRPr="000D197C">
        <w:rPr>
          <w:rFonts w:cs="Times New Roman"/>
        </w:rPr>
        <w:t xml:space="preserve">, which is the primary reservoir of iodine in soil </w:t>
      </w:r>
      <w:r w:rsidRPr="000D197C">
        <w:rPr>
          <w:rFonts w:cs="Times New Roman"/>
        </w:rPr>
        <w:fldChar w:fldCharType="begin"/>
      </w:r>
      <w:r w:rsidRPr="000D197C">
        <w:rPr>
          <w:rFonts w:cs="Times New Roman"/>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0D197C">
        <w:rPr>
          <w:rFonts w:cs="Times New Roman"/>
        </w:rPr>
        <w:fldChar w:fldCharType="separate"/>
      </w:r>
      <w:r w:rsidRPr="000D197C">
        <w:rPr>
          <w:rFonts w:cs="Times New Roman"/>
          <w:noProof/>
        </w:rPr>
        <w:t>(Shetaya et al., 2012)</w:t>
      </w:r>
      <w:r w:rsidRPr="000D197C">
        <w:rPr>
          <w:rFonts w:cs="Times New Roman"/>
        </w:rPr>
        <w:fldChar w:fldCharType="end"/>
      </w:r>
      <w:r w:rsidRPr="000D197C">
        <w:rPr>
          <w:rFonts w:cs="Times New Roman"/>
        </w:rPr>
        <w:t>. During iodine addition events such as rainfall, irrigation or fertilisation, inorganic iodine entering the soil can react in a number of ways, including: (1) adsorption by variable-charge oxides, such as Fe/Al/</w:t>
      </w:r>
      <w:proofErr w:type="spellStart"/>
      <w:r w:rsidRPr="000D197C">
        <w:rPr>
          <w:rFonts w:cs="Times New Roman"/>
        </w:rPr>
        <w:t>Mn</w:t>
      </w:r>
      <w:proofErr w:type="spellEnd"/>
      <w:r w:rsidRPr="000D197C">
        <w:rPr>
          <w:rFonts w:cs="Times New Roman"/>
        </w:rPr>
        <w:t xml:space="preserve"> oxides, (2) methylation by the soil microbial community, and (3) iodination of phenolic moieties and amines </w:t>
      </w:r>
      <w:r w:rsidRPr="000D197C">
        <w:rPr>
          <w:rFonts w:cs="Times New Roman"/>
        </w:rPr>
        <w:fldChar w:fldCharType="begin">
          <w:fldData xml:space="preserve">PEVuZE5vdGU+PENpdGU+PEF1dGhvcj5TY2hsZWdlbDwvQXV0aG9yPjxZZWFyPjIwMDY8L1llYXI+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</w:fldData>
        </w:fldChar>
      </w:r>
      <w:r>
        <w:rPr>
          <w:rFonts w:cs="Times New Roman"/>
        </w:rPr>
        <w:instrText xml:space="preserve"> ADDIN EN.CITE </w:instrText>
      </w:r>
      <w:r>
        <w:rPr>
          <w:rFonts w:cs="Times New Roman"/>
        </w:rPr>
        <w:fldChar w:fldCharType="begin">
          <w:fldData xml:space="preserve">PEVuZE5vdGU+PENpdGU+PEF1dGhvcj5TY2hsZWdlbDwvQXV0aG9yPjxZZWFyPjIwMDY8L1llYXI+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(Humphrey et al., 2018; Schlegel et al., 2006; Shetaya et al., 2012)</w:t>
      </w:r>
      <w:r w:rsidRPr="000D197C">
        <w:rPr>
          <w:rFonts w:cs="Times New Roman"/>
        </w:rPr>
        <w:fldChar w:fldCharType="end"/>
      </w:r>
      <w:r w:rsidRPr="000D197C">
        <w:rPr>
          <w:rFonts w:cs="Times New Roman"/>
        </w:rPr>
        <w:t xml:space="preserve">. Consequently, the concentration of iodine in the soil solution of most natural </w:t>
      </w:r>
      <w:r w:rsidRPr="000D197C">
        <w:rPr>
          <w:rFonts w:cs="Times New Roman"/>
          <w:noProof/>
        </w:rPr>
        <w:t>soils</w:t>
      </w:r>
      <w:r w:rsidRPr="000D197C">
        <w:rPr>
          <w:rFonts w:cs="Times New Roman"/>
        </w:rPr>
        <w:t xml:space="preserve"> is very low; ranging from &lt;0.1-9.2% of the total soil iodine </w:t>
      </w:r>
      <w:r w:rsidRPr="000D197C">
        <w:rPr>
          <w:rFonts w:cs="Times New Roman"/>
        </w:rPr>
        <w:fldChar w:fldCharType="begin">
          <w:fldData xml:space="preserve">PEVuZE5vdGU+PENpdGU+PEF1dGhvcj5TY2htaXR6PC9BdXRob3I+PFllYXI+MTk5NTwvWWVhcj48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</w:fldData>
        </w:fldChar>
      </w:r>
      <w:r>
        <w:rPr>
          <w:rFonts w:cs="Times New Roman"/>
        </w:rPr>
        <w:instrText xml:space="preserve"> ADDIN EN.CITE </w:instrText>
      </w:r>
      <w:r>
        <w:rPr>
          <w:rFonts w:cs="Times New Roman"/>
        </w:rPr>
        <w:fldChar w:fldCharType="begin">
          <w:fldData xml:space="preserve">PEVuZE5vdGU+PENpdGU+PEF1dGhvcj5TY2htaXR6PC9BdXRob3I+PFllYXI+MTk5NTwvWWVhcj48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(Hansen et al., 2011; Hong et al., 2008; Schmitz &amp; Aumann, 1995; Takeda et al., 2016)</w:t>
      </w:r>
      <w:r w:rsidRPr="000D197C">
        <w:rPr>
          <w:rFonts w:cs="Times New Roman"/>
        </w:rPr>
        <w:fldChar w:fldCharType="end"/>
      </w:r>
      <w:r w:rsidRPr="000D197C">
        <w:rPr>
          <w:rFonts w:cs="Times New Roman"/>
        </w:rPr>
        <w:t xml:space="preserve">. Assessing the </w:t>
      </w:r>
      <w:r w:rsidRPr="000D197C">
        <w:rPr>
          <w:rFonts w:cs="Times New Roman"/>
          <w:i/>
        </w:rPr>
        <w:t>in-situ</w:t>
      </w:r>
      <w:r w:rsidRPr="000D197C">
        <w:rPr>
          <w:rFonts w:cs="Times New Roman"/>
        </w:rPr>
        <w:t xml:space="preserve"> concentration and speciation of iodine in soil solution presents significant difficulties due to the limited sample volume and potential changes in iodine speciation as a result of fluctuating soil conditions imposed during sample extractions.</w:t>
      </w:r>
    </w:p>
    <w:p w:rsidR="006F1A84" w:rsidRPr="000D197C" w:rsidRDefault="006F1A84" w:rsidP="006F1A84">
      <w:pPr>
        <w:spacing w:before="240" w:line="360" w:lineRule="auto"/>
        <w:rPr>
          <w:rFonts w:cs="Times New Roman"/>
        </w:rPr>
      </w:pPr>
      <w:proofErr w:type="spellStart"/>
      <w:r w:rsidRPr="000D197C">
        <w:rPr>
          <w:rFonts w:cs="Times New Roman"/>
        </w:rPr>
        <w:t>Microdialysis</w:t>
      </w:r>
      <w:proofErr w:type="spellEnd"/>
      <w:r w:rsidRPr="000D197C">
        <w:rPr>
          <w:rFonts w:cs="Times New Roman"/>
        </w:rPr>
        <w:t xml:space="preserve"> is a passive sampling technique that has been applied to investigate the mobility and bioavailability of nutrients and metal ions in soils </w:t>
      </w:r>
      <w:r w:rsidRPr="000D197C">
        <w:rPr>
          <w:rFonts w:cs="Times New Roman"/>
        </w:rPr>
        <w:fldChar w:fldCharType="begin">
          <w:fldData xml:space="preserve">PEVuZE5vdGU+PENpdGU+PEF1dGhvcj5Db2NvdmktU29sYmVyZzwvQXV0aG9yPjxZZWFyPjIwMTQ8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</w:fldData>
        </w:fldChar>
      </w:r>
      <w:r>
        <w:rPr>
          <w:rFonts w:cs="Times New Roman"/>
        </w:rPr>
        <w:instrText xml:space="preserve"> ADDIN EN.CITE </w:instrText>
      </w:r>
      <w:r>
        <w:rPr>
          <w:rFonts w:cs="Times New Roman"/>
        </w:rPr>
        <w:fldChar w:fldCharType="begin">
          <w:fldData xml:space="preserve">PEVuZE5vdGU+PENpdGU+PEF1dGhvcj5Db2NvdmktU29sYmVyZzwvQXV0aG9yPjxZZWFyPjIwMTQ8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(Brackin et al., 2015; Buckley et al., 2017; Cocovi-Solberg et al., 2014; Miró et al., 2005a; Miró et al., 2005b; Rosende et al., 2013; Torto et al., 2002)</w:t>
      </w:r>
      <w:r w:rsidRPr="000D197C">
        <w:rPr>
          <w:rFonts w:cs="Times New Roman"/>
        </w:rPr>
        <w:fldChar w:fldCharType="end"/>
      </w:r>
      <w:r w:rsidRPr="000D197C">
        <w:rPr>
          <w:rFonts w:cs="Times New Roman"/>
        </w:rPr>
        <w:t>. The passive diffusion,</w:t>
      </w:r>
      <w:r w:rsidRPr="000D197C">
        <w:t xml:space="preserve"> </w:t>
      </w:r>
      <w:r w:rsidRPr="000D197C">
        <w:rPr>
          <w:rFonts w:cs="Times New Roman"/>
        </w:rPr>
        <w:t xml:space="preserve">driven by the concentration gradient between the </w:t>
      </w:r>
      <w:proofErr w:type="spellStart"/>
      <w:r w:rsidRPr="000D197C">
        <w:rPr>
          <w:rFonts w:cs="Times New Roman"/>
        </w:rPr>
        <w:t>perfusate</w:t>
      </w:r>
      <w:proofErr w:type="spellEnd"/>
      <w:r w:rsidRPr="000D197C">
        <w:rPr>
          <w:rFonts w:cs="Times New Roman"/>
        </w:rPr>
        <w:t xml:space="preserve"> and soil solution, enables the sampling of dissolved compounds whilst</w:t>
      </w:r>
      <w:r w:rsidRPr="000D197C">
        <w:rPr>
          <w:rFonts w:cs="Times New Roman"/>
          <w:noProof/>
        </w:rPr>
        <w:t xml:space="preserve"> maintaining their </w:t>
      </w:r>
      <w:r w:rsidRPr="000D197C">
        <w:rPr>
          <w:rFonts w:cs="Times New Roman"/>
          <w:i/>
          <w:noProof/>
        </w:rPr>
        <w:t>in-situ</w:t>
      </w:r>
      <w:r w:rsidRPr="000D197C">
        <w:rPr>
          <w:rFonts w:cs="Times New Roman"/>
          <w:noProof/>
        </w:rPr>
        <w:t xml:space="preserve"> chemical characteristics </w:t>
      </w:r>
      <w:r w:rsidRPr="000D197C">
        <w:rPr>
          <w:rFonts w:cs="Times New Roman"/>
        </w:rPr>
        <w:fldChar w:fldCharType="begin">
          <w:fldData xml:space="preserve">PEVuZE5vdGU+PENpdGU+PEF1dGhvcj5NaXLDszwvQXV0aG9yPjxZZWFyPjIwMTA8L1llYXI+PFJl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</w:fldData>
        </w:fldChar>
      </w:r>
      <w:r>
        <w:rPr>
          <w:rFonts w:cs="Times New Roman"/>
        </w:rPr>
        <w:instrText xml:space="preserve"> ADDIN EN.CITE </w:instrText>
      </w:r>
      <w:r>
        <w:rPr>
          <w:rFonts w:cs="Times New Roman"/>
        </w:rPr>
        <w:fldChar w:fldCharType="begin">
          <w:fldData xml:space="preserve">PEVuZE5vdGU+PENpdGU+PEF1dGhvcj5NaXLDszwvQXV0aG9yPjxZZWFyPjIwMTA8L1llYXI+PFJl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(Brackin et al., 2017; Inselsbacher &amp; Näsholm, 2012; Miró et al., 2010)</w:t>
      </w:r>
      <w:r w:rsidRPr="000D197C">
        <w:rPr>
          <w:rFonts w:cs="Times New Roman"/>
        </w:rPr>
        <w:fldChar w:fldCharType="end"/>
      </w:r>
      <w:r w:rsidRPr="000D197C">
        <w:rPr>
          <w:rFonts w:cs="Times New Roman"/>
        </w:rPr>
        <w:t>.</w:t>
      </w:r>
      <w:r w:rsidRPr="000D197C">
        <w:rPr>
          <w:rFonts w:cs="Times New Roman"/>
          <w:noProof/>
        </w:rPr>
        <w:t xml:space="preserve"> </w:t>
      </w:r>
      <w:r w:rsidRPr="000D197C">
        <w:rPr>
          <w:rFonts w:cs="Times New Roman"/>
        </w:rPr>
        <w:t xml:space="preserve">Therefore, it is possible to examine the effect of environmental conditions on nutrient mobility </w:t>
      </w:r>
    </w:p>
    <w:p w:rsidR="006F1A84" w:rsidRPr="000D197C" w:rsidRDefault="006F1A84" w:rsidP="006F1A84">
      <w:pPr>
        <w:spacing w:line="360" w:lineRule="auto"/>
        <w:rPr>
          <w:rFonts w:cs="Times New Roman"/>
        </w:rPr>
      </w:pPr>
      <w:r w:rsidRPr="000D197C">
        <w:rPr>
          <w:rFonts w:cs="Times New Roman"/>
        </w:rPr>
        <w:lastRenderedPageBreak/>
        <w:t xml:space="preserve">Size exclusion chromatography (SEC) separates chemical species in aqueous samples according to molecular size. When coupled to a UV-Vis molecular absorption detector and an element-specific detector, SEC provides an effective analytical tool for identifying org-I species in environmental or biological samples </w:t>
      </w:r>
      <w:r w:rsidRPr="000D197C">
        <w:rPr>
          <w:rFonts w:cs="Times New Roman"/>
        </w:rPr>
        <w:fldChar w:fldCharType="begin"/>
      </w:r>
      <w:r w:rsidRPr="000D197C">
        <w:rPr>
          <w:rFonts w:cs="Times New Roman"/>
        </w:rPr>
        <w:instrText xml:space="preserve"> ADDIN EN.CITE &lt;EndNote&gt;&lt;Cite&gt;&lt;Author&gt;Humphrey&lt;/Author&gt;&lt;Year&gt;2018&lt;/Year&gt;&lt;RecNum&gt;518&lt;/RecNum&gt;&lt;DisplayText&gt;(Humphrey et al., 2018)&lt;/DisplayText&gt;&lt;record&gt;&lt;rec-number&gt;518&lt;/rec-number&gt;&lt;foreign-keys&gt;&lt;key app="EN" db-id="x2w9zvexywaf5ze0seavzp5tzzadvdzxw9av" timestamp="1519655733"&gt;518&lt;/key&gt;&lt;/foreign-keys&gt;&lt;ref-type name="Journal Article"&gt;17&lt;/ref-type&gt;&lt;contributors&gt;&lt;authors&gt;&lt;author&gt;Humphrey, O. S.&lt;/author&gt;&lt;author&gt;Young, S. D.&lt;/author&gt;&lt;author&gt;Bailey, E. H.&lt;/author&gt;&lt;author&gt;Crout, N. M. J.&lt;/author&gt;&lt;author&gt;Ander, E. L.&lt;/author&gt;&lt;author&gt;Watts, M. J.&lt;/author&gt;&lt;/authors&gt;&lt;/contributors&gt;&lt;titles&gt;&lt;title&gt;Iodine soil dynamics and methods of measurement: a review&lt;/title&gt;&lt;secondary-title&gt;Environmental Science: Processes &amp;amp; Impacts&lt;/secondary-title&gt;&lt;/titles&gt;&lt;periodical&gt;&lt;full-title&gt;Environmental Science: Processes &amp;amp; Impacts&lt;/full-title&gt;&lt;/periodical&gt;&lt;pages&gt;288-310&lt;/pages&gt;&lt;volume&gt;20&lt;/volume&gt;&lt;number&gt;2&lt;/number&gt;&lt;dates&gt;&lt;year&gt;2018&lt;/year&gt;&lt;/dates&gt;&lt;publisher&gt;The Royal Society of Chemistry&lt;/publisher&gt;&lt;isbn&gt;2050-7887&lt;/isbn&gt;&lt;work-type&gt;10.1039/C7EM00491E&lt;/work-type&gt;&lt;urls&gt;&lt;related-urls&gt;&lt;url&gt;http://dx.doi.org/10.1039/C7EM00491E&lt;/url&gt;&lt;/related-urls&gt;&lt;/urls&gt;&lt;electronic-resource-num&gt;10.1039/C7EM00491E&lt;/electronic-resource-num&gt;&lt;/record&gt;&lt;/Cite&gt;&lt;/EndNote&gt;</w:instrText>
      </w:r>
      <w:r w:rsidRPr="000D197C">
        <w:rPr>
          <w:rFonts w:cs="Times New Roman"/>
        </w:rPr>
        <w:fldChar w:fldCharType="separate"/>
      </w:r>
      <w:r w:rsidRPr="000D197C">
        <w:rPr>
          <w:rFonts w:cs="Times New Roman"/>
          <w:noProof/>
        </w:rPr>
        <w:t>(Humphrey et al., 2018)</w:t>
      </w:r>
      <w:r w:rsidRPr="000D197C">
        <w:rPr>
          <w:rFonts w:cs="Times New Roman"/>
        </w:rPr>
        <w:fldChar w:fldCharType="end"/>
      </w:r>
      <w:r w:rsidRPr="000D197C">
        <w:rPr>
          <w:rFonts w:cs="Times New Roman"/>
        </w:rPr>
        <w:t xml:space="preserve">. However, the application of </w:t>
      </w:r>
      <w:r w:rsidRPr="000D197C">
        <w:rPr>
          <w:rFonts w:cs="Times New Roman"/>
          <w:noProof/>
        </w:rPr>
        <w:t>SEC</w:t>
      </w:r>
      <w:r w:rsidRPr="000D197C">
        <w:rPr>
          <w:rFonts w:cs="Times New Roman"/>
        </w:rPr>
        <w:t xml:space="preserve"> to investigate soluble iodine dynamics in soil is limited. </w:t>
      </w:r>
      <w:r w:rsidRPr="000D197C">
        <w:rPr>
          <w:rFonts w:cs="Times New Roman"/>
        </w:rPr>
        <w:fldChar w:fldCharType="begin"/>
      </w:r>
      <w:r w:rsidRPr="000D197C">
        <w:rPr>
          <w:rFonts w:cs="Times New Roman"/>
        </w:rPr>
        <w:instrText xml:space="preserve"> ADDIN EN.CITE &lt;EndNote&gt;&lt;Cite AuthorYear="1"&gt;&lt;Author&gt;Rädlinger&lt;/Author&gt;&lt;Year&gt;1997&lt;/Year&gt;&lt;RecNum&gt;68&lt;/RecNum&gt;&lt;DisplayText&gt;Rädlinger and Heumann (1997)&lt;/DisplayText&gt;&lt;record&gt;&lt;rec-number&gt;68&lt;/rec-number&gt;&lt;foreign-keys&gt;&lt;key app="EN" db-id="x2w9zvexywaf5ze0seavzp5tzzadvdzxw9av" timestamp="1446810590"&gt;68&lt;/key&gt;&lt;/foreign-keys&gt;&lt;ref-type name="Journal Article"&gt;17&lt;/ref-type&gt;&lt;contributors&gt;&lt;authors&gt;&lt;author&gt;Rädlinger, Gunther&lt;/author&gt;&lt;author&gt;Heumann, Klaus G&lt;/author&gt;&lt;/authors&gt;&lt;/contributors&gt;&lt;titles&gt;&lt;title&gt;Determination of halogen species of humic substances using HPLC/ICP-MS coupling&lt;/title&gt;&lt;secondary-title&gt;Fresenius&amp;apos; journal of analytical chemistry&lt;/secondary-title&gt;&lt;/titles&gt;&lt;periodical&gt;&lt;full-title&gt;Fresenius&amp;apos; Journal of Analytical Chemistry&lt;/full-title&gt;&lt;abbr-1&gt;Fresenius J Anal Chem&lt;/abbr-1&gt;&lt;/periodical&gt;&lt;pages&gt;430-433&lt;/pages&gt;&lt;volume&gt;359&lt;/volume&gt;&lt;number&gt;4-5&lt;/number&gt;&lt;dates&gt;&lt;year&gt;1997&lt;/year&gt;&lt;/dates&gt;&lt;isbn&gt;0937-0633&lt;/isbn&gt;&lt;urls&gt;&lt;/urls&gt;&lt;/record&gt;&lt;/Cite&gt;&lt;/EndNote&gt;</w:instrText>
      </w:r>
      <w:r w:rsidRPr="000D197C">
        <w:rPr>
          <w:rFonts w:cs="Times New Roman"/>
        </w:rPr>
        <w:fldChar w:fldCharType="separate"/>
      </w:r>
      <w:r w:rsidRPr="000D197C">
        <w:rPr>
          <w:rFonts w:cs="Times New Roman"/>
          <w:noProof/>
        </w:rPr>
        <w:t>Rädlinger and Heumann (1997)</w:t>
      </w:r>
      <w:r w:rsidRPr="000D197C">
        <w:rPr>
          <w:rFonts w:cs="Times New Roman"/>
        </w:rPr>
        <w:fldChar w:fldCharType="end"/>
      </w:r>
      <w:r w:rsidRPr="000D197C">
        <w:rPr>
          <w:rFonts w:cs="Times New Roman"/>
        </w:rPr>
        <w:t xml:space="preserve"> described a fast and sensitive method using SEC-ICP-MS for characterising halogen-</w:t>
      </w:r>
      <w:proofErr w:type="spellStart"/>
      <w:r w:rsidRPr="000D197C">
        <w:rPr>
          <w:rFonts w:cs="Times New Roman"/>
        </w:rPr>
        <w:t>humic</w:t>
      </w:r>
      <w:proofErr w:type="spellEnd"/>
      <w:r w:rsidRPr="000D197C">
        <w:rPr>
          <w:rFonts w:cs="Times New Roman"/>
        </w:rPr>
        <w:t xml:space="preserve"> substance species in </w:t>
      </w:r>
      <w:r w:rsidRPr="000D197C">
        <w:rPr>
          <w:rFonts w:cs="Times New Roman"/>
          <w:noProof/>
        </w:rPr>
        <w:t>groundwater</w:t>
      </w:r>
      <w:r w:rsidRPr="000D197C">
        <w:rPr>
          <w:rFonts w:cs="Times New Roman"/>
        </w:rPr>
        <w:t xml:space="preserve">, seepage water from </w:t>
      </w:r>
      <w:r w:rsidRPr="000D197C">
        <w:rPr>
          <w:rFonts w:cs="Times New Roman"/>
          <w:noProof/>
        </w:rPr>
        <w:t>soil</w:t>
      </w:r>
      <w:r w:rsidRPr="000D197C">
        <w:rPr>
          <w:rFonts w:cs="Times New Roman"/>
        </w:rPr>
        <w:t xml:space="preserve">, brown water and sewage effluent. They observed the formation of organically bound species using labelled </w:t>
      </w:r>
      <w:r w:rsidRPr="000D197C">
        <w:rPr>
          <w:rFonts w:cs="Times New Roman"/>
          <w:vertAlign w:val="superscript"/>
        </w:rPr>
        <w:t>129</w:t>
      </w:r>
      <w:r w:rsidRPr="000D197C">
        <w:rPr>
          <w:rFonts w:cs="Times New Roman"/>
        </w:rPr>
        <w:t>I</w:t>
      </w:r>
      <w:r w:rsidRPr="000D197C">
        <w:rPr>
          <w:rFonts w:cs="Times New Roman"/>
          <w:vertAlign w:val="superscript"/>
        </w:rPr>
        <w:t>–</w:t>
      </w:r>
      <w:r w:rsidRPr="000D197C">
        <w:rPr>
          <w:rFonts w:cs="Times New Roman"/>
        </w:rPr>
        <w:t xml:space="preserve">, resulting in the finding that specific </w:t>
      </w:r>
      <w:proofErr w:type="spellStart"/>
      <w:r w:rsidRPr="000D197C">
        <w:rPr>
          <w:rFonts w:cs="Times New Roman"/>
        </w:rPr>
        <w:t>humic</w:t>
      </w:r>
      <w:proofErr w:type="spellEnd"/>
      <w:r w:rsidRPr="000D197C">
        <w:rPr>
          <w:rFonts w:cs="Times New Roman"/>
        </w:rPr>
        <w:t xml:space="preserve"> substance fractions are preferentially iodinated. </w:t>
      </w:r>
      <w:r w:rsidRPr="000D197C">
        <w:rPr>
          <w:rFonts w:cs="Times New Roman"/>
        </w:rPr>
        <w:fldChar w:fldCharType="begin"/>
      </w:r>
      <w:r w:rsidRPr="000D197C">
        <w:rPr>
          <w:rFonts w:cs="Times New Roman"/>
        </w:rPr>
        <w:instrText xml:space="preserve"> ADDIN EN.CITE &lt;EndNote&gt;&lt;Cite AuthorYear="1"&gt;&lt;Author&gt;Andersen&lt;/Author&gt;&lt;Year&gt;2009&lt;/Year&gt;&lt;RecNum&gt;5&lt;/RecNum&gt;&lt;DisplayText&gt;Andersen et al. (2009)&lt;/DisplayText&gt;&lt;record&gt;&lt;rec-number&gt;5&lt;/rec-number&gt;&lt;foreign-keys&gt;&lt;key app="EN" db-id="x2w9zvexywaf5ze0seavzp5tzzadvdzxw9av" timestamp="1446803364"&gt;5&lt;/key&gt;&lt;/foreign-keys&gt;&lt;ref-type name="Journal Article"&gt;17&lt;/ref-type&gt;&lt;contributors&gt;&lt;authors&gt;&lt;author&gt;Andersen, Stig&lt;/author&gt;&lt;author&gt;Guan, Haixia&lt;/author&gt;&lt;author&gt;Teng, Weiping&lt;/author&gt;&lt;author&gt;Laurberg, Peter&lt;/author&gt;&lt;/authors&gt;&lt;/contributors&gt;&lt;titles&gt;&lt;title&gt;Speciation of Iodine in High Iodine Groundwater in China Associated with Goitre and Hypothyroidism&lt;/title&gt;&lt;secondary-title&gt;Biological Trace Element Research&lt;/secondary-title&gt;&lt;alt-title&gt;Biol Trace Elem Res&lt;/alt-title&gt;&lt;/titles&gt;&lt;periodical&gt;&lt;full-title&gt;Biological Trace Element Research&lt;/full-title&gt;&lt;abbr-1&gt;Biol Trace Elem Res&lt;/abbr-1&gt;&lt;/periodical&gt;&lt;alt-periodical&gt;&lt;full-title&gt;Biological Trace Element Research&lt;/full-title&gt;&lt;abbr-1&gt;Biol Trace Elem Res&lt;/abbr-1&gt;&lt;/alt-periodical&gt;&lt;pages&gt;95-103&lt;/pages&gt;&lt;volume&gt;128&lt;/volume&gt;&lt;number&gt;2&lt;/number&gt;&lt;keywords&gt;&lt;keyword&gt;Iodine&lt;/keyword&gt;&lt;keyword&gt;Humic substances&lt;/keyword&gt;&lt;keyword&gt;Drinking water&lt;/keyword&gt;&lt;keyword&gt;Nutrition&lt;/keyword&gt;&lt;keyword&gt;Deep well water&lt;/keyword&gt;&lt;keyword&gt;China&lt;/keyword&gt;&lt;/keywords&gt;&lt;dates&gt;&lt;year&gt;2009&lt;/year&gt;&lt;pub-dates&gt;&lt;date&gt;2009/05/01&lt;/date&gt;&lt;/pub-dates&gt;&lt;/dates&gt;&lt;publisher&gt;Humana Press Inc&lt;/publisher&gt;&lt;isbn&gt;0163-4984&lt;/isbn&gt;&lt;urls&gt;&lt;related-urls&gt;&lt;url&gt;http://dx.doi.org/10.1007/s12011-008-8257-x&lt;/url&gt;&lt;/related-urls&gt;&lt;/urls&gt;&lt;electronic-resource-num&gt;10.1007/s12011-008-8257-x&lt;/electronic-resource-num&gt;&lt;language&gt;English&lt;/language&gt;&lt;/record&gt;&lt;/Cite&gt;&lt;/EndNote&gt;</w:instrText>
      </w:r>
      <w:r w:rsidRPr="000D197C">
        <w:rPr>
          <w:rFonts w:cs="Times New Roman"/>
        </w:rPr>
        <w:fldChar w:fldCharType="separate"/>
      </w:r>
      <w:r w:rsidRPr="000D197C">
        <w:rPr>
          <w:rFonts w:cs="Times New Roman"/>
          <w:noProof/>
        </w:rPr>
        <w:t>Andersen et al. (2009)</w:t>
      </w:r>
      <w:r w:rsidRPr="000D197C">
        <w:rPr>
          <w:rFonts w:cs="Times New Roman"/>
        </w:rPr>
        <w:fldChar w:fldCharType="end"/>
      </w:r>
      <w:r w:rsidRPr="000D197C">
        <w:rPr>
          <w:rFonts w:cs="Times New Roman"/>
        </w:rPr>
        <w:t xml:space="preserve"> coupled SEC with UV-Vis analysis and the Ce/</w:t>
      </w:r>
      <w:proofErr w:type="gramStart"/>
      <w:r w:rsidRPr="000D197C">
        <w:rPr>
          <w:rFonts w:cs="Times New Roman"/>
        </w:rPr>
        <w:t>As</w:t>
      </w:r>
      <w:proofErr w:type="gramEnd"/>
      <w:r w:rsidRPr="000D197C">
        <w:rPr>
          <w:rFonts w:cs="Times New Roman"/>
        </w:rPr>
        <w:t xml:space="preserve"> </w:t>
      </w:r>
      <w:r w:rsidRPr="000D197C">
        <w:rPr>
          <w:rFonts w:cs="Times New Roman"/>
          <w:noProof/>
        </w:rPr>
        <w:t>method</w:t>
      </w:r>
      <w:r w:rsidRPr="000D197C">
        <w:rPr>
          <w:rFonts w:cs="Times New Roman"/>
        </w:rPr>
        <w:t xml:space="preserve"> for iodine analysis to investigate the speciation of iodine in groundwater. There was a strong correlation between total iodine in groundwater and organic matter with the chromatograph highlighting an org-I peak, with a molecular weight (MW) of ~5 </w:t>
      </w:r>
      <w:proofErr w:type="spellStart"/>
      <w:r w:rsidRPr="000D197C">
        <w:rPr>
          <w:rFonts w:cs="Times New Roman"/>
        </w:rPr>
        <w:t>kDa</w:t>
      </w:r>
      <w:proofErr w:type="spellEnd"/>
      <w:r w:rsidRPr="000D197C">
        <w:rPr>
          <w:rFonts w:cs="Times New Roman"/>
        </w:rPr>
        <w:t xml:space="preserve"> and the presence of </w:t>
      </w:r>
      <w:proofErr w:type="gramStart"/>
      <w:r w:rsidRPr="000D197C">
        <w:rPr>
          <w:rFonts w:cs="Times New Roman"/>
        </w:rPr>
        <w:t>I</w:t>
      </w:r>
      <w:proofErr w:type="gramEnd"/>
      <w:r w:rsidRPr="000D197C">
        <w:rPr>
          <w:rFonts w:cs="Times New Roman"/>
          <w:vertAlign w:val="superscript"/>
        </w:rPr>
        <w:t>-</w:t>
      </w:r>
      <w:r w:rsidRPr="000D197C">
        <w:rPr>
          <w:rFonts w:cs="Times New Roman"/>
        </w:rPr>
        <w:t xml:space="preserve"> and very low MW substances, with org-I accounting for 8-70% of the total iodine present in the sample. The transformation from inorganic iodine to org-I plays a vital role in iodine immobilisation and plant availability.</w:t>
      </w:r>
    </w:p>
    <w:p w:rsidR="006F1A84" w:rsidRPr="000D197C" w:rsidRDefault="006F1A84" w:rsidP="006F1A84">
      <w:pPr>
        <w:spacing w:line="360" w:lineRule="auto"/>
        <w:rPr>
          <w:rFonts w:cs="Times New Roman"/>
        </w:rPr>
      </w:pPr>
      <w:r w:rsidRPr="000D197C">
        <w:rPr>
          <w:rFonts w:cs="Times New Roman"/>
        </w:rPr>
        <w:t>The aim of this research was to investigate iodine dynamics in soil solution. Objectives were to (</w:t>
      </w:r>
      <w:proofErr w:type="spellStart"/>
      <w:r w:rsidRPr="000D197C">
        <w:rPr>
          <w:rFonts w:cs="Times New Roman"/>
        </w:rPr>
        <w:t>i</w:t>
      </w:r>
      <w:proofErr w:type="spellEnd"/>
      <w:r w:rsidRPr="000D197C">
        <w:rPr>
          <w:rFonts w:cs="Times New Roman"/>
        </w:rPr>
        <w:t xml:space="preserve">) develop a method capable of sampling iodine from soil solution using </w:t>
      </w:r>
      <w:proofErr w:type="spellStart"/>
      <w:r w:rsidRPr="000D197C">
        <w:rPr>
          <w:rFonts w:cs="Times New Roman"/>
        </w:rPr>
        <w:t>microdialysis</w:t>
      </w:r>
      <w:proofErr w:type="spellEnd"/>
      <w:r w:rsidRPr="000D197C">
        <w:rPr>
          <w:rFonts w:cs="Times New Roman"/>
        </w:rPr>
        <w:t xml:space="preserve"> and (ii) identify different species of iodine present in the soil solution using SEC coupled to UV-vis molecular absorption analysis and ICP-MS. </w:t>
      </w:r>
    </w:p>
    <w:p w:rsidR="006F1A84" w:rsidRPr="007639E8" w:rsidRDefault="006F1A84" w:rsidP="006F1A84">
      <w:pPr>
        <w:spacing w:line="360" w:lineRule="auto"/>
      </w:pPr>
    </w:p>
    <w:p w:rsidR="006F1A84" w:rsidRPr="007639E8" w:rsidRDefault="006F1A84" w:rsidP="006F1A84">
      <w:pPr>
        <w:pStyle w:val="Heading2"/>
        <w:spacing w:line="360" w:lineRule="auto"/>
      </w:pPr>
      <w:bookmarkStart w:id="25" w:name="_Toc4074770"/>
      <w:bookmarkStart w:id="26" w:name="_Toc4075682"/>
      <w:bookmarkStart w:id="27" w:name="_Toc4076092"/>
      <w:bookmarkStart w:id="28" w:name="_Toc4080892"/>
      <w:bookmarkStart w:id="29" w:name="_Toc4333904"/>
      <w:bookmarkStart w:id="30" w:name="_Toc4336649"/>
      <w:bookmarkStart w:id="31" w:name="_Toc4421512"/>
      <w:bookmarkStart w:id="32" w:name="_Toc4832729"/>
      <w:bookmarkStart w:id="33" w:name="_Toc4838250"/>
      <w:bookmarkStart w:id="34" w:name="_Toc4839303"/>
      <w:bookmarkStart w:id="35" w:name="_Toc5027477"/>
      <w:bookmarkStart w:id="36" w:name="_Toc7534246"/>
      <w:r w:rsidRPr="007639E8">
        <w:t>Materials and Methods</w:t>
      </w:r>
      <w:bookmarkEnd w:id="25"/>
      <w:bookmarkEnd w:id="26"/>
      <w:bookmarkEnd w:id="27"/>
      <w:bookmarkEnd w:id="28"/>
      <w:bookmarkEnd w:id="29"/>
      <w:bookmarkEnd w:id="30"/>
      <w:bookmarkEnd w:id="31"/>
      <w:bookmarkEnd w:id="32"/>
      <w:bookmarkEnd w:id="33"/>
      <w:bookmarkEnd w:id="34"/>
      <w:bookmarkEnd w:id="35"/>
      <w:bookmarkEnd w:id="36"/>
    </w:p>
    <w:p w:rsidR="006F1A84" w:rsidRPr="007639E8" w:rsidRDefault="006F1A84" w:rsidP="006F1A84">
      <w:pPr>
        <w:spacing w:line="360" w:lineRule="auto"/>
      </w:pPr>
    </w:p>
    <w:p w:rsidR="006F1A84" w:rsidRDefault="006F1A84" w:rsidP="006F1A84">
      <w:pPr>
        <w:pStyle w:val="Heading3"/>
        <w:spacing w:line="360" w:lineRule="auto"/>
      </w:pPr>
      <w:bookmarkStart w:id="37" w:name="_Toc4075683"/>
      <w:bookmarkStart w:id="38" w:name="_Toc4076093"/>
      <w:bookmarkStart w:id="39" w:name="_Toc4080893"/>
      <w:bookmarkStart w:id="40" w:name="_Toc4333905"/>
      <w:bookmarkStart w:id="41" w:name="_Toc4336650"/>
      <w:bookmarkStart w:id="42" w:name="_Toc4421513"/>
      <w:bookmarkStart w:id="43" w:name="_Toc4832730"/>
      <w:bookmarkStart w:id="44" w:name="_Toc4838251"/>
      <w:bookmarkStart w:id="45" w:name="_Toc4839304"/>
      <w:bookmarkStart w:id="46" w:name="_Toc5027478"/>
      <w:bookmarkStart w:id="47" w:name="_Toc7534247"/>
      <w:r w:rsidRPr="007639E8">
        <w:t>Soil collection and storage</w:t>
      </w:r>
      <w:bookmarkEnd w:id="37"/>
      <w:bookmarkEnd w:id="38"/>
      <w:bookmarkEnd w:id="39"/>
      <w:bookmarkEnd w:id="40"/>
      <w:bookmarkEnd w:id="41"/>
      <w:bookmarkEnd w:id="42"/>
      <w:bookmarkEnd w:id="43"/>
      <w:bookmarkEnd w:id="44"/>
      <w:bookmarkEnd w:id="45"/>
      <w:bookmarkEnd w:id="46"/>
      <w:bookmarkEnd w:id="47"/>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Three soil samples were collected from arable, grassland and woodland sites in South Nottinghamshire, UK where the monthly average temperature is between +3.6 °C and +16.4 °C and </w:t>
      </w:r>
      <w:r w:rsidRPr="000D197C">
        <w:rPr>
          <w:rFonts w:cs="Times New Roman"/>
          <w:noProof/>
        </w:rPr>
        <w:t>average</w:t>
      </w:r>
      <w:r w:rsidRPr="000D197C">
        <w:rPr>
          <w:rFonts w:cs="Times New Roman"/>
        </w:rPr>
        <w:t xml:space="preserve"> annual rainfall is 652 mm. Shallow soil samples were collected (0–10 cm), after removal of surface litter, and retained for further processing. Soils were sieved using </w:t>
      </w:r>
      <w:r w:rsidRPr="000D197C">
        <w:rPr>
          <w:rFonts w:cs="Times New Roman"/>
          <w:noProof/>
        </w:rPr>
        <w:t>a nylon</w:t>
      </w:r>
      <w:r w:rsidRPr="000D197C">
        <w:rPr>
          <w:rFonts w:cs="Times New Roman"/>
        </w:rPr>
        <w:t xml:space="preserve"> mesh to &lt;2 mm, homogenised and air-dried. Soil pH was determined using an Orion pH meter after equilibrating 5 g of soil in 12.5 mL of 0.01 </w:t>
      </w:r>
      <w:r w:rsidRPr="000D197C">
        <w:rPr>
          <w:rFonts w:cs="Times New Roman"/>
        </w:rPr>
        <w:lastRenderedPageBreak/>
        <w:t>M CaCl</w:t>
      </w:r>
      <w:r w:rsidRPr="000D197C">
        <w:rPr>
          <w:rFonts w:cs="Times New Roman"/>
          <w:vertAlign w:val="subscript"/>
        </w:rPr>
        <w:t>2</w:t>
      </w:r>
      <w:r w:rsidRPr="000D197C">
        <w:rPr>
          <w:rFonts w:cs="Times New Roman"/>
        </w:rPr>
        <w:t xml:space="preserve"> solution for 30 min. The water holding capacity (WHC), of each </w:t>
      </w:r>
      <w:r w:rsidRPr="000D197C">
        <w:rPr>
          <w:rFonts w:cs="Times New Roman"/>
          <w:noProof/>
        </w:rPr>
        <w:t>soil</w:t>
      </w:r>
      <w:r w:rsidRPr="000D197C">
        <w:rPr>
          <w:rFonts w:cs="Times New Roman"/>
        </w:rPr>
        <w:t xml:space="preserve"> was determined gravimetrically in triplicate. Loss-on-ignition (LOI) at 450 °C was used to </w:t>
      </w:r>
      <w:r w:rsidRPr="000D197C">
        <w:rPr>
          <w:rFonts w:cs="Times New Roman"/>
          <w:noProof/>
        </w:rPr>
        <w:t>estimate</w:t>
      </w:r>
      <w:r w:rsidRPr="000D197C">
        <w:rPr>
          <w:rFonts w:cs="Times New Roman"/>
        </w:rPr>
        <w:t xml:space="preserve"> the organic matter content of the soils for the arable, grassland and woodland soils. Total soil iodine was extracted with </w:t>
      </w:r>
      <w:proofErr w:type="spellStart"/>
      <w:r w:rsidRPr="000D197C">
        <w:rPr>
          <w:rFonts w:cs="Times New Roman"/>
        </w:rPr>
        <w:t>tetramethylammonium</w:t>
      </w:r>
      <w:proofErr w:type="spellEnd"/>
      <w:r w:rsidRPr="000D197C">
        <w:rPr>
          <w:rFonts w:cs="Times New Roman"/>
        </w:rPr>
        <w:t xml:space="preserve"> hydroxide (TMAH) according to the method developed by </w:t>
      </w:r>
      <w:r w:rsidRPr="000D197C">
        <w:rPr>
          <w:rFonts w:cs="Times New Roman"/>
        </w:rPr>
        <w:fldChar w:fldCharType="begin"/>
      </w:r>
      <w:r w:rsidRPr="000D197C">
        <w:rPr>
          <w:rFonts w:cs="Times New Roman"/>
        </w:rPr>
        <w:instrText xml:space="preserve"> ADDIN EN.CITE &lt;EndNote&gt;&lt;Cite AuthorYear="1"&gt;&lt;Author&gt;Watts&lt;/Author&gt;&lt;Year&gt;2009&lt;/Year&gt;&lt;RecNum&gt;90&lt;/RecNum&gt;&lt;DisplayText&gt;Watts and Mitchell (2009)&lt;/DisplayText&gt;&lt;record&gt;&lt;rec-number&gt;90&lt;/rec-number&gt;&lt;foreign-keys&gt;&lt;key app="EN" db-id="x2w9zvexywaf5ze0seavzp5tzzadvdzxw9av" timestamp="1446811926"&gt;90&lt;/key&gt;&lt;/foreign-keys&gt;&lt;ref-type name="Journal Article"&gt;17&lt;/ref-type&gt;&lt;contributors&gt;&lt;authors&gt;&lt;author&gt;Watts, MJ.&lt;/author&gt;&lt;author&gt;Mitchell, CJ.&lt;/author&gt;&lt;/authors&gt;&lt;/contributors&gt;&lt;titles&gt;&lt;title&gt;A pilot study on iodine in soils of Greater Kabul and Nangarhar provinces of Afghanistan&lt;/title&gt;&lt;secondary-title&gt;Environmental Geochemistry and Health&lt;/secondary-title&gt;&lt;/titles&gt;&lt;periodical&gt;&lt;full-title&gt;Environmental geochemistry and health&lt;/full-title&gt;&lt;/periodical&gt;&lt;pages&gt;503-509&lt;/pages&gt;&lt;volume&gt;31&lt;/volume&gt;&lt;number&gt;4&lt;/number&gt;&lt;dates&gt;&lt;year&gt;2009&lt;/year&gt;&lt;/dates&gt;&lt;isbn&gt;0269-4042&lt;/isbn&gt;&lt;urls&gt;&lt;/urls&gt;&lt;/record&gt;&lt;/Cite&gt;&lt;/EndNote&gt;</w:instrText>
      </w:r>
      <w:r w:rsidRPr="000D197C">
        <w:rPr>
          <w:rFonts w:cs="Times New Roman"/>
        </w:rPr>
        <w:fldChar w:fldCharType="separate"/>
      </w:r>
      <w:r w:rsidRPr="000D197C">
        <w:rPr>
          <w:rFonts w:cs="Times New Roman"/>
          <w:noProof/>
        </w:rPr>
        <w:t>Watts and Mitchell (2009)</w:t>
      </w:r>
      <w:r w:rsidRPr="000D197C">
        <w:rPr>
          <w:rFonts w:cs="Times New Roman"/>
        </w:rPr>
        <w:fldChar w:fldCharType="end"/>
      </w:r>
      <w:r w:rsidRPr="000D197C">
        <w:rPr>
          <w:rFonts w:cs="Times New Roman"/>
        </w:rPr>
        <w:t xml:space="preserve">. Soil texture was classified after laser </w:t>
      </w:r>
      <w:r w:rsidRPr="000D197C">
        <w:rPr>
          <w:rFonts w:cs="Times New Roman"/>
          <w:noProof/>
        </w:rPr>
        <w:t>granulometer</w:t>
      </w:r>
      <w:r w:rsidRPr="000D197C">
        <w:rPr>
          <w:rFonts w:cs="Times New Roman"/>
        </w:rPr>
        <w:t xml:space="preserve"> particle size measurement as outlined by </w:t>
      </w:r>
      <w:r w:rsidRPr="000D197C">
        <w:rPr>
          <w:rFonts w:cs="Times New Roman"/>
        </w:rPr>
        <w:fldChar w:fldCharType="begin"/>
      </w:r>
      <w:r w:rsidRPr="000D197C">
        <w:rPr>
          <w:rFonts w:cs="Times New Roman"/>
        </w:rPr>
        <w:instrText xml:space="preserve"> ADDIN EN.CITE &lt;EndNote&gt;&lt;Cite AuthorYear="1"&gt;&lt;Author&gt;Rawlins&lt;/Author&gt;&lt;Year&gt;2013&lt;/Year&gt;&lt;RecNum&gt;584&lt;/RecNum&gt;&lt;DisplayText&gt;Rawlins et al. (2013)&lt;/DisplayText&gt;&lt;record&gt;&lt;rec-number&gt;584&lt;/rec-number&gt;&lt;foreign-keys&gt;&lt;key app="EN" db-id="x2w9zvexywaf5ze0seavzp5tzzadvdzxw9av" timestamp="1547804100"&gt;584&lt;/key&gt;&lt;/foreign-keys&gt;&lt;ref-type name="Journal Article"&gt;17&lt;/ref-type&gt;&lt;contributors&gt;&lt;authors&gt;&lt;author&gt;Rawlins, B. G.&lt;/author&gt;&lt;author&gt;Wragg, J.&lt;/author&gt;&lt;author&gt;Lark, R. M.&lt;/author&gt;&lt;/authors&gt;&lt;/contributors&gt;&lt;titles&gt;&lt;title&gt;Application of a novel method for soil aggregate stability measurement by laser granulometry with sonication&lt;/title&gt;&lt;secondary-title&gt;European Journal of Soil Science&lt;/secondary-title&gt;&lt;/titles&gt;&lt;periodical&gt;&lt;full-title&gt;European Journal of Soil Science&lt;/full-title&gt;&lt;/periodical&gt;&lt;pages&gt;92-103&lt;/pages&gt;&lt;volume&gt;64&lt;/volume&gt;&lt;number&gt;1&lt;/number&gt;&lt;dates&gt;&lt;year&gt;2013&lt;/year&gt;&lt;/dates&gt;&lt;urls&gt;&lt;related-urls&gt;&lt;url&gt;https://onlinelibrary.wiley.com/doi/abs/10.1111/ejss.12017&lt;/url&gt;&lt;/related-urls&gt;&lt;/urls&gt;&lt;electronic-resource-num&gt;doi:10.1111/ejss.12017&lt;/electronic-resource-num&gt;&lt;/record&gt;&lt;/Cite&gt;&lt;/EndNote&gt;</w:instrText>
      </w:r>
      <w:r w:rsidRPr="000D197C">
        <w:rPr>
          <w:rFonts w:cs="Times New Roman"/>
        </w:rPr>
        <w:fldChar w:fldCharType="separate"/>
      </w:r>
      <w:r w:rsidRPr="000D197C">
        <w:rPr>
          <w:rFonts w:cs="Times New Roman"/>
          <w:noProof/>
        </w:rPr>
        <w:t>Rawlins et al. (2013)</w:t>
      </w:r>
      <w:r w:rsidRPr="000D197C">
        <w:rPr>
          <w:rFonts w:cs="Times New Roman"/>
        </w:rPr>
        <w:fldChar w:fldCharType="end"/>
      </w:r>
      <w:r w:rsidRPr="000D197C">
        <w:rPr>
          <w:rFonts w:cs="Times New Roman"/>
        </w:rPr>
        <w:t>.</w:t>
      </w:r>
    </w:p>
    <w:p w:rsidR="006F1A84" w:rsidRPr="00FC5D1B" w:rsidRDefault="006F1A84" w:rsidP="006F1A84">
      <w:pPr>
        <w:spacing w:line="360" w:lineRule="auto"/>
      </w:pPr>
    </w:p>
    <w:p w:rsidR="006F1A84" w:rsidRDefault="006F1A84" w:rsidP="006F1A84">
      <w:pPr>
        <w:pStyle w:val="Heading3"/>
        <w:spacing w:line="360" w:lineRule="auto"/>
      </w:pPr>
      <w:bookmarkStart w:id="48" w:name="_Toc4075684"/>
      <w:bookmarkStart w:id="49" w:name="_Toc4076094"/>
      <w:bookmarkStart w:id="50" w:name="_Toc4080894"/>
      <w:bookmarkStart w:id="51" w:name="_Toc4333906"/>
      <w:bookmarkStart w:id="52" w:name="_Toc4336651"/>
      <w:bookmarkStart w:id="53" w:name="_Toc4421514"/>
      <w:bookmarkStart w:id="54" w:name="_Toc4832731"/>
      <w:bookmarkStart w:id="55" w:name="_Toc4838252"/>
      <w:bookmarkStart w:id="56" w:name="_Toc4839305"/>
      <w:bookmarkStart w:id="57" w:name="_Toc5027479"/>
      <w:bookmarkStart w:id="58" w:name="_Toc7534248"/>
      <w:proofErr w:type="spellStart"/>
      <w:r w:rsidRPr="007639E8">
        <w:t>Microdialysis</w:t>
      </w:r>
      <w:bookmarkEnd w:id="48"/>
      <w:bookmarkEnd w:id="49"/>
      <w:bookmarkEnd w:id="50"/>
      <w:bookmarkEnd w:id="51"/>
      <w:bookmarkEnd w:id="52"/>
      <w:bookmarkEnd w:id="53"/>
      <w:bookmarkEnd w:id="54"/>
      <w:bookmarkEnd w:id="55"/>
      <w:bookmarkEnd w:id="56"/>
      <w:bookmarkEnd w:id="57"/>
      <w:bookmarkEnd w:id="58"/>
      <w:proofErr w:type="spellEnd"/>
      <w:r w:rsidRPr="007639E8">
        <w:t xml:space="preserve"> </w:t>
      </w:r>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Whilst this application of </w:t>
      </w:r>
      <w:proofErr w:type="spellStart"/>
      <w:r w:rsidRPr="000D197C">
        <w:rPr>
          <w:rFonts w:cs="Times New Roman"/>
        </w:rPr>
        <w:t>microdialysis</w:t>
      </w:r>
      <w:proofErr w:type="spellEnd"/>
      <w:r w:rsidRPr="000D197C">
        <w:rPr>
          <w:rFonts w:cs="Times New Roman"/>
        </w:rPr>
        <w:t xml:space="preserve"> is novel, the principles are well understood. The mass transfer through the semi-permeable </w:t>
      </w:r>
      <w:proofErr w:type="spellStart"/>
      <w:r w:rsidRPr="000D197C">
        <w:rPr>
          <w:rFonts w:cs="Times New Roman"/>
        </w:rPr>
        <w:t>microdialysis</w:t>
      </w:r>
      <w:proofErr w:type="spellEnd"/>
      <w:r w:rsidRPr="000D197C">
        <w:rPr>
          <w:rFonts w:cs="Times New Roman"/>
        </w:rPr>
        <w:t xml:space="preserve"> membrane is subject to Fick’s law of membrane properties, hydrodynamics variables and the diffusivity of the target compound </w:t>
      </w:r>
      <w:r w:rsidRPr="000D197C">
        <w:rPr>
          <w:rFonts w:cs="Times New Roman"/>
        </w:rPr>
        <w:fldChar w:fldCharType="begin"/>
      </w:r>
      <w:r w:rsidRPr="000D197C">
        <w:rPr>
          <w:rFonts w:cs="Times New Roman"/>
        </w:rPr>
        <w:instrText xml:space="preserve"> ADDIN EN.CITE &lt;EndNote&gt;&lt;Cite&gt;&lt;Author&gt;Miró&lt;/Author&gt;&lt;Year&gt;2010&lt;/Year&gt;&lt;RecNum&gt;310&lt;/RecNum&gt;&lt;DisplayText&gt;(Miró et al., 2010)&lt;/DisplayText&gt;&lt;record&gt;&lt;rec-number&gt;310&lt;/rec-number&gt;&lt;foreign-keys&gt;&lt;key app="EN" db-id="x2w9zvexywaf5ze0seavzp5tzzadvdzxw9av" timestamp="1476799258"&gt;310&lt;/key&gt;&lt;/foreign-keys&gt;&lt;ref-type name="Journal Article"&gt;17&lt;/ref-type&gt;&lt;contributors&gt;&lt;authors&gt;&lt;author&gt;Miró, Manuel&lt;/author&gt;&lt;author&gt;Fitz, Walter J&lt;/author&gt;&lt;author&gt;Swoboda, Siegfried&lt;/author&gt;&lt;author&gt;Wenzel, Walter W&lt;/author&gt;&lt;/authors&gt;&lt;/contributors&gt;&lt;titles&gt;&lt;title&gt;In-situ sampling of soil pore water: evaluation of linear-type microdialysis probes and suction cups at varied moisture contents&lt;/title&gt;&lt;secondary-title&gt;Environmental Chemistry&lt;/secondary-title&gt;&lt;/titles&gt;&lt;periodical&gt;&lt;full-title&gt;Environmental Chemistry&lt;/full-title&gt;&lt;/periodical&gt;&lt;pages&gt;123-131&lt;/pages&gt;&lt;volume&gt;7&lt;/volume&gt;&lt;number&gt;1&lt;/number&gt;&lt;dates&gt;&lt;year&gt;2010&lt;/year&gt;&lt;/dates&gt;&lt;isbn&gt;1449-8979&lt;/isbn&gt;&lt;urls&gt;&lt;/urls&gt;&lt;/record&gt;&lt;/Cite&gt;&lt;/EndNote&gt;</w:instrText>
      </w:r>
      <w:r w:rsidRPr="000D197C">
        <w:rPr>
          <w:rFonts w:cs="Times New Roman"/>
        </w:rPr>
        <w:fldChar w:fldCharType="separate"/>
      </w:r>
      <w:r w:rsidRPr="000D197C">
        <w:rPr>
          <w:rFonts w:cs="Times New Roman"/>
          <w:noProof/>
        </w:rPr>
        <w:t>(Miró et al., 2010)</w:t>
      </w:r>
      <w:r w:rsidRPr="000D197C">
        <w:rPr>
          <w:rFonts w:cs="Times New Roman"/>
        </w:rPr>
        <w:fldChar w:fldCharType="end"/>
      </w:r>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 AuthorYear="1"&gt;&lt;Author&gt;Bungay&lt;/Author&gt;&lt;Year&gt;1990&lt;/Year&gt;&lt;RecNum&gt;335&lt;/RecNum&gt;&lt;DisplayText&gt;Bungay et al. (1990)&lt;/DisplayText&gt;&lt;record&gt;&lt;rec-number&gt;335&lt;/rec-number&gt;&lt;foreign-keys&gt;&lt;key app="EN" db-id="x2w9zvexywaf5ze0seavzp5tzzadvdzxw9av" timestamp="1484149224"&gt;335&lt;/key&gt;&lt;/foreign-keys&gt;&lt;ref-type name="Journal Article"&gt;17&lt;/ref-type&gt;&lt;contributors&gt;&lt;authors&gt;&lt;author&gt;Bungay, Peter M&lt;/author&gt;&lt;author&gt;Morrison, Paul F&lt;/author&gt;&lt;author&gt;Dedrick, Robert L&lt;/author&gt;&lt;/authors&gt;&lt;/contributors&gt;&lt;titles&gt;&lt;title&gt;Steady-state theory for quantitative microdialysis of solutes and water in vivo and in vitro&lt;/title&gt;&lt;secondary-title&gt;Life sciences&lt;/secondary-title&gt;&lt;/titles&gt;&lt;periodical&gt;&lt;full-title&gt;Life sciences&lt;/full-title&gt;&lt;/periodical&gt;&lt;pages&gt;105-119&lt;/pages&gt;&lt;volume&gt;46&lt;/volume&gt;&lt;number&gt;2&lt;/number&gt;&lt;dates&gt;&lt;year&gt;1990&lt;/year&gt;&lt;/dates&gt;&lt;isbn&gt;0024-3205&lt;/isbn&gt;&lt;urls&gt;&lt;/urls&gt;&lt;/record&gt;&lt;/Cite&gt;&lt;/EndNote&gt;</w:instrText>
      </w:r>
      <w:r w:rsidRPr="000D197C">
        <w:rPr>
          <w:rFonts w:cs="Times New Roman"/>
        </w:rPr>
        <w:fldChar w:fldCharType="separate"/>
      </w:r>
      <w:r w:rsidRPr="000D197C">
        <w:rPr>
          <w:rFonts w:cs="Times New Roman"/>
          <w:noProof/>
        </w:rPr>
        <w:t>Bungay et al. (1990)</w:t>
      </w:r>
      <w:r w:rsidRPr="000D197C">
        <w:rPr>
          <w:rFonts w:cs="Times New Roman"/>
        </w:rPr>
        <w:fldChar w:fldCharType="end"/>
      </w:r>
      <w:r w:rsidRPr="000D197C">
        <w:rPr>
          <w:rFonts w:cs="Times New Roman"/>
        </w:rPr>
        <w:t xml:space="preserve"> outlined the mathematical framework for </w:t>
      </w:r>
      <w:r w:rsidRPr="000D197C">
        <w:rPr>
          <w:rFonts w:cs="Times New Roman"/>
          <w:i/>
        </w:rPr>
        <w:t xml:space="preserve">in-vivo </w:t>
      </w:r>
      <w:r w:rsidRPr="000D197C">
        <w:rPr>
          <w:rFonts w:cs="Times New Roman"/>
        </w:rPr>
        <w:t xml:space="preserve">quantitative </w:t>
      </w:r>
      <w:proofErr w:type="spellStart"/>
      <w:r w:rsidRPr="000D197C">
        <w:rPr>
          <w:rFonts w:cs="Times New Roman"/>
        </w:rPr>
        <w:t>microdialysis</w:t>
      </w:r>
      <w:proofErr w:type="spellEnd"/>
      <w:r w:rsidRPr="000D197C">
        <w:rPr>
          <w:rFonts w:cs="Times New Roman"/>
        </w:rPr>
        <w:t xml:space="preserve"> of solutes. The recovery of a solute (E</w:t>
      </w:r>
      <w:r w:rsidRPr="000D197C">
        <w:rPr>
          <w:rFonts w:cs="Times New Roman"/>
          <w:vertAlign w:val="subscript"/>
        </w:rPr>
        <w:t>d</w:t>
      </w:r>
      <w:r w:rsidRPr="000D197C">
        <w:rPr>
          <w:rFonts w:cs="Times New Roman"/>
        </w:rPr>
        <w:t xml:space="preserve">) is defined as a function of </w:t>
      </w:r>
      <w:r w:rsidRPr="000D197C">
        <w:rPr>
          <w:rFonts w:cs="Times New Roman"/>
          <w:noProof/>
        </w:rPr>
        <w:t>multiple resistances</w:t>
      </w:r>
      <w:r w:rsidRPr="000D197C">
        <w:rPr>
          <w:rFonts w:cs="Times New Roman"/>
        </w:rPr>
        <w:t xml:space="preserve"> to solute movement imposed </w:t>
      </w:r>
      <w:r w:rsidRPr="000D197C">
        <w:rPr>
          <w:rFonts w:cs="Times New Roman"/>
          <w:noProof/>
        </w:rPr>
        <w:t>by:</w:t>
      </w:r>
      <w:r w:rsidRPr="000D197C">
        <w:rPr>
          <w:rFonts w:cs="Times New Roman"/>
        </w:rPr>
        <w:t xml:space="preserve"> the external environment (</w:t>
      </w:r>
      <w:proofErr w:type="spellStart"/>
      <w:r w:rsidRPr="000D197C">
        <w:rPr>
          <w:rFonts w:cs="Times New Roman"/>
        </w:rPr>
        <w:t>R</w:t>
      </w:r>
      <w:r w:rsidRPr="000D197C">
        <w:rPr>
          <w:rFonts w:cs="Times New Roman"/>
          <w:vertAlign w:val="subscript"/>
        </w:rPr>
        <w:t>ext</w:t>
      </w:r>
      <w:proofErr w:type="spellEnd"/>
      <w:r w:rsidRPr="000D197C">
        <w:rPr>
          <w:rFonts w:cs="Times New Roman"/>
        </w:rPr>
        <w:t xml:space="preserve">); the </w:t>
      </w:r>
      <w:proofErr w:type="spellStart"/>
      <w:r w:rsidRPr="000D197C">
        <w:rPr>
          <w:rFonts w:cs="Times New Roman"/>
        </w:rPr>
        <w:t>microdialysis</w:t>
      </w:r>
      <w:proofErr w:type="spellEnd"/>
      <w:r w:rsidRPr="000D197C">
        <w:rPr>
          <w:rFonts w:cs="Times New Roman"/>
        </w:rPr>
        <w:t xml:space="preserve"> membrane (R</w:t>
      </w:r>
      <w:r w:rsidRPr="000D197C">
        <w:rPr>
          <w:rFonts w:cs="Times New Roman"/>
          <w:vertAlign w:val="subscript"/>
        </w:rPr>
        <w:t>m</w:t>
      </w:r>
      <w:r w:rsidRPr="000D197C">
        <w:rPr>
          <w:rFonts w:cs="Times New Roman"/>
        </w:rPr>
        <w:t>); the dialysate (R</w:t>
      </w:r>
      <w:r w:rsidRPr="000D197C">
        <w:rPr>
          <w:rFonts w:cs="Times New Roman"/>
          <w:vertAlign w:val="subscript"/>
        </w:rPr>
        <w:t>d</w:t>
      </w:r>
      <w:r w:rsidRPr="000D197C">
        <w:rPr>
          <w:rFonts w:cs="Times New Roman"/>
        </w:rPr>
        <w:t xml:space="preserve">); and the </w:t>
      </w:r>
      <w:proofErr w:type="spellStart"/>
      <w:r w:rsidRPr="000D197C">
        <w:rPr>
          <w:rFonts w:cs="Times New Roman"/>
        </w:rPr>
        <w:t>perfusate</w:t>
      </w:r>
      <w:proofErr w:type="spellEnd"/>
      <w:r w:rsidRPr="000D197C">
        <w:rPr>
          <w:rFonts w:cs="Times New Roman"/>
        </w:rPr>
        <w:t xml:space="preserve"> flow rate (</w:t>
      </w:r>
      <w:proofErr w:type="spellStart"/>
      <w:r w:rsidRPr="000D197C">
        <w:rPr>
          <w:rFonts w:cs="Times New Roman"/>
        </w:rPr>
        <w:t>Q</w:t>
      </w:r>
      <w:r w:rsidRPr="000D197C">
        <w:rPr>
          <w:rFonts w:cs="Times New Roman"/>
          <w:vertAlign w:val="subscript"/>
        </w:rPr>
        <w:t>d</w:t>
      </w:r>
      <w:proofErr w:type="spellEnd"/>
      <w:r w:rsidRPr="000D197C">
        <w:rPr>
          <w:rFonts w:cs="Times New Roman"/>
        </w:rPr>
        <w:t xml:space="preserve">) </w:t>
      </w:r>
      <w:r w:rsidRPr="000D197C">
        <w:rPr>
          <w:rFonts w:cs="Times New Roman"/>
        </w:rPr>
        <w:fldChar w:fldCharType="begin">
          <w:fldData xml:space="preserve">PEVuZE5vdGU+PENpdGU+PEF1dGhvcj5CdW5nYXk8L0F1dGhvcj48WWVhcj4xOTkwPC9ZZWFyPjxS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</w:fldData>
        </w:fldChar>
      </w:r>
      <w:r>
        <w:rPr>
          <w:rFonts w:cs="Times New Roman"/>
        </w:rPr>
        <w:instrText xml:space="preserve"> ADDIN EN.CITE </w:instrText>
      </w:r>
      <w:r>
        <w:rPr>
          <w:rFonts w:cs="Times New Roman"/>
        </w:rPr>
        <w:fldChar w:fldCharType="begin">
          <w:fldData xml:space="preserve">PEVuZE5vdGU+PENpdGU+PEF1dGhvcj5CdW5nYXk8L0F1dGhvcj48WWVhcj4xOTkwPC9ZZWFyPjxS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(Buckley et al., 2017; Bungay et al., 1990)</w:t>
      </w:r>
      <w:r w:rsidRPr="000D197C">
        <w:rPr>
          <w:rFonts w:cs="Times New Roman"/>
        </w:rPr>
        <w:fldChar w:fldCharType="end"/>
      </w:r>
      <w:r w:rsidRPr="000D197C">
        <w:rPr>
          <w:rFonts w:cs="Times New Roman"/>
        </w:rPr>
        <w:t>:</w:t>
      </w:r>
      <w:r w:rsidRPr="000D197C">
        <w:rPr>
          <w:rFonts w:eastAsiaTheme="minorEastAsia" w:cs="Times New Roman"/>
        </w:rPr>
        <w:tab/>
      </w:r>
    </w:p>
    <w:p w:rsidR="006F1A84" w:rsidRPr="00DB299C" w:rsidRDefault="00BF4726" w:rsidP="006F1A84">
      <w:pPr>
        <w:spacing w:line="360" w:lineRule="auto"/>
        <w:rPr>
          <w:rFonts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d</m:t>
            </m:r>
          </m:sub>
        </m:sSub>
        <m:r>
          <w:rPr>
            <w:rFonts w:ascii="Cambria Math" w:eastAsiaTheme="minorEastAsia" w:hAnsi="Cambria Math" w:cs="Times New Roman"/>
          </w:rPr>
          <m:t xml:space="preserve"> </m:t>
        </m:r>
        <m:r>
          <w:rPr>
            <w:rFonts w:ascii="Cambria Math" w:hAnsi="Cambria Math" w:cs="Times New Roman"/>
          </w:rPr>
          <m:t>=1-</m:t>
        </m:r>
        <m:func>
          <m:funcPr>
            <m:ctrlPr>
              <w:rPr>
                <w:rFonts w:ascii="Cambria Math" w:hAnsi="Cambria Math" w:cs="Times New Roman"/>
              </w:rPr>
            </m:ctrlPr>
          </m:funcPr>
          <m:fName>
            <m:r>
              <m:rPr>
                <m:sty m:val="p"/>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ext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R</m:t>
                            </m:r>
                          </m:e>
                          <m:sub>
                            <m:r>
                              <w:rPr>
                                <w:rFonts w:ascii="Cambria Math" w:hAnsi="Cambria Math" w:cs="Times New Roman"/>
                              </w:rPr>
                              <m:t>m</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R</m:t>
                            </m:r>
                          </m:e>
                          <m:sub>
                            <m:r>
                              <w:rPr>
                                <w:rFonts w:ascii="Cambria Math" w:hAnsi="Cambria Math" w:cs="Times New Roman"/>
                              </w:rPr>
                              <m:t>d</m:t>
                            </m:r>
                          </m:sub>
                        </m:sSub>
                      </m:e>
                    </m:d>
                  </m:den>
                </m:f>
              </m:e>
            </m:d>
          </m:e>
        </m:func>
      </m:oMath>
      <w:r w:rsidR="006F1A84">
        <w:rPr>
          <w:rFonts w:cs="Times New Roman"/>
        </w:rPr>
        <w:t xml:space="preserve"> </w:t>
      </w:r>
      <w:r w:rsidR="006F1A84">
        <w:rPr>
          <w:rFonts w:cs="Times New Roman"/>
        </w:rPr>
        <w:tab/>
      </w:r>
      <w:r w:rsidR="006F1A84">
        <w:rPr>
          <w:rFonts w:cs="Times New Roman"/>
        </w:rPr>
        <w:tab/>
      </w:r>
      <w:r w:rsidR="006F1A84">
        <w:rPr>
          <w:rFonts w:cs="Times New Roman"/>
        </w:rPr>
        <w:tab/>
      </w:r>
      <w:r w:rsidR="006F1A84">
        <w:rPr>
          <w:rFonts w:cs="Times New Roman"/>
        </w:rPr>
        <w:tab/>
      </w:r>
      <w:r w:rsidR="006F1A84" w:rsidRPr="00DB299C">
        <w:rPr>
          <w:rFonts w:cs="Times New Roman"/>
        </w:rPr>
        <w:tab/>
      </w:r>
      <w:r w:rsidR="006F1A84" w:rsidRPr="00DB299C">
        <w:rPr>
          <w:rFonts w:cs="Times New Roman"/>
        </w:rPr>
        <w:tab/>
      </w:r>
      <w:r w:rsidR="006F1A84" w:rsidRPr="00DB299C">
        <w:rPr>
          <w:rFonts w:cs="Times New Roman"/>
        </w:rPr>
        <w:tab/>
        <w:t>(1)</w:t>
      </w:r>
    </w:p>
    <w:p w:rsidR="006F1A84" w:rsidRPr="00DB299C" w:rsidRDefault="006F1A84" w:rsidP="006F1A84">
      <w:pPr>
        <w:spacing w:before="240" w:line="360" w:lineRule="auto"/>
        <w:rPr>
          <w:rFonts w:cs="Times New Roman"/>
        </w:rPr>
      </w:pPr>
      <w:r w:rsidRPr="00DB299C">
        <w:rPr>
          <w:rFonts w:cs="Times New Roman"/>
        </w:rPr>
        <w:t>Where:</w:t>
      </w:r>
    </w:p>
    <w:p w:rsidR="006F1A84" w:rsidRPr="00DB299C" w:rsidRDefault="00BF4726" w:rsidP="006F1A84">
      <w:pPr>
        <w:spacing w:before="240" w:line="360" w:lineRule="auto"/>
        <w:rPr>
          <w:rFonts w:eastAsiaTheme="minorEastAsia"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ext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ef</m:t>
                </m:r>
              </m:sub>
            </m:sSub>
            <m:r>
              <w:rPr>
                <w:rFonts w:ascii="Cambria Math" w:hAnsi="Cambria Math" w:cs="Times New Roman"/>
              </w:rPr>
              <m:t xml:space="preserve"> </m:t>
            </m:r>
            <m:rad>
              <m:radPr>
                <m:degHide m:val="1"/>
                <m:ctrlPr>
                  <w:rPr>
                    <w:rFonts w:ascii="Cambria Math" w:hAnsi="Cambria Math" w:cs="Times New Roman"/>
                    <w:i/>
                  </w:rPr>
                </m:ctrlPr>
              </m:radPr>
              <m:deg/>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m:t>
                    </m:r>
                  </m:sub>
                </m:sSub>
                <m:sSub>
                  <m:sSubPr>
                    <m:ctrlPr>
                      <w:rPr>
                        <w:rFonts w:ascii="Cambria Math" w:hAnsi="Cambria Math" w:cs="Times New Roman"/>
                        <w:i/>
                      </w:rPr>
                    </m:ctrlPr>
                  </m:sSubPr>
                  <m:e>
                    <m:r>
                      <w:rPr>
                        <w:rFonts w:ascii="Cambria Math" w:hAnsi="Cambria Math" w:cs="Times New Roman"/>
                      </w:rPr>
                      <m:t xml:space="preserve"> L</m:t>
                    </m:r>
                  </m:e>
                  <m:sub>
                    <m:r>
                      <w:rPr>
                        <w:rFonts w:ascii="Cambria Math" w:hAnsi="Cambria Math" w:cs="Times New Roman"/>
                      </w:rPr>
                      <m:t>ef</m:t>
                    </m:r>
                  </m:sub>
                </m:sSub>
              </m:e>
            </m:rad>
          </m:den>
        </m:f>
      </m:oMath>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t>(2)</w:t>
      </w:r>
    </w:p>
    <w:p w:rsidR="006F1A84" w:rsidRPr="00DB299C" w:rsidRDefault="00BF4726" w:rsidP="006F1A84">
      <w:pPr>
        <w:spacing w:before="240" w:line="360" w:lineRule="auto"/>
        <w:rPr>
          <w:rFonts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num>
          <m:den>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ef</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m:t>
                </m:r>
              </m:sub>
            </m:sSub>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m</m:t>
                </m:r>
              </m:sub>
            </m:sSub>
          </m:den>
        </m:f>
      </m:oMath>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r>
      <w:r w:rsidR="006F1A84" w:rsidRPr="00DB299C">
        <w:rPr>
          <w:rFonts w:eastAsiaTheme="minorEastAsia" w:cs="Times New Roman"/>
        </w:rPr>
        <w:tab/>
        <w:t>(3)</w:t>
      </w:r>
    </w:p>
    <w:p w:rsidR="006F1A84" w:rsidRPr="00DB299C" w:rsidRDefault="00BF4726" w:rsidP="006F1A84">
      <w:pPr>
        <w:spacing w:before="240" w:line="360" w:lineRule="auto"/>
        <w:rPr>
          <w:rFonts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15</m:t>
            </m:r>
          </m:den>
        </m:f>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m:t>
                    </m:r>
                  </m:sub>
                </m:sSub>
              </m:num>
              <m:den>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ef</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d</m:t>
                    </m:r>
                  </m:sub>
                </m:sSub>
              </m:den>
            </m:f>
          </m:e>
        </m:d>
      </m:oMath>
      <w:r w:rsidR="006F1A84">
        <w:rPr>
          <w:rFonts w:cs="Times New Roman"/>
        </w:rPr>
        <w:tab/>
      </w:r>
      <w:r w:rsidR="006F1A84">
        <w:rPr>
          <w:rFonts w:cs="Times New Roman"/>
        </w:rPr>
        <w:tab/>
      </w:r>
      <w:r w:rsidR="006F1A84">
        <w:rPr>
          <w:rFonts w:cs="Times New Roman"/>
        </w:rPr>
        <w:tab/>
      </w:r>
      <w:r w:rsidR="006F1A84">
        <w:rPr>
          <w:rFonts w:cs="Times New Roman"/>
        </w:rPr>
        <w:tab/>
      </w:r>
      <w:r w:rsidR="006F1A84">
        <w:rPr>
          <w:rFonts w:cs="Times New Roman"/>
        </w:rPr>
        <w:tab/>
      </w:r>
      <w:r w:rsidR="006F1A84" w:rsidRPr="00DB299C">
        <w:rPr>
          <w:rFonts w:cs="Times New Roman"/>
        </w:rPr>
        <w:tab/>
      </w:r>
      <w:r w:rsidR="006F1A84" w:rsidRPr="00DB299C">
        <w:rPr>
          <w:rFonts w:cs="Times New Roman"/>
        </w:rPr>
        <w:tab/>
      </w:r>
      <w:r w:rsidR="006F1A84" w:rsidRPr="00DB299C">
        <w:rPr>
          <w:rFonts w:cs="Times New Roman"/>
        </w:rPr>
        <w:tab/>
      </w:r>
      <w:r w:rsidR="006F1A84" w:rsidRPr="00DB299C">
        <w:rPr>
          <w:rFonts w:cs="Times New Roman"/>
        </w:rPr>
        <w:tab/>
      </w:r>
      <w:r w:rsidR="006F1A84" w:rsidRPr="00DB299C">
        <w:rPr>
          <w:rFonts w:eastAsiaTheme="minorEastAsia" w:cs="Times New Roman"/>
        </w:rPr>
        <w:t>(4)</w:t>
      </w:r>
    </w:p>
    <w:p w:rsidR="006F1A84" w:rsidRPr="000D197C" w:rsidRDefault="006F1A84" w:rsidP="006F1A84">
      <w:pPr>
        <w:spacing w:before="240" w:line="360" w:lineRule="auto"/>
        <w:rPr>
          <w:rFonts w:cs="Times New Roman"/>
        </w:rPr>
      </w:pPr>
      <w:r w:rsidRPr="000D197C">
        <w:rPr>
          <w:rFonts w:cs="Times New Roman"/>
        </w:rPr>
        <w:t xml:space="preserve">As seen in equations 1-4, </w:t>
      </w:r>
      <w:proofErr w:type="spellStart"/>
      <w:r w:rsidRPr="000D197C">
        <w:rPr>
          <w:rFonts w:cs="Times New Roman"/>
        </w:rPr>
        <w:t>microdialysis</w:t>
      </w:r>
      <w:proofErr w:type="spellEnd"/>
      <w:r w:rsidRPr="000D197C">
        <w:rPr>
          <w:rFonts w:cs="Times New Roman"/>
        </w:rPr>
        <w:t xml:space="preserve"> sampling is controlled by specific membrane properties such as the effective diffusion coefficient (D</w:t>
      </w:r>
      <w:r w:rsidRPr="000D197C">
        <w:rPr>
          <w:rFonts w:cs="Times New Roman"/>
          <w:vertAlign w:val="subscript"/>
        </w:rPr>
        <w:t>ef</w:t>
      </w:r>
      <w:r w:rsidRPr="000D197C">
        <w:rPr>
          <w:rFonts w:cs="Times New Roman"/>
        </w:rPr>
        <w:t>) in the surrounding medium, the effective dialysis length (</w:t>
      </w:r>
      <w:proofErr w:type="spellStart"/>
      <w:r w:rsidRPr="000D197C">
        <w:rPr>
          <w:rFonts w:cs="Times New Roman"/>
        </w:rPr>
        <w:t>L</w:t>
      </w:r>
      <w:r w:rsidRPr="000D197C">
        <w:rPr>
          <w:rFonts w:cs="Times New Roman"/>
          <w:vertAlign w:val="subscript"/>
        </w:rPr>
        <w:t>ef</w:t>
      </w:r>
      <w:proofErr w:type="spellEnd"/>
      <w:r w:rsidRPr="000D197C">
        <w:rPr>
          <w:rFonts w:cs="Times New Roman"/>
        </w:rPr>
        <w:t>), outer and inner radius (</w:t>
      </w:r>
      <w:proofErr w:type="spellStart"/>
      <w:r w:rsidRPr="000D197C">
        <w:rPr>
          <w:rFonts w:cs="Times New Roman"/>
          <w:noProof/>
        </w:rPr>
        <w:t>r</w:t>
      </w:r>
      <w:r w:rsidRPr="000D197C">
        <w:rPr>
          <w:rFonts w:cs="Times New Roman"/>
          <w:noProof/>
          <w:vertAlign w:val="subscript"/>
        </w:rPr>
        <w:t>o</w:t>
      </w:r>
      <w:proofErr w:type="spellEnd"/>
      <w:r w:rsidRPr="000D197C">
        <w:rPr>
          <w:rFonts w:cs="Times New Roman"/>
        </w:rPr>
        <w:t xml:space="preserve"> and </w:t>
      </w:r>
      <w:r w:rsidRPr="000D197C">
        <w:rPr>
          <w:rFonts w:cs="Times New Roman"/>
          <w:noProof/>
        </w:rPr>
        <w:t>r</w:t>
      </w:r>
      <w:r w:rsidRPr="000D197C">
        <w:rPr>
          <w:rFonts w:cs="Times New Roman"/>
          <w:noProof/>
          <w:vertAlign w:val="subscript"/>
        </w:rPr>
        <w:t>i</w:t>
      </w:r>
      <w:r w:rsidRPr="000D197C">
        <w:rPr>
          <w:rFonts w:cs="Times New Roman"/>
          <w:noProof/>
        </w:rPr>
        <w:t>,</w:t>
      </w:r>
      <w:r w:rsidRPr="000D197C">
        <w:rPr>
          <w:rFonts w:cs="Times New Roman"/>
          <w:vertAlign w:val="subscript"/>
        </w:rPr>
        <w:t xml:space="preserve"> </w:t>
      </w:r>
      <w:r w:rsidRPr="000D197C">
        <w:rPr>
          <w:rFonts w:cs="Times New Roman"/>
        </w:rPr>
        <w:t xml:space="preserve">respectively), the accessible volume fraction for </w:t>
      </w:r>
      <w:proofErr w:type="spellStart"/>
      <w:r w:rsidRPr="000D197C">
        <w:rPr>
          <w:rFonts w:cs="Times New Roman"/>
        </w:rPr>
        <w:t>analyte</w:t>
      </w:r>
      <w:proofErr w:type="spellEnd"/>
      <w:r w:rsidRPr="000D197C">
        <w:rPr>
          <w:rFonts w:cs="Times New Roman"/>
        </w:rPr>
        <w:t xml:space="preserve"> (</w:t>
      </w:r>
      <w:r w:rsidRPr="000D197C">
        <w:rPr>
          <w:rFonts w:ascii="Cambria Math" w:hAnsi="Cambria Math" w:cs="Cambria Math"/>
        </w:rPr>
        <w:t>∅</w:t>
      </w:r>
      <w:r w:rsidRPr="000D197C">
        <w:rPr>
          <w:rFonts w:cs="Times New Roman"/>
          <w:vertAlign w:val="subscript"/>
        </w:rPr>
        <w:t>m</w:t>
      </w:r>
      <w:r w:rsidRPr="000D197C">
        <w:rPr>
          <w:rFonts w:cs="Times New Roman"/>
        </w:rPr>
        <w:t xml:space="preserve">), diffusive transport of the target </w:t>
      </w:r>
      <w:proofErr w:type="spellStart"/>
      <w:r w:rsidRPr="000D197C">
        <w:rPr>
          <w:rFonts w:cs="Times New Roman"/>
        </w:rPr>
        <w:t>analyte</w:t>
      </w:r>
      <w:proofErr w:type="spellEnd"/>
      <w:r w:rsidRPr="000D197C">
        <w:rPr>
          <w:rFonts w:cs="Times New Roman"/>
        </w:rPr>
        <w:t xml:space="preserve"> </w:t>
      </w:r>
      <w:r w:rsidRPr="000D197C">
        <w:rPr>
          <w:rFonts w:cs="Times New Roman"/>
        </w:rPr>
        <w:lastRenderedPageBreak/>
        <w:t>through the membrane (</w:t>
      </w:r>
      <w:proofErr w:type="spellStart"/>
      <w:r w:rsidRPr="000D197C">
        <w:rPr>
          <w:rFonts w:cs="Times New Roman"/>
        </w:rPr>
        <w:t>D</w:t>
      </w:r>
      <w:r w:rsidRPr="000D197C">
        <w:rPr>
          <w:rFonts w:cs="Times New Roman"/>
          <w:vertAlign w:val="subscript"/>
        </w:rPr>
        <w:t>m</w:t>
      </w:r>
      <w:proofErr w:type="spellEnd"/>
      <w:r w:rsidRPr="000D197C">
        <w:rPr>
          <w:rFonts w:cs="Times New Roman"/>
        </w:rPr>
        <w:t>), and the diffusion coefficient through the dialysate (</w:t>
      </w:r>
      <w:proofErr w:type="spellStart"/>
      <w:r w:rsidRPr="000D197C">
        <w:rPr>
          <w:rFonts w:cs="Times New Roman"/>
        </w:rPr>
        <w:t>D</w:t>
      </w:r>
      <w:r w:rsidRPr="000D197C">
        <w:rPr>
          <w:rFonts w:cs="Times New Roman"/>
          <w:vertAlign w:val="subscript"/>
        </w:rPr>
        <w:t>d</w:t>
      </w:r>
      <w:proofErr w:type="spellEnd"/>
      <w:r w:rsidRPr="000D197C">
        <w:rPr>
          <w:rFonts w:cs="Times New Roman"/>
        </w:rPr>
        <w:t xml:space="preserve">) </w:t>
      </w:r>
      <w:r w:rsidRPr="000D197C">
        <w:rPr>
          <w:rFonts w:cs="Times New Roman"/>
        </w:rPr>
        <w:fldChar w:fldCharType="begin">
          <w:fldData xml:space="preserve">PEVuZE5vdGU+PENpdGU+PEF1dGhvcj5NaXLDszwvQXV0aG9yPjxZZWFyPjIwMTA8L1llYXI+PFJl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</w:fldData>
        </w:fldChar>
      </w:r>
      <w:r>
        <w:rPr>
          <w:rFonts w:cs="Times New Roman"/>
        </w:rPr>
        <w:instrText xml:space="preserve"> ADDIN EN.CITE </w:instrText>
      </w:r>
      <w:r>
        <w:rPr>
          <w:rFonts w:cs="Times New Roman"/>
        </w:rPr>
        <w:fldChar w:fldCharType="begin">
          <w:fldData xml:space="preserve">PEVuZE5vdGU+PENpdGU+PEF1dGhvcj5NaXLDszwvQXV0aG9yPjxZZWFyPjIwMTA8L1llYXI+PFJl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(Buckley et al., 2017; Bungay et al., 1990; Miró et al., 2010; Torto et al., 1998; Torto &amp; Mogopodi, 2004)</w:t>
      </w:r>
      <w:r w:rsidRPr="000D197C">
        <w:rPr>
          <w:rFonts w:cs="Times New Roman"/>
        </w:rPr>
        <w:fldChar w:fldCharType="end"/>
      </w:r>
      <w:r w:rsidRPr="000D197C">
        <w:rPr>
          <w:rFonts w:cs="Times New Roman"/>
        </w:rPr>
        <w:t xml:space="preserve">. </w:t>
      </w:r>
    </w:p>
    <w:p w:rsidR="006F1A84" w:rsidRPr="000D197C" w:rsidRDefault="006F1A84" w:rsidP="006F1A84">
      <w:pPr>
        <w:spacing w:before="240" w:line="360" w:lineRule="auto"/>
        <w:rPr>
          <w:rFonts w:cs="Times New Roman"/>
        </w:rPr>
      </w:pPr>
      <w:r w:rsidRPr="000D197C">
        <w:rPr>
          <w:rFonts w:cs="Times New Roman"/>
        </w:rPr>
        <w:t xml:space="preserve">The order of most resistance to solute recovery for </w:t>
      </w:r>
      <w:proofErr w:type="spellStart"/>
      <w:r w:rsidRPr="000D197C">
        <w:rPr>
          <w:rFonts w:cs="Times New Roman"/>
        </w:rPr>
        <w:t>microdialysis</w:t>
      </w:r>
      <w:proofErr w:type="spellEnd"/>
      <w:r w:rsidRPr="000D197C">
        <w:rPr>
          <w:rFonts w:cs="Times New Roman"/>
        </w:rPr>
        <w:t xml:space="preserve"> sampling in soils is as follows: </w:t>
      </w:r>
      <w:r w:rsidRPr="000D197C">
        <w:rPr>
          <w:rFonts w:cs="Times New Roman"/>
          <w:noProof/>
        </w:rPr>
        <w:t>R</w:t>
      </w:r>
      <w:r w:rsidRPr="000D197C">
        <w:rPr>
          <w:rFonts w:cs="Times New Roman"/>
          <w:noProof/>
          <w:vertAlign w:val="subscript"/>
        </w:rPr>
        <w:t>ext</w:t>
      </w:r>
      <w:r w:rsidRPr="000D197C">
        <w:rPr>
          <w:rFonts w:cs="Times New Roman"/>
          <w:vertAlign w:val="subscript"/>
        </w:rPr>
        <w:t xml:space="preserve"> </w:t>
      </w:r>
      <w:r w:rsidRPr="000D197C">
        <w:rPr>
          <w:rFonts w:cs="Times New Roman"/>
        </w:rPr>
        <w:t>&gt; R</w:t>
      </w:r>
      <w:r w:rsidRPr="000D197C">
        <w:rPr>
          <w:rFonts w:cs="Times New Roman"/>
          <w:vertAlign w:val="subscript"/>
        </w:rPr>
        <w:t>m</w:t>
      </w:r>
      <w:r w:rsidRPr="000D197C">
        <w:rPr>
          <w:rFonts w:cs="Times New Roman"/>
        </w:rPr>
        <w:t xml:space="preserve"> &gt; R</w:t>
      </w:r>
      <w:r w:rsidRPr="000D197C">
        <w:rPr>
          <w:rFonts w:cs="Times New Roman"/>
          <w:vertAlign w:val="subscript"/>
        </w:rPr>
        <w:t>d</w:t>
      </w:r>
      <w:r w:rsidRPr="000D197C">
        <w:rPr>
          <w:rFonts w:cs="Times New Roman"/>
        </w:rPr>
        <w:t xml:space="preserve">. The most significant factors impacting </w:t>
      </w:r>
      <w:proofErr w:type="spellStart"/>
      <w:r w:rsidRPr="000D197C">
        <w:rPr>
          <w:rFonts w:cs="Times New Roman"/>
        </w:rPr>
        <w:t>R</w:t>
      </w:r>
      <w:r w:rsidRPr="000D197C">
        <w:rPr>
          <w:rFonts w:cs="Times New Roman"/>
          <w:vertAlign w:val="subscript"/>
        </w:rPr>
        <w:t>ext</w:t>
      </w:r>
      <w:proofErr w:type="spellEnd"/>
      <w:r w:rsidRPr="000D197C">
        <w:rPr>
          <w:rFonts w:cs="Times New Roman"/>
        </w:rPr>
        <w:t xml:space="preserve"> include impedances to solute movement by the soil solid phase, microbial immobilisation and mineralisation </w:t>
      </w:r>
      <w:r w:rsidRPr="000D197C">
        <w:rPr>
          <w:rFonts w:cs="Times New Roman"/>
        </w:rPr>
        <w:fldChar w:fldCharType="begin"/>
      </w:r>
      <w:r>
        <w:rPr>
          <w:rFonts w:cs="Times New Roman"/>
        </w:rPr>
        <w:instrText xml:space="preserve"> ADDIN EN.CITE &lt;EndNote&gt;&lt;Cite&gt;&lt;Author&gt;Schimel&lt;/Author&gt;&lt;Year&gt;2004&lt;/Year&gt;&lt;RecNum&gt;500&lt;/RecNum&gt;&lt;DisplayText&gt;(Schimel &amp;amp; Bennett, 2004; Tinker &amp;amp; Nye, 2000)&lt;/DisplayText&gt;&lt;record&gt;&lt;rec-number&gt;500&lt;/rec-number&gt;&lt;foreign-keys&gt;&lt;key app="EN" db-id="x2w9zvexywaf5ze0seavzp5tzzadvdzxw9av" timestamp="1512401160"&gt;500&lt;/key&gt;&lt;/foreign-keys&gt;&lt;ref-type name="Journal Article"&gt;17&lt;/ref-type&gt;&lt;contributors&gt;&lt;authors&gt;&lt;author&gt;Schimel, Joshua P.&lt;/author&gt;&lt;author&gt;Bennett, Jennifer&lt;/author&gt;&lt;/authors&gt;&lt;/contributors&gt;&lt;titles&gt;&lt;title&gt;Nitrogen mineralization: Challenges of a changing paradigm&lt;/title&gt;&lt;secondary-title&gt;Ecology&lt;/secondary-title&gt;&lt;/titles&gt;&lt;periodical&gt;&lt;full-title&gt;Ecology&lt;/full-title&gt;&lt;/periodical&gt;&lt;pages&gt;591-602&lt;/pages&gt;&lt;volume&gt;85&lt;/volume&gt;&lt;number&gt;3&lt;/number&gt;&lt;keywords&gt;&lt;keyword&gt;microsites&lt;/keyword&gt;&lt;keyword&gt;nitrogen availability&lt;/keyword&gt;&lt;keyword&gt;nitrogen mineralization&lt;/keyword&gt;&lt;keyword&gt;N-mineralization paradigm&lt;/keyword&gt;&lt;keyword&gt;evolving&lt;/keyword&gt;&lt;keyword&gt;plant uptake&lt;/keyword&gt;&lt;keyword&gt;soil N cycle&lt;/keyword&gt;&lt;/keywords&gt;&lt;dates&gt;&lt;year&gt;2004&lt;/year&gt;&lt;/dates&gt;&lt;publisher&gt;Ecological Society of America&lt;/publisher&gt;&lt;isbn&gt;1939-9170&lt;/isbn&gt;&lt;urls&gt;&lt;related-urls&gt;&lt;url&gt;http://dx.doi.org/10.1890/03-8002&lt;/url&gt;&lt;/related-urls&gt;&lt;/urls&gt;&lt;electronic-resource-num&gt;10.1890/03-8002&lt;/electronic-resource-num&gt;&lt;/record&gt;&lt;/Cite&gt;&lt;Cite&gt;&lt;Author&gt;Tinker&lt;/Author&gt;&lt;Year&gt;2000&lt;/Year&gt;&lt;RecNum&gt;501&lt;/RecNum&gt;&lt;record&gt;&lt;rec-number&gt;501&lt;/rec-number&gt;&lt;foreign-keys&gt;&lt;key app="EN" db-id="x2w9zvexywaf5ze0seavzp5tzzadvdzxw9av" timestamp="1512401576"&gt;501&lt;/key&gt;&lt;/foreign-keys&gt;&lt;ref-type name="Book"&gt;6&lt;/ref-type&gt;&lt;contributors&gt;&lt;authors&gt;&lt;author&gt;Tinker, Philip Bernard&lt;/author&gt;&lt;author&gt;Nye, Peter Hague&lt;/author&gt;&lt;/authors&gt;&lt;/contributors&gt;&lt;titles&gt;&lt;title&gt;Solute movement in the rhizosphere&lt;/title&gt;&lt;/titles&gt;&lt;dates&gt;&lt;year&gt;2000&lt;/year&gt;&lt;/dates&gt;&lt;pub-location&gt;New York&lt;/pub-location&gt;&lt;publisher&gt;Oxford University Press&lt;/publisher&gt;&lt;isbn&gt;0195352319&lt;/isbn&gt;&lt;urls&gt;&lt;/urls&gt;&lt;/record&gt;&lt;/Cite&gt;&lt;/EndNote&gt;</w:instrText>
      </w:r>
      <w:r w:rsidRPr="000D197C">
        <w:rPr>
          <w:rFonts w:cs="Times New Roman"/>
        </w:rPr>
        <w:fldChar w:fldCharType="separate"/>
      </w:r>
      <w:r>
        <w:rPr>
          <w:rFonts w:cs="Times New Roman"/>
          <w:noProof/>
        </w:rPr>
        <w:t>(Schimel &amp; Bennett, 2004; Tinker &amp; Nye, 2000)</w:t>
      </w:r>
      <w:r w:rsidRPr="000D197C">
        <w:rPr>
          <w:rFonts w:cs="Times New Roman"/>
        </w:rPr>
        <w:fldChar w:fldCharType="end"/>
      </w:r>
      <w:r w:rsidRPr="000D197C">
        <w:rPr>
          <w:rFonts w:cs="Times New Roman"/>
        </w:rPr>
        <w:t>. Resistances associated with R</w:t>
      </w:r>
      <w:r w:rsidRPr="000D197C">
        <w:rPr>
          <w:rFonts w:cs="Times New Roman"/>
          <w:vertAlign w:val="subscript"/>
        </w:rPr>
        <w:t>m</w:t>
      </w:r>
      <w:r w:rsidRPr="000D197C">
        <w:rPr>
          <w:rFonts w:cs="Times New Roman"/>
        </w:rPr>
        <w:t xml:space="preserve"> include the physical attributes of the membrane such as length, inner and outer radii of the probe and porosity. The </w:t>
      </w:r>
      <w:r w:rsidRPr="000D197C">
        <w:rPr>
          <w:rFonts w:cs="Times New Roman"/>
          <w:noProof/>
        </w:rPr>
        <w:t>resistances</w:t>
      </w:r>
      <w:r w:rsidRPr="000D197C">
        <w:rPr>
          <w:rFonts w:cs="Times New Roman"/>
        </w:rPr>
        <w:t xml:space="preserve"> to R</w:t>
      </w:r>
      <w:r w:rsidRPr="000D197C">
        <w:rPr>
          <w:rFonts w:cs="Times New Roman"/>
          <w:vertAlign w:val="subscript"/>
        </w:rPr>
        <w:t>d</w:t>
      </w:r>
      <w:r w:rsidRPr="000D197C">
        <w:rPr>
          <w:rFonts w:cs="Times New Roman"/>
        </w:rPr>
        <w:t xml:space="preserve"> include viscosity, temperature and solutes already present in the </w:t>
      </w:r>
      <w:proofErr w:type="spellStart"/>
      <w:r w:rsidRPr="000D197C">
        <w:rPr>
          <w:rFonts w:cs="Times New Roman"/>
        </w:rPr>
        <w:t>perfusate</w:t>
      </w:r>
      <w:proofErr w:type="spellEnd"/>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&lt;EndNote&gt;&lt;Cite&gt;&lt;Author&gt;Miró&lt;/Author&gt;&lt;Year&gt;2010&lt;/Year&gt;&lt;RecNum&gt;310&lt;/RecNum&gt;&lt;DisplayText&gt;(Miró et al., 2010)&lt;/DisplayText&gt;&lt;record&gt;&lt;rec-number&gt;310&lt;/rec-number&gt;&lt;foreign-keys&gt;&lt;key app="EN" db-id="x2w9zvexywaf5ze0seavzp5tzzadvdzxw9av" timestamp="1476799258"&gt;310&lt;/key&gt;&lt;/foreign-keys&gt;&lt;ref-type name="Journal Article"&gt;17&lt;/ref-type&gt;&lt;contributors&gt;&lt;authors&gt;&lt;author&gt;Miró, Manuel&lt;/author&gt;&lt;author&gt;Fitz, Walter J&lt;/author&gt;&lt;author&gt;Swoboda, Siegfried&lt;/author&gt;&lt;author&gt;Wenzel, Walter W&lt;/author&gt;&lt;/authors&gt;&lt;/contributors&gt;&lt;titles&gt;&lt;title&gt;In-situ sampling of soil pore water: evaluation of linear-type microdialysis probes and suction cups at varied moisture contents&lt;/title&gt;&lt;secondary-title&gt;Environmental Chemistry&lt;/secondary-title&gt;&lt;/titles&gt;&lt;periodical&gt;&lt;full-title&gt;Environmental Chemistry&lt;/full-title&gt;&lt;/periodical&gt;&lt;pages&gt;123-131&lt;/pages&gt;&lt;volume&gt;7&lt;/volume&gt;&lt;number&gt;1&lt;/number&gt;&lt;dates&gt;&lt;year&gt;2010&lt;/year&gt;&lt;/dates&gt;&lt;isbn&gt;1449-8979&lt;/isbn&gt;&lt;urls&gt;&lt;/urls&gt;&lt;/record&gt;&lt;/Cite&gt;&lt;/EndNote&gt;</w:instrText>
      </w:r>
      <w:r w:rsidRPr="000D197C">
        <w:rPr>
          <w:rFonts w:cs="Times New Roman"/>
        </w:rPr>
        <w:fldChar w:fldCharType="separate"/>
      </w:r>
      <w:r w:rsidRPr="000D197C">
        <w:rPr>
          <w:rFonts w:cs="Times New Roman"/>
          <w:noProof/>
        </w:rPr>
        <w:t>(Miró et al., 2010)</w:t>
      </w:r>
      <w:r w:rsidRPr="000D197C">
        <w:rPr>
          <w:rFonts w:cs="Times New Roman"/>
        </w:rPr>
        <w:fldChar w:fldCharType="end"/>
      </w:r>
      <w:r w:rsidRPr="000D197C">
        <w:rPr>
          <w:rFonts w:cs="Times New Roman"/>
        </w:rPr>
        <w:t xml:space="preserve">, however, these generally have minor effects on recovery </w:t>
      </w:r>
      <w:r w:rsidRPr="000D197C">
        <w:rPr>
          <w:rFonts w:cs="Times New Roman"/>
        </w:rPr>
        <w:fldChar w:fldCharType="begin"/>
      </w:r>
      <w:r w:rsidRPr="000D197C">
        <w:rPr>
          <w:rFonts w:cs="Times New Roman"/>
        </w:rPr>
        <w:instrText xml:space="preserve"> ADDIN EN.CITE &lt;EndNote&gt;&lt;Cite&gt;&lt;Author&gt;Bungay&lt;/Author&gt;&lt;Year&gt;1990&lt;/Year&gt;&lt;RecNum&gt;335&lt;/RecNum&gt;&lt;DisplayText&gt;(Bungay et al., 1990)&lt;/DisplayText&gt;&lt;record&gt;&lt;rec-number&gt;335&lt;/rec-number&gt;&lt;foreign-keys&gt;&lt;key app="EN" db-id="x2w9zvexywaf5ze0seavzp5tzzadvdzxw9av" timestamp="1484149224"&gt;335&lt;/key&gt;&lt;/foreign-keys&gt;&lt;ref-type name="Journal Article"&gt;17&lt;/ref-type&gt;&lt;contributors&gt;&lt;authors&gt;&lt;author&gt;Bungay, Peter M&lt;/author&gt;&lt;author&gt;Morrison, Paul F&lt;/author&gt;&lt;author&gt;Dedrick, Robert L&lt;/author&gt;&lt;/authors&gt;&lt;/contributors&gt;&lt;titles&gt;&lt;title&gt;Steady-state theory for quantitative microdialysis of solutes and water in vivo and in vitro&lt;/title&gt;&lt;secondary-title&gt;Life sciences&lt;/secondary-title&gt;&lt;/titles&gt;&lt;periodical&gt;&lt;full-title&gt;Life sciences&lt;/full-title&gt;&lt;/periodical&gt;&lt;pages&gt;105-119&lt;/pages&gt;&lt;volume&gt;46&lt;/volume&gt;&lt;number&gt;2&lt;/number&gt;&lt;dates&gt;&lt;year&gt;1990&lt;/year&gt;&lt;/dates&gt;&lt;isbn&gt;0024-3205&lt;/isbn&gt;&lt;urls&gt;&lt;/urls&gt;&lt;/record&gt;&lt;/Cite&gt;&lt;/EndNote&gt;</w:instrText>
      </w:r>
      <w:r w:rsidRPr="000D197C">
        <w:rPr>
          <w:rFonts w:cs="Times New Roman"/>
        </w:rPr>
        <w:fldChar w:fldCharType="separate"/>
      </w:r>
      <w:r w:rsidRPr="000D197C">
        <w:rPr>
          <w:rFonts w:cs="Times New Roman"/>
          <w:noProof/>
        </w:rPr>
        <w:t>(Bungay et al., 1990)</w:t>
      </w:r>
      <w:r w:rsidRPr="000D197C">
        <w:rPr>
          <w:rFonts w:cs="Times New Roman"/>
        </w:rPr>
        <w:fldChar w:fldCharType="end"/>
      </w:r>
      <w:r w:rsidRPr="000D197C">
        <w:rPr>
          <w:rFonts w:cs="Times New Roman"/>
        </w:rPr>
        <w:t xml:space="preserve">. The most effective means of improving recovery </w:t>
      </w:r>
      <w:r w:rsidRPr="000D197C">
        <w:rPr>
          <w:rFonts w:cs="Times New Roman"/>
          <w:noProof/>
        </w:rPr>
        <w:t>is</w:t>
      </w:r>
      <w:r w:rsidRPr="000D197C">
        <w:rPr>
          <w:rFonts w:cs="Times New Roman"/>
        </w:rPr>
        <w:t xml:space="preserve"> to either decrease these resistances or reduce the flow rate, however, these measures can increase cost and sampling times </w:t>
      </w:r>
      <w:r w:rsidRPr="000D197C">
        <w:rPr>
          <w:rFonts w:cs="Times New Roman"/>
        </w:rPr>
        <w:fldChar w:fldCharType="begin">
          <w:fldData xml:space="preserve">PEVuZE5vdGU+PENpdGU+PEF1dGhvcj5JbnNlbHNiYWNoZXI8L0F1dGhvcj48WWVhcj4yMDExPC9Z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</w:fldData>
        </w:fldChar>
      </w:r>
      <w:r>
        <w:rPr>
          <w:rFonts w:cs="Times New Roman"/>
        </w:rPr>
        <w:instrText xml:space="preserve"> ADDIN EN.CITE </w:instrText>
      </w:r>
      <w:r>
        <w:rPr>
          <w:rFonts w:cs="Times New Roman"/>
        </w:rPr>
        <w:fldChar w:fldCharType="begin">
          <w:fldData xml:space="preserve">PEVuZE5vdGU+PENpdGU+PEF1dGhvcj5JbnNlbHNiYWNoZXI8L0F1dGhvcj48WWVhcj4yMDExPC9Z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(Buckley et al., 2017; Inselsbacher et al., 2011)</w:t>
      </w:r>
      <w:r w:rsidRPr="000D197C">
        <w:rPr>
          <w:rFonts w:cs="Times New Roman"/>
        </w:rPr>
        <w:fldChar w:fldCharType="end"/>
      </w:r>
      <w:r w:rsidRPr="000D197C">
        <w:rPr>
          <w:rFonts w:cs="Times New Roman"/>
        </w:rPr>
        <w:t xml:space="preserve">. </w:t>
      </w:r>
    </w:p>
    <w:p w:rsidR="006F1A84" w:rsidRPr="000D197C" w:rsidRDefault="006F1A84" w:rsidP="006F1A84">
      <w:pPr>
        <w:spacing w:line="360" w:lineRule="auto"/>
        <w:rPr>
          <w:rFonts w:cs="Times New Roman"/>
        </w:rPr>
      </w:pPr>
      <w:r w:rsidRPr="000D197C">
        <w:rPr>
          <w:rFonts w:cs="Times New Roman"/>
        </w:rPr>
        <w:t xml:space="preserve">In this study, the </w:t>
      </w:r>
      <w:proofErr w:type="spellStart"/>
      <w:r w:rsidRPr="000D197C">
        <w:rPr>
          <w:rFonts w:cs="Times New Roman"/>
        </w:rPr>
        <w:t>microdialysis</w:t>
      </w:r>
      <w:proofErr w:type="spellEnd"/>
      <w:r w:rsidRPr="000D197C">
        <w:rPr>
          <w:rFonts w:cs="Times New Roman"/>
        </w:rPr>
        <w:t xml:space="preserve"> system consisted of a KD Scientific Legato 200 Series syringe pump, equipped with four syringes (BD Plastipak; 20 mL) used to deliver the </w:t>
      </w:r>
      <w:proofErr w:type="spellStart"/>
      <w:r w:rsidRPr="000D197C">
        <w:rPr>
          <w:rFonts w:cs="Times New Roman"/>
        </w:rPr>
        <w:t>perfusate</w:t>
      </w:r>
      <w:proofErr w:type="spellEnd"/>
      <w:r w:rsidRPr="000D197C">
        <w:rPr>
          <w:rFonts w:cs="Times New Roman"/>
        </w:rPr>
        <w:t xml:space="preserve"> solution. The syringes were attached, using adaptors, to a </w:t>
      </w:r>
      <w:proofErr w:type="spellStart"/>
      <w:r w:rsidRPr="000D197C">
        <w:rPr>
          <w:rFonts w:cs="Times New Roman"/>
        </w:rPr>
        <w:t>microdialysis</w:t>
      </w:r>
      <w:proofErr w:type="spellEnd"/>
      <w:r w:rsidRPr="000D197C">
        <w:rPr>
          <w:rFonts w:cs="Times New Roman"/>
        </w:rPr>
        <w:t xml:space="preserve"> probe (CMA 20/ </w:t>
      </w:r>
      <w:proofErr w:type="spellStart"/>
      <w:r w:rsidRPr="000D197C">
        <w:rPr>
          <w:rFonts w:cs="Times New Roman"/>
        </w:rPr>
        <w:t>Microdialysis</w:t>
      </w:r>
      <w:proofErr w:type="spellEnd"/>
      <w:r w:rsidRPr="000D197C">
        <w:rPr>
          <w:rFonts w:cs="Times New Roman"/>
        </w:rPr>
        <w:t xml:space="preserve"> AB, Stockholm, Sweden) with a </w:t>
      </w:r>
      <w:proofErr w:type="spellStart"/>
      <w:r w:rsidRPr="000D197C">
        <w:rPr>
          <w:rFonts w:cs="Times New Roman"/>
        </w:rPr>
        <w:t>polyethersulfone</w:t>
      </w:r>
      <w:proofErr w:type="spellEnd"/>
      <w:r w:rsidRPr="000D197C">
        <w:rPr>
          <w:rFonts w:cs="Times New Roman"/>
        </w:rPr>
        <w:t xml:space="preserve"> (PES) membrane (10 mm long, 500 µm outer diameter) with a 100 </w:t>
      </w:r>
      <w:proofErr w:type="spellStart"/>
      <w:r w:rsidRPr="000D197C">
        <w:rPr>
          <w:rFonts w:cs="Times New Roman"/>
        </w:rPr>
        <w:t>kDa</w:t>
      </w:r>
      <w:proofErr w:type="spellEnd"/>
      <w:r w:rsidRPr="000D197C">
        <w:rPr>
          <w:rFonts w:cs="Times New Roman"/>
        </w:rPr>
        <w:t xml:space="preserve"> molecular weight cut-off (MWCO). The probes were then attached to 0.5 mL vials for dialysate collection (Eppendorf, Hamburg, Germany). A schematic demonstrating the </w:t>
      </w:r>
      <w:proofErr w:type="spellStart"/>
      <w:r w:rsidRPr="000D197C">
        <w:rPr>
          <w:rFonts w:cs="Times New Roman"/>
        </w:rPr>
        <w:t>microdialysis</w:t>
      </w:r>
      <w:proofErr w:type="spellEnd"/>
      <w:r w:rsidRPr="000D197C">
        <w:rPr>
          <w:rFonts w:cs="Times New Roman"/>
        </w:rPr>
        <w:t xml:space="preserve"> setup used in this paper is provided in the supplementary data (Fig</w:t>
      </w:r>
      <w:r>
        <w:rPr>
          <w:rFonts w:cs="Times New Roman"/>
        </w:rPr>
        <w:t>ure 3</w:t>
      </w:r>
      <w:r w:rsidRPr="000D197C">
        <w:rPr>
          <w:rFonts w:cs="Times New Roman"/>
        </w:rPr>
        <w:t>S</w:t>
      </w:r>
      <w:r>
        <w:rPr>
          <w:rFonts w:cs="Times New Roman"/>
        </w:rPr>
        <w:t xml:space="preserve">. </w:t>
      </w:r>
      <w:r w:rsidRPr="000D197C">
        <w:rPr>
          <w:rFonts w:cs="Times New Roman"/>
        </w:rPr>
        <w:t>1).</w:t>
      </w:r>
    </w:p>
    <w:p w:rsidR="006F1A84" w:rsidRDefault="006F1A84" w:rsidP="006F1A84">
      <w:pPr>
        <w:spacing w:line="360" w:lineRule="auto"/>
      </w:pPr>
    </w:p>
    <w:p w:rsidR="006F1A84" w:rsidRDefault="006F1A84" w:rsidP="006F1A84">
      <w:pPr>
        <w:pStyle w:val="Heading3"/>
      </w:pPr>
      <w:bookmarkStart w:id="59" w:name="_Toc7534249"/>
      <w:proofErr w:type="spellStart"/>
      <w:r w:rsidRPr="000D197C">
        <w:t>Microdialysis</w:t>
      </w:r>
      <w:proofErr w:type="spellEnd"/>
      <w:r w:rsidRPr="000D197C">
        <w:t xml:space="preserve"> sampling</w:t>
      </w:r>
      <w:bookmarkEnd w:id="59"/>
    </w:p>
    <w:p w:rsidR="006F1A84" w:rsidRPr="00E759F0" w:rsidRDefault="006F1A84" w:rsidP="006F1A84"/>
    <w:p w:rsidR="006F1A84" w:rsidRDefault="006F1A84" w:rsidP="006F1A84">
      <w:pPr>
        <w:pStyle w:val="Heading3"/>
      </w:pPr>
      <w:bookmarkStart w:id="60" w:name="_Toc7534250"/>
      <w:proofErr w:type="spellStart"/>
      <w:r w:rsidRPr="000D197C">
        <w:t>Microdialysis</w:t>
      </w:r>
      <w:proofErr w:type="spellEnd"/>
      <w:r w:rsidRPr="000D197C">
        <w:t xml:space="preserve"> in stirred solutions</w:t>
      </w:r>
      <w:bookmarkEnd w:id="60"/>
    </w:p>
    <w:p w:rsidR="006F1A84" w:rsidRPr="00E759F0" w:rsidRDefault="006F1A84" w:rsidP="006F1A84"/>
    <w:p w:rsidR="006F1A84" w:rsidRPr="000D197C" w:rsidRDefault="006F1A84" w:rsidP="006F1A84">
      <w:pPr>
        <w:spacing w:line="360" w:lineRule="auto"/>
        <w:rPr>
          <w:rFonts w:cs="Times New Roman"/>
        </w:rPr>
      </w:pPr>
      <w:r w:rsidRPr="000D197C">
        <w:rPr>
          <w:rFonts w:cs="Times New Roman"/>
        </w:rPr>
        <w:t>The transport characteristics and recovery of I</w:t>
      </w:r>
      <w:r w:rsidRPr="000D197C">
        <w:rPr>
          <w:rFonts w:cs="Times New Roman"/>
          <w:vertAlign w:val="superscript"/>
        </w:rPr>
        <w:t xml:space="preserve">- </w:t>
      </w:r>
      <w:r w:rsidRPr="000D197C">
        <w:rPr>
          <w:rFonts w:cs="Times New Roman"/>
        </w:rPr>
        <w:t>and IO</w:t>
      </w:r>
      <w:r w:rsidRPr="000D197C">
        <w:rPr>
          <w:rFonts w:cs="Times New Roman"/>
          <w:vertAlign w:val="subscript"/>
        </w:rPr>
        <w:t>3</w:t>
      </w:r>
      <w:r w:rsidRPr="000D197C">
        <w:rPr>
          <w:rFonts w:cs="Times New Roman"/>
          <w:vertAlign w:val="superscript"/>
        </w:rPr>
        <w:t>-</w:t>
      </w:r>
      <w:r w:rsidRPr="000D197C">
        <w:rPr>
          <w:rFonts w:cs="Times New Roman"/>
        </w:rPr>
        <w:t xml:space="preserve"> through the </w:t>
      </w:r>
      <w:proofErr w:type="spellStart"/>
      <w:r w:rsidRPr="000D197C">
        <w:rPr>
          <w:rFonts w:cs="Times New Roman"/>
        </w:rPr>
        <w:t>microdialysis</w:t>
      </w:r>
      <w:proofErr w:type="spellEnd"/>
      <w:r w:rsidRPr="000D197C">
        <w:rPr>
          <w:rFonts w:cs="Times New Roman"/>
        </w:rPr>
        <w:t xml:space="preserve"> membranes were first calculated in solution. </w:t>
      </w:r>
      <w:proofErr w:type="spellStart"/>
      <w:r w:rsidRPr="000D197C">
        <w:rPr>
          <w:rFonts w:cs="Times New Roman"/>
        </w:rPr>
        <w:t>Microdialysis</w:t>
      </w:r>
      <w:proofErr w:type="spellEnd"/>
      <w:r w:rsidRPr="000D197C">
        <w:rPr>
          <w:rFonts w:cs="Times New Roman"/>
        </w:rPr>
        <w:t xml:space="preserve"> probes were attached to the syringe pump and positioned in a glass beaker (100 mL) with a solution comprising 100 µg L</w:t>
      </w:r>
      <w:r w:rsidRPr="000D197C">
        <w:rPr>
          <w:rFonts w:cs="Times New Roman"/>
          <w:vertAlign w:val="superscript"/>
        </w:rPr>
        <w:t xml:space="preserve">-1 </w:t>
      </w:r>
      <w:r w:rsidRPr="000D197C">
        <w:rPr>
          <w:rFonts w:cs="Times New Roman"/>
        </w:rPr>
        <w:t>I</w:t>
      </w:r>
      <w:r w:rsidRPr="000D197C">
        <w:rPr>
          <w:rFonts w:cs="Times New Roman"/>
          <w:vertAlign w:val="superscript"/>
        </w:rPr>
        <w:t>-</w:t>
      </w:r>
      <w:r w:rsidRPr="000D197C">
        <w:rPr>
          <w:rFonts w:cs="Times New Roman"/>
        </w:rPr>
        <w:t xml:space="preserve"> or IO</w:t>
      </w:r>
      <w:r w:rsidRPr="000D197C">
        <w:rPr>
          <w:rFonts w:cs="Times New Roman"/>
          <w:vertAlign w:val="subscript"/>
        </w:rPr>
        <w:t>3</w:t>
      </w:r>
      <w:r w:rsidRPr="000D197C">
        <w:rPr>
          <w:rFonts w:cs="Times New Roman"/>
          <w:vertAlign w:val="superscript"/>
        </w:rPr>
        <w:t>-</w:t>
      </w:r>
      <w:r w:rsidRPr="000D197C">
        <w:rPr>
          <w:rFonts w:cs="Times New Roman"/>
        </w:rPr>
        <w:t xml:space="preserve">, kept at a constant temperature of 20 °C and mixed with a magnetic </w:t>
      </w:r>
      <w:r w:rsidRPr="000D197C">
        <w:rPr>
          <w:rFonts w:cs="Times New Roman"/>
        </w:rPr>
        <w:lastRenderedPageBreak/>
        <w:t xml:space="preserve">stirrer throughout the sampling period; the beaker was covered with </w:t>
      </w:r>
      <w:r w:rsidRPr="000D197C">
        <w:rPr>
          <w:rFonts w:cs="Times New Roman"/>
          <w:noProof/>
        </w:rPr>
        <w:t>Parafilm</w:t>
      </w:r>
      <w:r w:rsidRPr="000D197C">
        <w:rPr>
          <w:rFonts w:cs="Times New Roman"/>
        </w:rPr>
        <w:t>® to avoid evaporative losses. The probes were perfused with high-purity deionised (</w:t>
      </w:r>
      <w:proofErr w:type="spellStart"/>
      <w:r w:rsidRPr="000D197C">
        <w:rPr>
          <w:rFonts w:cs="Times New Roman"/>
        </w:rPr>
        <w:t>Milli</w:t>
      </w:r>
      <w:proofErr w:type="spellEnd"/>
      <w:r w:rsidRPr="000D197C">
        <w:rPr>
          <w:rFonts w:cs="Times New Roman"/>
        </w:rPr>
        <w:t>-Q) water (</w:t>
      </w:r>
      <w:r w:rsidRPr="000D197C">
        <w:rPr>
          <w:rFonts w:ascii="Cambria Math" w:hAnsi="Cambria Math" w:cs="Cambria Math"/>
        </w:rPr>
        <w:t>⩾</w:t>
      </w:r>
      <w:r w:rsidRPr="000D197C">
        <w:rPr>
          <w:rFonts w:cs="Times New Roman"/>
        </w:rPr>
        <w:t>18.2 MΩ cm at 25 °C) at flow rates of 1, 3, 5, 7.5 and 10 µL min</w:t>
      </w:r>
      <w:r w:rsidRPr="000D197C">
        <w:rPr>
          <w:rFonts w:cs="Times New Roman"/>
          <w:vertAlign w:val="superscript"/>
        </w:rPr>
        <w:t>-1</w:t>
      </w:r>
      <w:r w:rsidRPr="000D197C">
        <w:rPr>
          <w:rFonts w:cs="Times New Roman"/>
        </w:rPr>
        <w:t xml:space="preserve">, respectively. A total of eight dialysis samples were collected for each flow rate. Samples were then frozen at −20 °C, freezing did not alter the speciation of iodine in the samples, as confirmed in preliminary tests. Samples were defrosted immediately before analysis of total iodine and inorganic iodine concentrations using liquid chromatography (LC) coupled to ICP-MS. </w:t>
      </w:r>
    </w:p>
    <w:p w:rsidR="006F1A84" w:rsidRPr="00FC5D1B" w:rsidRDefault="006F1A84" w:rsidP="006F1A84">
      <w:pPr>
        <w:spacing w:line="360" w:lineRule="auto"/>
      </w:pPr>
    </w:p>
    <w:p w:rsidR="006F1A84" w:rsidRPr="000D197C" w:rsidRDefault="006F1A84" w:rsidP="006F1A84">
      <w:pPr>
        <w:pStyle w:val="Heading3"/>
        <w:spacing w:line="360" w:lineRule="auto"/>
      </w:pPr>
      <w:bookmarkStart w:id="61" w:name="_Toc7534251"/>
      <w:proofErr w:type="spellStart"/>
      <w:r w:rsidRPr="000D197C">
        <w:t>Microdialysis</w:t>
      </w:r>
      <w:proofErr w:type="spellEnd"/>
      <w:r w:rsidRPr="000D197C">
        <w:t xml:space="preserve"> in soils</w:t>
      </w:r>
      <w:bookmarkEnd w:id="61"/>
    </w:p>
    <w:p w:rsidR="006F1A84" w:rsidRDefault="006F1A84" w:rsidP="006F1A84">
      <w:pPr>
        <w:spacing w:line="360" w:lineRule="auto"/>
      </w:pPr>
    </w:p>
    <w:p w:rsidR="006F1A84" w:rsidRPr="000D197C" w:rsidRDefault="006F1A84" w:rsidP="006F1A84">
      <w:pPr>
        <w:spacing w:line="360" w:lineRule="auto"/>
        <w:rPr>
          <w:rFonts w:cs="Times New Roman"/>
        </w:rPr>
      </w:pPr>
      <w:proofErr w:type="spellStart"/>
      <w:r w:rsidRPr="000D197C">
        <w:rPr>
          <w:rFonts w:cs="Times New Roman"/>
        </w:rPr>
        <w:t>Microdialysis</w:t>
      </w:r>
      <w:proofErr w:type="spellEnd"/>
      <w:r w:rsidRPr="000D197C">
        <w:rPr>
          <w:rFonts w:cs="Times New Roman"/>
        </w:rPr>
        <w:t xml:space="preserve"> was used to sample dissolved iodine in the soil solution of three experimental soils in two separate experiments. The first experiment was designed to investigate changes in iodine mobility and speciation as a function of wetting; in the second experiment, </w:t>
      </w:r>
      <w:proofErr w:type="spellStart"/>
      <w:r w:rsidRPr="000D197C">
        <w:rPr>
          <w:rFonts w:cs="Times New Roman"/>
        </w:rPr>
        <w:t>microdialysis</w:t>
      </w:r>
      <w:proofErr w:type="spellEnd"/>
      <w:r w:rsidRPr="000D197C">
        <w:rPr>
          <w:rFonts w:cs="Times New Roman"/>
        </w:rPr>
        <w:t xml:space="preserve"> and SEC-UV-ICP-MS were used to investigate iodine dynamics in soil solution.</w:t>
      </w:r>
    </w:p>
    <w:p w:rsidR="006F1A84" w:rsidRPr="00FC5D1B" w:rsidRDefault="006F1A84" w:rsidP="006F1A84">
      <w:pPr>
        <w:spacing w:line="360" w:lineRule="auto"/>
      </w:pPr>
    </w:p>
    <w:p w:rsidR="006F1A84" w:rsidRDefault="006F1A84" w:rsidP="006F1A84">
      <w:pPr>
        <w:pStyle w:val="Heading3"/>
        <w:spacing w:line="360" w:lineRule="auto"/>
      </w:pPr>
      <w:bookmarkStart w:id="62" w:name="_Toc7534252"/>
      <w:r w:rsidRPr="000D197C">
        <w:t>Iodine mobility and speciation as a function of soil moisture</w:t>
      </w:r>
      <w:bookmarkEnd w:id="62"/>
    </w:p>
    <w:p w:rsidR="006F1A84" w:rsidRPr="00E759F0"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Approximately 25 g (dry weight) of the arable, grassland and woodland soils were packed into 50 mL polypropylene self-standing centrifuge tubes modified with a hole drilled into the lid to allow gas exchange. The air-dried soils with approximately 0% WHC were adjusted to 60, 70, 80, 90, 100 and 110% of their WHC, using </w:t>
      </w:r>
      <w:proofErr w:type="spellStart"/>
      <w:r w:rsidRPr="000D197C">
        <w:rPr>
          <w:rFonts w:cs="Times New Roman"/>
        </w:rPr>
        <w:t>Milli</w:t>
      </w:r>
      <w:proofErr w:type="spellEnd"/>
      <w:r w:rsidRPr="000D197C">
        <w:rPr>
          <w:rFonts w:cs="Times New Roman"/>
        </w:rPr>
        <w:t xml:space="preserve">-Q water, and equilibrated for 10 days at 4 °C prior to sampling, each moisture treatment was replicated three times. Prior to use, probes were soaked in a </w:t>
      </w:r>
      <w:proofErr w:type="spellStart"/>
      <w:r w:rsidRPr="000D197C">
        <w:rPr>
          <w:rFonts w:cs="Times New Roman"/>
        </w:rPr>
        <w:t>Milli</w:t>
      </w:r>
      <w:proofErr w:type="spellEnd"/>
      <w:r w:rsidRPr="000D197C">
        <w:rPr>
          <w:rFonts w:cs="Times New Roman"/>
        </w:rPr>
        <w:t xml:space="preserve">-Q for 5 min for cleansing. Insertion holes were made in the soils using a needle and a probe was inserted into each individual microcosm. After an initial probe purging period of 5 min, the probes were perfused with </w:t>
      </w:r>
      <w:proofErr w:type="spellStart"/>
      <w:r w:rsidRPr="000D197C">
        <w:rPr>
          <w:rFonts w:cs="Times New Roman"/>
        </w:rPr>
        <w:t>Milli</w:t>
      </w:r>
      <w:proofErr w:type="spellEnd"/>
      <w:r w:rsidRPr="000D197C">
        <w:rPr>
          <w:rFonts w:cs="Times New Roman"/>
        </w:rPr>
        <w:t>-Q water at 2.5 µL min</w:t>
      </w:r>
      <w:r w:rsidRPr="000D197C">
        <w:rPr>
          <w:rFonts w:cs="Times New Roman"/>
          <w:vertAlign w:val="superscript"/>
        </w:rPr>
        <w:t>-1</w:t>
      </w:r>
      <w:r w:rsidRPr="000D197C">
        <w:rPr>
          <w:rFonts w:cs="Times New Roman"/>
        </w:rPr>
        <w:t xml:space="preserve"> for 4 hours, to ensure an adequate volume of solution for analysis. Dialysate solutions were collected, in 0.5 mL safe-lock Eppendorf vials and frozen at −20 °C until analysis for total iodine and inorganic iodine speciation by LC-ICP-MS.</w:t>
      </w:r>
    </w:p>
    <w:p w:rsidR="006F1A84" w:rsidRPr="00542B55" w:rsidRDefault="006F1A84" w:rsidP="006F1A84">
      <w:pPr>
        <w:spacing w:line="360" w:lineRule="auto"/>
      </w:pPr>
    </w:p>
    <w:p w:rsidR="006F1A84" w:rsidRPr="00E759F0" w:rsidRDefault="006F1A84" w:rsidP="006F1A84">
      <w:pPr>
        <w:pStyle w:val="Heading3"/>
      </w:pPr>
      <w:bookmarkStart w:id="63" w:name="_Toc7534253"/>
      <w:r w:rsidRPr="00E759F0">
        <w:t>Iodine dynamics in soil solution</w:t>
      </w:r>
      <w:bookmarkEnd w:id="63"/>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Air-dried soils with approximately 0% WHC were adjusted to 80% WHC, using </w:t>
      </w:r>
      <w:proofErr w:type="spellStart"/>
      <w:r w:rsidRPr="000D197C">
        <w:rPr>
          <w:rFonts w:cs="Times New Roman"/>
        </w:rPr>
        <w:t>Milli</w:t>
      </w:r>
      <w:proofErr w:type="spellEnd"/>
      <w:r w:rsidRPr="000D197C">
        <w:rPr>
          <w:rFonts w:cs="Times New Roman"/>
        </w:rPr>
        <w:t>-Q water, and spiked with an additional 200 mg kg</w:t>
      </w:r>
      <w:r w:rsidRPr="000D197C">
        <w:rPr>
          <w:rFonts w:cs="Times New Roman"/>
          <w:vertAlign w:val="superscript"/>
        </w:rPr>
        <w:t>-1</w:t>
      </w:r>
      <w:r w:rsidRPr="000D197C">
        <w:rPr>
          <w:rFonts w:cs="Times New Roman"/>
        </w:rPr>
        <w:t xml:space="preserve"> I</w:t>
      </w:r>
      <w:r w:rsidRPr="000D197C">
        <w:rPr>
          <w:rFonts w:cs="Times New Roman"/>
          <w:vertAlign w:val="superscript"/>
        </w:rPr>
        <w:t xml:space="preserve">- </w:t>
      </w:r>
      <w:r w:rsidRPr="000D197C">
        <w:rPr>
          <w:rFonts w:cs="Times New Roman"/>
        </w:rPr>
        <w:t>or IO</w:t>
      </w:r>
      <w:r w:rsidRPr="000D197C">
        <w:rPr>
          <w:rFonts w:cs="Times New Roman"/>
          <w:vertAlign w:val="subscript"/>
        </w:rPr>
        <w:t>3</w:t>
      </w:r>
      <w:r w:rsidRPr="000D197C">
        <w:rPr>
          <w:rFonts w:cs="Times New Roman"/>
          <w:vertAlign w:val="superscript"/>
        </w:rPr>
        <w:t>-</w:t>
      </w:r>
      <w:r w:rsidRPr="000D197C">
        <w:rPr>
          <w:rFonts w:cs="Times New Roman"/>
        </w:rPr>
        <w:t xml:space="preserve"> and equilibrated for 10 days at 4 °C prior to </w:t>
      </w:r>
      <w:proofErr w:type="spellStart"/>
      <w:r w:rsidRPr="000D197C">
        <w:rPr>
          <w:rFonts w:cs="Times New Roman"/>
        </w:rPr>
        <w:t>microdialysis</w:t>
      </w:r>
      <w:proofErr w:type="spellEnd"/>
      <w:r w:rsidRPr="000D197C">
        <w:rPr>
          <w:rFonts w:cs="Times New Roman"/>
        </w:rPr>
        <w:t xml:space="preserve"> sampling, each treatment was replicated three times. To investigate iodine speciation in the artificially spiked soils the probes were perfused with </w:t>
      </w:r>
      <w:proofErr w:type="spellStart"/>
      <w:r w:rsidRPr="000D197C">
        <w:rPr>
          <w:rFonts w:cs="Times New Roman"/>
        </w:rPr>
        <w:t>Milli</w:t>
      </w:r>
      <w:proofErr w:type="spellEnd"/>
      <w:r w:rsidRPr="000D197C">
        <w:rPr>
          <w:rFonts w:cs="Times New Roman"/>
        </w:rPr>
        <w:t>-Q water at 5 µL min</w:t>
      </w:r>
      <w:r w:rsidRPr="000D197C">
        <w:rPr>
          <w:rFonts w:cs="Times New Roman"/>
          <w:vertAlign w:val="superscript"/>
        </w:rPr>
        <w:t>-1</w:t>
      </w:r>
      <w:r w:rsidRPr="000D197C">
        <w:rPr>
          <w:rFonts w:cs="Times New Roman"/>
        </w:rPr>
        <w:t xml:space="preserve"> for 2.5 hours, after an initial purging period of 5 min. Dialysate solutions were collected, in 0.5 mL safe-lock Eppendorf vials and frozen at −20 °C until analysis for total, inorganic iodine speciation and SEC analysis.</w:t>
      </w:r>
    </w:p>
    <w:p w:rsidR="006F1A84" w:rsidRPr="00542B55" w:rsidRDefault="006F1A84" w:rsidP="006F1A84">
      <w:pPr>
        <w:spacing w:line="360" w:lineRule="auto"/>
      </w:pPr>
    </w:p>
    <w:p w:rsidR="006F1A84" w:rsidRDefault="006F1A84" w:rsidP="006F1A84">
      <w:pPr>
        <w:pStyle w:val="Heading3"/>
        <w:spacing w:line="360" w:lineRule="auto"/>
      </w:pPr>
      <w:bookmarkStart w:id="64" w:name="_Toc4075689"/>
      <w:bookmarkStart w:id="65" w:name="_Toc4076099"/>
      <w:bookmarkStart w:id="66" w:name="_Toc4080899"/>
      <w:bookmarkStart w:id="67" w:name="_Toc4333911"/>
      <w:bookmarkStart w:id="68" w:name="_Toc4336656"/>
      <w:bookmarkStart w:id="69" w:name="_Toc4421519"/>
      <w:bookmarkStart w:id="70" w:name="_Toc4832736"/>
      <w:bookmarkStart w:id="71" w:name="_Toc4838257"/>
      <w:bookmarkStart w:id="72" w:name="_Toc4839310"/>
      <w:bookmarkStart w:id="73" w:name="_Toc5027484"/>
      <w:bookmarkStart w:id="74" w:name="_Toc7534254"/>
      <w:r w:rsidRPr="007639E8">
        <w:t>Calculation of relative recovery, diffusive flux and permeability factors</w:t>
      </w:r>
      <w:bookmarkEnd w:id="64"/>
      <w:bookmarkEnd w:id="65"/>
      <w:bookmarkEnd w:id="66"/>
      <w:bookmarkEnd w:id="67"/>
      <w:bookmarkEnd w:id="68"/>
      <w:bookmarkEnd w:id="69"/>
      <w:bookmarkEnd w:id="70"/>
      <w:bookmarkEnd w:id="71"/>
      <w:bookmarkEnd w:id="72"/>
      <w:bookmarkEnd w:id="73"/>
      <w:bookmarkEnd w:id="74"/>
    </w:p>
    <w:p w:rsidR="006F1A84" w:rsidRPr="00F32242" w:rsidRDefault="006F1A84" w:rsidP="006F1A84"/>
    <w:p w:rsidR="006F1A84" w:rsidRDefault="006F1A84" w:rsidP="006F1A84">
      <w:pPr>
        <w:pStyle w:val="Heading3"/>
        <w:spacing w:line="360" w:lineRule="auto"/>
      </w:pPr>
      <w:bookmarkStart w:id="75" w:name="_Toc4075690"/>
      <w:bookmarkStart w:id="76" w:name="_Toc4076100"/>
      <w:bookmarkStart w:id="77" w:name="_Toc4080900"/>
      <w:bookmarkStart w:id="78" w:name="_Toc4333912"/>
      <w:bookmarkStart w:id="79" w:name="_Toc4336657"/>
      <w:bookmarkStart w:id="80" w:name="_Toc4421520"/>
      <w:bookmarkStart w:id="81" w:name="_Toc4832737"/>
      <w:bookmarkStart w:id="82" w:name="_Toc4838258"/>
      <w:bookmarkStart w:id="83" w:name="_Toc4839311"/>
      <w:bookmarkStart w:id="84" w:name="_Toc5027485"/>
      <w:bookmarkStart w:id="85" w:name="_Toc7534255"/>
      <w:r w:rsidRPr="007639E8">
        <w:t>Relative recovery</w:t>
      </w:r>
      <w:bookmarkEnd w:id="75"/>
      <w:bookmarkEnd w:id="76"/>
      <w:bookmarkEnd w:id="77"/>
      <w:bookmarkEnd w:id="78"/>
      <w:bookmarkEnd w:id="79"/>
      <w:bookmarkEnd w:id="80"/>
      <w:bookmarkEnd w:id="81"/>
      <w:bookmarkEnd w:id="82"/>
      <w:bookmarkEnd w:id="83"/>
      <w:bookmarkEnd w:id="84"/>
      <w:bookmarkEnd w:id="85"/>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The relative recovery (RR) is the percentage of the concentration (µg L</w:t>
      </w:r>
      <w:r w:rsidRPr="000D197C">
        <w:rPr>
          <w:rFonts w:cs="Times New Roman"/>
          <w:vertAlign w:val="superscript"/>
        </w:rPr>
        <w:t>-1</w:t>
      </w:r>
      <w:r w:rsidRPr="000D197C">
        <w:rPr>
          <w:rFonts w:cs="Times New Roman"/>
        </w:rPr>
        <w:t xml:space="preserve">) of </w:t>
      </w:r>
      <w:proofErr w:type="spellStart"/>
      <w:r w:rsidRPr="000D197C">
        <w:rPr>
          <w:rFonts w:cs="Times New Roman"/>
        </w:rPr>
        <w:t>analyte</w:t>
      </w:r>
      <w:proofErr w:type="spellEnd"/>
      <w:r w:rsidRPr="000D197C">
        <w:rPr>
          <w:rFonts w:cs="Times New Roman"/>
        </w:rPr>
        <w:t xml:space="preserve"> in the dialysate (</w:t>
      </w:r>
      <w:proofErr w:type="spellStart"/>
      <w:r w:rsidRPr="000D197C">
        <w:rPr>
          <w:rFonts w:cs="Times New Roman"/>
        </w:rPr>
        <w:t>C</w:t>
      </w:r>
      <w:r w:rsidRPr="000D197C">
        <w:rPr>
          <w:rFonts w:cs="Times New Roman"/>
          <w:vertAlign w:val="subscript"/>
        </w:rPr>
        <w:t>dialysis</w:t>
      </w:r>
      <w:proofErr w:type="spellEnd"/>
      <w:r w:rsidRPr="000D197C">
        <w:rPr>
          <w:rFonts w:cs="Times New Roman"/>
        </w:rPr>
        <w:t>) over the external concentration (µg L</w:t>
      </w:r>
      <w:r w:rsidRPr="000D197C">
        <w:rPr>
          <w:rFonts w:cs="Times New Roman"/>
          <w:vertAlign w:val="superscript"/>
        </w:rPr>
        <w:t>-1</w:t>
      </w:r>
      <w:r w:rsidRPr="000D197C">
        <w:rPr>
          <w:rFonts w:cs="Times New Roman"/>
        </w:rPr>
        <w:t>) in the sample medium (</w:t>
      </w:r>
      <w:proofErr w:type="spellStart"/>
      <w:r w:rsidRPr="000D197C">
        <w:rPr>
          <w:rFonts w:cs="Times New Roman"/>
          <w:noProof/>
        </w:rPr>
        <w:t>C</w:t>
      </w:r>
      <w:r w:rsidRPr="000D197C">
        <w:rPr>
          <w:rFonts w:cs="Times New Roman"/>
          <w:noProof/>
          <w:vertAlign w:val="subscript"/>
        </w:rPr>
        <w:t>medium</w:t>
      </w:r>
      <w:proofErr w:type="spellEnd"/>
      <w:r w:rsidRPr="000D197C">
        <w:rPr>
          <w:rFonts w:cs="Times New Roman"/>
        </w:rPr>
        <w:t xml:space="preserve">), (Equation 5), and is the same for solutions and solid media </w:t>
      </w:r>
      <w:r w:rsidRPr="000D197C">
        <w:rPr>
          <w:rFonts w:cs="Times New Roman"/>
        </w:rPr>
        <w:fldChar w:fldCharType="begin">
          <w:fldData xml:space="preserve">PEVuZE5vdGU+PENpdGU+PEF1dGhvcj5Ub3J0bzwvQXV0aG9yPjxZZWFyPjIwMDI8L1llYXI+PFJl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==
</w:fldData>
        </w:fldChar>
      </w:r>
      <w:r>
        <w:rPr>
          <w:rFonts w:cs="Times New Roman"/>
        </w:rPr>
        <w:instrText xml:space="preserve"> ADDIN EN.CITE </w:instrText>
      </w:r>
      <w:r>
        <w:rPr>
          <w:rFonts w:cs="Times New Roman"/>
        </w:rPr>
        <w:fldChar w:fldCharType="begin">
          <w:fldData xml:space="preserve">PEVuZE5vdGU+PENpdGU+PEF1dGhvcj5Ub3J0bzwvQXV0aG9yPjxZZWFyPjIwMDI8L1llYXI+PFJl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==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(Inselsbacher et al., 2011; Miró et al., 2010; Mosetlha et al., 2006; Torto et al., 2002; Zhou et al., 2008)</w:t>
      </w:r>
      <w:r w:rsidRPr="000D197C">
        <w:rPr>
          <w:rFonts w:cs="Times New Roman"/>
        </w:rPr>
        <w:fldChar w:fldCharType="end"/>
      </w:r>
      <w:r w:rsidRPr="000D197C">
        <w:rPr>
          <w:rFonts w:cs="Times New Roman"/>
        </w:rPr>
        <w:t xml:space="preserve">. </w:t>
      </w:r>
    </w:p>
    <w:p w:rsidR="006F1A84" w:rsidRPr="00DB299C" w:rsidRDefault="006F1A84" w:rsidP="006F1A84">
      <w:pPr>
        <w:spacing w:line="360" w:lineRule="auto"/>
        <w:rPr>
          <w:rFonts w:eastAsiaTheme="minorEastAsia" w:cs="Times New Roman"/>
        </w:rPr>
      </w:pPr>
      <m:oMath>
        <m:r>
          <w:rPr>
            <w:rFonts w:ascii="Cambria Math" w:hAnsi="Cambria Math" w:cs="Times New Roman"/>
          </w:rPr>
          <m:t>RR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dialysis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medium</m:t>
                </m:r>
              </m:sub>
            </m:sSub>
          </m:e>
        </m:d>
        <m:r>
          <w:rPr>
            <w:rFonts w:ascii="Cambria Math" w:hAnsi="Cambria Math" w:cs="Times New Roman"/>
          </w:rPr>
          <m:t>×100</m:t>
        </m:r>
      </m:oMath>
      <w:r>
        <w:rPr>
          <w:rFonts w:eastAsiaTheme="minorEastAsia" w:cs="Times New Roman"/>
        </w:rPr>
        <w:tab/>
      </w:r>
      <w:r>
        <w:rPr>
          <w:rFonts w:eastAsiaTheme="minorEastAsia" w:cs="Times New Roman"/>
        </w:rPr>
        <w:tab/>
      </w:r>
      <w:r>
        <w:rPr>
          <w:rFonts w:eastAsiaTheme="minorEastAsia" w:cs="Times New Roman"/>
        </w:rPr>
        <w:tab/>
      </w:r>
      <w:r w:rsidRPr="00DB299C">
        <w:rPr>
          <w:rFonts w:eastAsiaTheme="minorEastAsia" w:cs="Times New Roman"/>
        </w:rPr>
        <w:tab/>
      </w:r>
      <w:r w:rsidRPr="00DB299C">
        <w:rPr>
          <w:rFonts w:eastAsiaTheme="minorEastAsia" w:cs="Times New Roman"/>
        </w:rPr>
        <w:tab/>
      </w:r>
      <w:r>
        <w:rPr>
          <w:rFonts w:eastAsiaTheme="minorEastAsia" w:cs="Times New Roman"/>
        </w:rPr>
        <w:tab/>
      </w:r>
      <w:r w:rsidRPr="00DB299C">
        <w:rPr>
          <w:rFonts w:eastAsiaTheme="minorEastAsia" w:cs="Times New Roman"/>
        </w:rPr>
        <w:t>(5)</w:t>
      </w:r>
    </w:p>
    <w:p w:rsidR="006F1A84" w:rsidRPr="00542B55" w:rsidRDefault="006F1A84" w:rsidP="006F1A84">
      <w:pPr>
        <w:spacing w:line="360" w:lineRule="auto"/>
      </w:pPr>
    </w:p>
    <w:p w:rsidR="006F1A84" w:rsidRDefault="006F1A84" w:rsidP="006F1A84">
      <w:pPr>
        <w:pStyle w:val="Heading3"/>
        <w:spacing w:line="360" w:lineRule="auto"/>
      </w:pPr>
      <w:bookmarkStart w:id="86" w:name="_Toc4075691"/>
      <w:bookmarkStart w:id="87" w:name="_Toc4076101"/>
      <w:bookmarkStart w:id="88" w:name="_Toc4080901"/>
      <w:bookmarkStart w:id="89" w:name="_Toc4333913"/>
      <w:bookmarkStart w:id="90" w:name="_Toc4336658"/>
      <w:bookmarkStart w:id="91" w:name="_Toc4421521"/>
      <w:bookmarkStart w:id="92" w:name="_Toc4832738"/>
      <w:bookmarkStart w:id="93" w:name="_Toc4838259"/>
      <w:bookmarkStart w:id="94" w:name="_Toc4839312"/>
      <w:bookmarkStart w:id="95" w:name="_Toc5027486"/>
      <w:bookmarkStart w:id="96" w:name="_Toc7534256"/>
      <w:r w:rsidRPr="007639E8">
        <w:t>Diffusive flux</w:t>
      </w:r>
      <w:bookmarkEnd w:id="86"/>
      <w:bookmarkEnd w:id="87"/>
      <w:bookmarkEnd w:id="88"/>
      <w:bookmarkEnd w:id="89"/>
      <w:bookmarkEnd w:id="90"/>
      <w:bookmarkEnd w:id="91"/>
      <w:bookmarkEnd w:id="92"/>
      <w:bookmarkEnd w:id="93"/>
      <w:bookmarkEnd w:id="94"/>
      <w:bookmarkEnd w:id="95"/>
      <w:bookmarkEnd w:id="96"/>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The diffusive flux (DF) (µg c</w:t>
      </w:r>
      <w:r w:rsidRPr="000D197C">
        <w:rPr>
          <w:rFonts w:eastAsia="Cambria Math" w:cs="Times New Roman"/>
        </w:rPr>
        <w:t>m</w:t>
      </w:r>
      <w:r w:rsidRPr="000D197C">
        <w:rPr>
          <w:rFonts w:cs="Times New Roman"/>
          <w:vertAlign w:val="superscript"/>
        </w:rPr>
        <w:t>-2</w:t>
      </w:r>
      <w:r w:rsidRPr="000D197C">
        <w:rPr>
          <w:rFonts w:cs="Times New Roman"/>
        </w:rPr>
        <w:t xml:space="preserve"> h</w:t>
      </w:r>
      <w:r w:rsidRPr="000D197C">
        <w:rPr>
          <w:rFonts w:cs="Times New Roman"/>
          <w:vertAlign w:val="superscript"/>
        </w:rPr>
        <w:t>-1</w:t>
      </w:r>
      <w:r w:rsidRPr="000D197C">
        <w:rPr>
          <w:rFonts w:cs="Times New Roman"/>
        </w:rPr>
        <w:t xml:space="preserve">) represents the rate at which target compounds diffuse across the membrane, accounting for the total surface area of the membrane and sampling time </w:t>
      </w:r>
      <w:r w:rsidRPr="000D197C">
        <w:rPr>
          <w:rFonts w:cs="Times New Roman"/>
        </w:rPr>
        <w:fldChar w:fldCharType="begin">
          <w:fldData xml:space="preserve">PEVuZE5vdGU+PENpdGU+PEF1dGhvcj5PeWV3b2xlPC9BdXRob3I+PFllYXI+MjAxNDwvWWVhcj48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=
</w:fldData>
        </w:fldChar>
      </w:r>
      <w:r>
        <w:rPr>
          <w:rFonts w:cs="Times New Roman"/>
        </w:rPr>
        <w:instrText xml:space="preserve"> ADDIN EN.CITE </w:instrText>
      </w:r>
      <w:r>
        <w:rPr>
          <w:rFonts w:cs="Times New Roman"/>
        </w:rPr>
        <w:fldChar w:fldCharType="begin">
          <w:fldData xml:space="preserve">PEVuZE5vdGU+PENpdGU+PEF1dGhvcj5PeWV3b2xlPC9BdXRob3I+PFllYXI+MjAxNDwvWWVhcj48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=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(Leitner et al., 2017; Oyewole et al., 2014)</w:t>
      </w:r>
      <w:r w:rsidRPr="000D197C">
        <w:rPr>
          <w:rFonts w:cs="Times New Roman"/>
        </w:rPr>
        <w:fldChar w:fldCharType="end"/>
      </w:r>
      <w:r w:rsidRPr="000D197C">
        <w:rPr>
          <w:rFonts w:cs="Times New Roman"/>
        </w:rPr>
        <w:t xml:space="preserve"> (Equation 6):</w:t>
      </w:r>
    </w:p>
    <w:p w:rsidR="006F1A84" w:rsidRPr="00DB299C" w:rsidRDefault="006F1A84" w:rsidP="006F1A84">
      <w:pPr>
        <w:spacing w:line="360" w:lineRule="auto"/>
        <w:rPr>
          <w:rFonts w:cs="Times New Roman"/>
        </w:rPr>
      </w:pPr>
      <m:oMath>
        <m:r>
          <w:rPr>
            <w:rFonts w:ascii="Cambria Math" w:hAnsi="Cambria Math" w:cs="Times New Roman"/>
          </w:rPr>
          <m:t>DF=(</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dialysis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pump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 xml:space="preserve"> ×time</m:t>
        </m:r>
      </m:oMath>
      <w:r>
        <w:rPr>
          <w:rFonts w:eastAsiaTheme="minorEastAsia" w:cs="Times New Roman"/>
        </w:rPr>
        <w:t>)</w:t>
      </w:r>
      <w:r>
        <w:rPr>
          <w:rFonts w:eastAsiaTheme="minorEastAsia" w:cs="Times New Roman"/>
        </w:rPr>
        <w:tab/>
      </w:r>
      <w:r>
        <w:rPr>
          <w:rFonts w:eastAsiaTheme="minorEastAsia" w:cs="Times New Roman"/>
        </w:rPr>
        <w:tab/>
      </w:r>
      <w:r>
        <w:rPr>
          <w:rFonts w:eastAsiaTheme="minorEastAsia" w:cs="Times New Roman"/>
        </w:rPr>
        <w:tab/>
      </w:r>
      <w:r w:rsidRPr="00DB299C">
        <w:rPr>
          <w:rFonts w:eastAsiaTheme="minorEastAsia" w:cs="Times New Roman"/>
        </w:rPr>
        <w:t xml:space="preserve"> </w:t>
      </w:r>
      <w:r>
        <w:rPr>
          <w:rFonts w:eastAsiaTheme="minorEastAsia" w:cs="Times New Roman"/>
        </w:rPr>
        <w:tab/>
      </w:r>
      <w:r>
        <w:rPr>
          <w:rFonts w:eastAsiaTheme="minorEastAsia" w:cs="Times New Roman"/>
        </w:rPr>
        <w:tab/>
      </w:r>
      <w:r>
        <w:rPr>
          <w:rFonts w:eastAsiaTheme="minorEastAsia" w:cs="Times New Roman"/>
        </w:rPr>
        <w:tab/>
      </w:r>
      <w:r w:rsidRPr="00DB299C">
        <w:rPr>
          <w:rFonts w:cs="Times New Roman"/>
        </w:rPr>
        <w:t>(6)</w:t>
      </w:r>
    </w:p>
    <w:p w:rsidR="006F1A84" w:rsidRPr="000D197C" w:rsidRDefault="006F1A84" w:rsidP="006F1A84">
      <w:pPr>
        <w:spacing w:line="360" w:lineRule="auto"/>
        <w:rPr>
          <w:rFonts w:cs="Times New Roman"/>
        </w:rPr>
      </w:pPr>
      <w:r w:rsidRPr="000D197C">
        <w:rPr>
          <w:rFonts w:cs="Times New Roman"/>
        </w:rPr>
        <w:t xml:space="preserve">Where </w:t>
      </w:r>
      <w:proofErr w:type="spellStart"/>
      <w:r w:rsidRPr="000D197C">
        <w:rPr>
          <w:rFonts w:cs="Times New Roman"/>
        </w:rPr>
        <w:t>V</w:t>
      </w:r>
      <w:r w:rsidRPr="000D197C">
        <w:rPr>
          <w:rFonts w:cs="Times New Roman"/>
          <w:vertAlign w:val="subscript"/>
        </w:rPr>
        <w:t>pump</w:t>
      </w:r>
      <w:proofErr w:type="spellEnd"/>
      <w:r w:rsidRPr="000D197C">
        <w:rPr>
          <w:rFonts w:cs="Times New Roman"/>
          <w:vertAlign w:val="subscript"/>
        </w:rPr>
        <w:t xml:space="preserve"> </w:t>
      </w:r>
      <w:r w:rsidRPr="000D197C">
        <w:rPr>
          <w:rFonts w:cs="Times New Roman"/>
        </w:rPr>
        <w:t>is the volume (µL) sampled at each individual pump flow rate, A</w:t>
      </w:r>
      <w:r w:rsidRPr="000D197C">
        <w:rPr>
          <w:rFonts w:cs="Times New Roman"/>
          <w:vertAlign w:val="subscript"/>
        </w:rPr>
        <w:t>m</w:t>
      </w:r>
      <w:r w:rsidRPr="000D197C">
        <w:rPr>
          <w:rFonts w:cs="Times New Roman"/>
        </w:rPr>
        <w:t xml:space="preserve"> is the surface area of the membrane (0.159 cm</w:t>
      </w:r>
      <w:r w:rsidRPr="000D197C">
        <w:rPr>
          <w:rFonts w:cs="Times New Roman"/>
          <w:vertAlign w:val="superscript"/>
        </w:rPr>
        <w:t>2</w:t>
      </w:r>
      <w:r w:rsidRPr="000D197C">
        <w:rPr>
          <w:rFonts w:cs="Times New Roman"/>
        </w:rPr>
        <w:t>), and time (hours) is the sampling time.</w:t>
      </w:r>
    </w:p>
    <w:p w:rsidR="006F1A84" w:rsidRPr="00542B55" w:rsidRDefault="006F1A84" w:rsidP="006F1A84">
      <w:pPr>
        <w:spacing w:line="360" w:lineRule="auto"/>
      </w:pPr>
    </w:p>
    <w:p w:rsidR="006F1A84" w:rsidRDefault="006F1A84" w:rsidP="006F1A84">
      <w:pPr>
        <w:spacing w:line="360" w:lineRule="auto"/>
      </w:pPr>
      <w:bookmarkStart w:id="97" w:name="_Toc4075692"/>
      <w:bookmarkStart w:id="98" w:name="_Toc4076102"/>
      <w:bookmarkStart w:id="99" w:name="_Toc4080902"/>
      <w:bookmarkStart w:id="100" w:name="_Toc4333914"/>
      <w:bookmarkStart w:id="101" w:name="_Toc4336659"/>
      <w:bookmarkStart w:id="102" w:name="_Toc4421522"/>
      <w:bookmarkStart w:id="103" w:name="_Toc4832739"/>
      <w:bookmarkStart w:id="104" w:name="_Toc4838260"/>
      <w:bookmarkStart w:id="105" w:name="_Toc4839313"/>
      <w:bookmarkStart w:id="106" w:name="_Toc5027487"/>
      <w:r w:rsidRPr="007639E8">
        <w:t>Permeability factors</w:t>
      </w:r>
      <w:bookmarkEnd w:id="97"/>
      <w:bookmarkEnd w:id="98"/>
      <w:bookmarkEnd w:id="99"/>
      <w:bookmarkEnd w:id="100"/>
      <w:bookmarkEnd w:id="101"/>
      <w:bookmarkEnd w:id="102"/>
      <w:bookmarkEnd w:id="103"/>
      <w:bookmarkEnd w:id="104"/>
      <w:bookmarkEnd w:id="105"/>
      <w:bookmarkEnd w:id="106"/>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Permeability factors (</w:t>
      </w:r>
      <w:r w:rsidRPr="000D197C">
        <w:rPr>
          <w:rFonts w:cs="Times New Roman"/>
          <w:i/>
        </w:rPr>
        <w:t>PF</w:t>
      </w:r>
      <w:r w:rsidRPr="000D197C">
        <w:rPr>
          <w:rFonts w:cs="Times New Roman"/>
        </w:rPr>
        <w:t>) are used as an indicator of membrane resistance to solute movement (</w:t>
      </w:r>
      <w:proofErr w:type="spellStart"/>
      <w:r w:rsidRPr="000D197C">
        <w:rPr>
          <w:rFonts w:cs="Times New Roman"/>
        </w:rPr>
        <w:t>Torto</w:t>
      </w:r>
      <w:proofErr w:type="spellEnd"/>
      <w:r w:rsidRPr="000D197C">
        <w:rPr>
          <w:rFonts w:cs="Times New Roman"/>
        </w:rPr>
        <w:t xml:space="preserve"> et al., 1998), and defined by equation (7) (Bungay et al., 1990):</w:t>
      </w:r>
    </w:p>
    <w:p w:rsidR="006F1A84" w:rsidRPr="00DB299C" w:rsidRDefault="006F1A84" w:rsidP="006F1A84">
      <w:pPr>
        <w:spacing w:line="360" w:lineRule="auto"/>
        <w:rPr>
          <w:rFonts w:cs="Times New Roman"/>
        </w:rPr>
      </w:pPr>
      <w:r w:rsidRPr="00DB299C">
        <w:rPr>
          <w:rFonts w:cs="Times New Roman"/>
          <w:i/>
        </w:rPr>
        <w:t>PF</w:t>
      </w:r>
      <w:r w:rsidRPr="00DB299C">
        <w:rPr>
          <w:rFonts w:cs="Times New Roman"/>
        </w:rPr>
        <w:t xml:space="preserve"> = 1/ (</w:t>
      </w:r>
      <w:r w:rsidRPr="00DB299C">
        <w:rPr>
          <w:rFonts w:cs="Times New Roman"/>
          <w:i/>
        </w:rPr>
        <w:t>R</w:t>
      </w:r>
      <w:r w:rsidRPr="00DB299C">
        <w:rPr>
          <w:rFonts w:cs="Times New Roman"/>
          <w:i/>
          <w:vertAlign w:val="subscript"/>
        </w:rPr>
        <w:t xml:space="preserve">d </w:t>
      </w:r>
      <w:r w:rsidRPr="00DB299C">
        <w:rPr>
          <w:rFonts w:cs="Times New Roman"/>
          <w:i/>
        </w:rPr>
        <w:t>+</w:t>
      </w:r>
      <w:r w:rsidRPr="00DB299C">
        <w:rPr>
          <w:rFonts w:cs="Times New Roman"/>
        </w:rPr>
        <w:t xml:space="preserve"> </w:t>
      </w:r>
      <w:r w:rsidRPr="00DB299C">
        <w:rPr>
          <w:rFonts w:cs="Times New Roman"/>
          <w:i/>
        </w:rPr>
        <w:t>R</w:t>
      </w:r>
      <w:r w:rsidRPr="00DB299C">
        <w:rPr>
          <w:rFonts w:cs="Times New Roman"/>
          <w:i/>
          <w:vertAlign w:val="subscript"/>
        </w:rPr>
        <w:t>m</w:t>
      </w:r>
      <w:r w:rsidRPr="00DB299C">
        <w:rPr>
          <w:rFonts w:cs="Times New Roman"/>
        </w:rPr>
        <w:t xml:space="preserve"> + </w:t>
      </w:r>
      <w:proofErr w:type="spellStart"/>
      <w:r w:rsidRPr="00DB299C">
        <w:rPr>
          <w:rFonts w:cs="Times New Roman"/>
          <w:i/>
        </w:rPr>
        <w:t>R</w:t>
      </w:r>
      <w:r w:rsidRPr="00DB299C">
        <w:rPr>
          <w:rFonts w:cs="Times New Roman"/>
          <w:i/>
          <w:vertAlign w:val="subscript"/>
        </w:rPr>
        <w:t>ext</w:t>
      </w:r>
      <w:proofErr w:type="spellEnd"/>
      <w:r>
        <w:rPr>
          <w:rFonts w:cs="Times New Roman"/>
        </w:rPr>
        <w:t>)</w:t>
      </w:r>
      <w:r>
        <w:rPr>
          <w:rFonts w:cs="Times New Roman"/>
        </w:rPr>
        <w:tab/>
      </w:r>
      <w:r>
        <w:rPr>
          <w:rFonts w:cs="Times New Roman"/>
        </w:rPr>
        <w:tab/>
      </w:r>
      <w:r>
        <w:rPr>
          <w:rFonts w:cs="Times New Roman"/>
        </w:rPr>
        <w:tab/>
      </w:r>
      <w:r>
        <w:rPr>
          <w:rFonts w:cs="Times New Roman"/>
        </w:rPr>
        <w:tab/>
      </w:r>
      <w:r w:rsidRPr="00DB299C">
        <w:rPr>
          <w:rFonts w:cs="Times New Roman"/>
        </w:rPr>
        <w:tab/>
      </w:r>
      <w:r w:rsidRPr="00DB299C">
        <w:rPr>
          <w:rFonts w:cs="Times New Roman"/>
        </w:rPr>
        <w:tab/>
      </w:r>
      <w:r w:rsidRPr="00DB299C">
        <w:rPr>
          <w:rFonts w:cs="Times New Roman"/>
        </w:rPr>
        <w:tab/>
      </w:r>
      <w:r>
        <w:rPr>
          <w:rFonts w:cs="Times New Roman"/>
        </w:rPr>
        <w:tab/>
      </w:r>
      <w:r w:rsidRPr="00DB299C">
        <w:rPr>
          <w:rFonts w:cs="Times New Roman"/>
        </w:rPr>
        <w:t>(7)</w:t>
      </w:r>
    </w:p>
    <w:p w:rsidR="006F1A84" w:rsidRPr="000D197C" w:rsidRDefault="006F1A84" w:rsidP="006F1A84">
      <w:pPr>
        <w:spacing w:line="360" w:lineRule="auto"/>
        <w:rPr>
          <w:rFonts w:cs="Times New Roman"/>
        </w:rPr>
      </w:pPr>
      <w:r w:rsidRPr="000D197C">
        <w:rPr>
          <w:rFonts w:cs="Times New Roman"/>
        </w:rPr>
        <w:t xml:space="preserve">In the stirred solutions, </w:t>
      </w:r>
      <w:proofErr w:type="spellStart"/>
      <w:r w:rsidRPr="000D197C">
        <w:rPr>
          <w:rFonts w:cs="Times New Roman"/>
          <w:i/>
        </w:rPr>
        <w:t>R</w:t>
      </w:r>
      <w:r w:rsidRPr="000D197C">
        <w:rPr>
          <w:rFonts w:cs="Times New Roman"/>
          <w:i/>
          <w:vertAlign w:val="subscript"/>
        </w:rPr>
        <w:t>ext</w:t>
      </w:r>
      <w:proofErr w:type="spellEnd"/>
      <w:r w:rsidRPr="000D197C">
        <w:rPr>
          <w:rFonts w:cs="Times New Roman"/>
          <w:vertAlign w:val="subscript"/>
        </w:rPr>
        <w:t xml:space="preserve"> </w:t>
      </w:r>
      <w:r w:rsidRPr="000D197C">
        <w:rPr>
          <w:rFonts w:cs="Times New Roman"/>
        </w:rPr>
        <w:t xml:space="preserve">= 0 (Bungay et al., 1990), and in aqueous solutions </w:t>
      </w:r>
      <w:r w:rsidRPr="000D197C">
        <w:rPr>
          <w:rFonts w:cs="Times New Roman"/>
          <w:i/>
        </w:rPr>
        <w:t>R</w:t>
      </w:r>
      <w:r w:rsidRPr="000D197C">
        <w:rPr>
          <w:rFonts w:cs="Times New Roman"/>
          <w:i/>
          <w:vertAlign w:val="subscript"/>
        </w:rPr>
        <w:t>m</w:t>
      </w:r>
      <w:r w:rsidRPr="000D197C">
        <w:rPr>
          <w:rFonts w:cs="Times New Roman"/>
        </w:rPr>
        <w:t xml:space="preserve"> &gt; </w:t>
      </w:r>
      <w:r w:rsidRPr="000D197C">
        <w:rPr>
          <w:rFonts w:cs="Times New Roman"/>
          <w:i/>
        </w:rPr>
        <w:t>R</w:t>
      </w:r>
      <w:r w:rsidRPr="000D197C">
        <w:rPr>
          <w:rFonts w:cs="Times New Roman"/>
          <w:i/>
          <w:vertAlign w:val="subscript"/>
        </w:rPr>
        <w:t>d</w:t>
      </w:r>
      <w:r w:rsidRPr="000D197C">
        <w:rPr>
          <w:rFonts w:cs="Times New Roman"/>
        </w:rPr>
        <w:t>. Therefore, in the stirred I</w:t>
      </w:r>
      <w:r w:rsidRPr="000D197C">
        <w:rPr>
          <w:rFonts w:cs="Times New Roman"/>
          <w:vertAlign w:val="superscript"/>
        </w:rPr>
        <w:t>-</w:t>
      </w:r>
      <w:r w:rsidRPr="000D197C">
        <w:rPr>
          <w:rFonts w:cs="Times New Roman"/>
        </w:rPr>
        <w:t xml:space="preserve"> and IO</w:t>
      </w:r>
      <w:r w:rsidRPr="000D197C">
        <w:rPr>
          <w:rFonts w:cs="Times New Roman"/>
          <w:vertAlign w:val="subscript"/>
        </w:rPr>
        <w:t>3</w:t>
      </w:r>
      <w:r w:rsidRPr="000D197C">
        <w:rPr>
          <w:rFonts w:cs="Times New Roman"/>
          <w:vertAlign w:val="superscript"/>
        </w:rPr>
        <w:t>-</w:t>
      </w:r>
      <w:r w:rsidRPr="000D197C">
        <w:rPr>
          <w:rFonts w:cs="Times New Roman"/>
        </w:rPr>
        <w:t xml:space="preserve"> solutions the </w:t>
      </w:r>
      <w:r w:rsidRPr="000D197C">
        <w:rPr>
          <w:rFonts w:cs="Times New Roman"/>
          <w:i/>
        </w:rPr>
        <w:t>PF</w:t>
      </w:r>
      <w:r w:rsidRPr="000D197C">
        <w:rPr>
          <w:rFonts w:cs="Times New Roman"/>
        </w:rPr>
        <w:t xml:space="preserve"> is defined by equation (8):</w:t>
      </w:r>
    </w:p>
    <w:p w:rsidR="006F1A84" w:rsidRPr="00DB299C" w:rsidRDefault="006F1A84" w:rsidP="006F1A84">
      <w:pPr>
        <w:spacing w:line="360" w:lineRule="auto"/>
        <w:rPr>
          <w:rFonts w:cs="Times New Roman"/>
        </w:rPr>
      </w:pPr>
      <w:r w:rsidRPr="00DB299C">
        <w:rPr>
          <w:rFonts w:cs="Times New Roman"/>
          <w:i/>
        </w:rPr>
        <w:t>PF</w:t>
      </w:r>
      <w:r w:rsidRPr="00DB299C">
        <w:rPr>
          <w:rFonts w:cs="Times New Roman"/>
        </w:rPr>
        <w:t xml:space="preserve"> = 1/ </w:t>
      </w:r>
      <w:r w:rsidRPr="00DB299C">
        <w:rPr>
          <w:rFonts w:cs="Times New Roman"/>
          <w:i/>
        </w:rPr>
        <w:t>R</w:t>
      </w:r>
      <w:r w:rsidRPr="00DB299C">
        <w:rPr>
          <w:rFonts w:cs="Times New Roman"/>
          <w:i/>
          <w:vertAlign w:val="subscript"/>
        </w:rPr>
        <w:t>m</w:t>
      </w:r>
      <w:r>
        <w:rPr>
          <w:rFonts w:cs="Times New Roman"/>
          <w:i/>
        </w:rPr>
        <w:tab/>
      </w:r>
      <w:r>
        <w:rPr>
          <w:rFonts w:cs="Times New Roman"/>
          <w:i/>
        </w:rPr>
        <w:tab/>
      </w:r>
      <w:r>
        <w:rPr>
          <w:rFonts w:cs="Times New Roman"/>
          <w:i/>
        </w:rPr>
        <w:tab/>
      </w:r>
      <w:r>
        <w:rPr>
          <w:rFonts w:cs="Times New Roman"/>
          <w:i/>
        </w:rPr>
        <w:tab/>
      </w:r>
      <w:r>
        <w:rPr>
          <w:rFonts w:cs="Times New Roman"/>
          <w:i/>
        </w:rPr>
        <w:tab/>
      </w:r>
      <w:r>
        <w:rPr>
          <w:rFonts w:cs="Times New Roman"/>
          <w:i/>
        </w:rPr>
        <w:tab/>
      </w:r>
      <w:r>
        <w:rPr>
          <w:rFonts w:cs="Times New Roman"/>
          <w:i/>
        </w:rPr>
        <w:tab/>
      </w:r>
      <w:r>
        <w:rPr>
          <w:rFonts w:cs="Times New Roman"/>
          <w:i/>
        </w:rPr>
        <w:tab/>
      </w:r>
      <w:r w:rsidRPr="00DB299C">
        <w:rPr>
          <w:rFonts w:cs="Times New Roman"/>
          <w:i/>
        </w:rPr>
        <w:tab/>
      </w:r>
      <w:r w:rsidRPr="00DB299C">
        <w:rPr>
          <w:rFonts w:cs="Times New Roman"/>
          <w:i/>
        </w:rPr>
        <w:tab/>
      </w:r>
      <w:r w:rsidRPr="00DB299C">
        <w:rPr>
          <w:rFonts w:cs="Times New Roman"/>
        </w:rPr>
        <w:t>(8)</w:t>
      </w:r>
    </w:p>
    <w:p w:rsidR="006F1A84" w:rsidRPr="000D197C" w:rsidRDefault="006F1A84" w:rsidP="006F1A84">
      <w:pPr>
        <w:spacing w:line="360" w:lineRule="auto"/>
        <w:rPr>
          <w:rFonts w:cs="Times New Roman"/>
        </w:rPr>
      </w:pPr>
      <w:r w:rsidRPr="000D197C">
        <w:rPr>
          <w:rFonts w:cs="Times New Roman"/>
          <w:i/>
        </w:rPr>
        <w:t>PF</w:t>
      </w:r>
      <w:r w:rsidRPr="000D197C">
        <w:rPr>
          <w:rFonts w:cs="Times New Roman"/>
        </w:rPr>
        <w:t xml:space="preserve"> for I</w:t>
      </w:r>
      <w:r w:rsidRPr="000D197C">
        <w:rPr>
          <w:rFonts w:cs="Times New Roman"/>
          <w:vertAlign w:val="superscript"/>
        </w:rPr>
        <w:t>-</w:t>
      </w:r>
      <w:r w:rsidRPr="000D197C">
        <w:rPr>
          <w:rFonts w:cs="Times New Roman"/>
        </w:rPr>
        <w:t xml:space="preserve"> and IO</w:t>
      </w:r>
      <w:r w:rsidRPr="000D197C">
        <w:rPr>
          <w:rFonts w:cs="Times New Roman"/>
          <w:vertAlign w:val="subscript"/>
        </w:rPr>
        <w:t>3</w:t>
      </w:r>
      <w:r w:rsidRPr="000D197C">
        <w:rPr>
          <w:rFonts w:cs="Times New Roman"/>
          <w:vertAlign w:val="superscript"/>
        </w:rPr>
        <w:t>-</w:t>
      </w:r>
      <w:r w:rsidRPr="000D197C">
        <w:rPr>
          <w:rFonts w:cs="Times New Roman"/>
        </w:rPr>
        <w:t xml:space="preserve"> in stirred solutions were derived by </w:t>
      </w:r>
      <w:proofErr w:type="spellStart"/>
      <w:r w:rsidRPr="000D197C">
        <w:rPr>
          <w:rFonts w:cs="Times New Roman"/>
        </w:rPr>
        <w:t>linearising</w:t>
      </w:r>
      <w:proofErr w:type="spellEnd"/>
      <w:r w:rsidRPr="000D197C">
        <w:rPr>
          <w:rFonts w:cs="Times New Roman"/>
        </w:rPr>
        <w:t xml:space="preserve"> equation (1), and taking the gradient of the plot of −</w:t>
      </w:r>
      <w:proofErr w:type="gramStart"/>
      <w:r w:rsidRPr="000D197C">
        <w:rPr>
          <w:rFonts w:cs="Times New Roman"/>
        </w:rPr>
        <w:t>ln(</w:t>
      </w:r>
      <w:proofErr w:type="gramEnd"/>
      <w:r w:rsidRPr="000D197C">
        <w:rPr>
          <w:rFonts w:cs="Times New Roman"/>
        </w:rPr>
        <w:t>1−</w:t>
      </w:r>
      <w:r w:rsidRPr="000D197C">
        <w:rPr>
          <w:rFonts w:cs="Times New Roman"/>
          <w:i/>
        </w:rPr>
        <w:t>RR</w:t>
      </w:r>
      <w:r w:rsidRPr="000D197C">
        <w:rPr>
          <w:rFonts w:cs="Times New Roman"/>
        </w:rPr>
        <w:t>/100) vs. 1/</w:t>
      </w:r>
      <w:proofErr w:type="spellStart"/>
      <w:r w:rsidRPr="000D197C">
        <w:rPr>
          <w:rFonts w:cs="Times New Roman"/>
          <w:i/>
        </w:rPr>
        <w:t>Q</w:t>
      </w:r>
      <w:r w:rsidRPr="000D197C">
        <w:rPr>
          <w:rFonts w:cs="Times New Roman"/>
          <w:i/>
          <w:vertAlign w:val="subscript"/>
        </w:rPr>
        <w:t>d</w:t>
      </w:r>
      <w:proofErr w:type="spellEnd"/>
      <w:r w:rsidRPr="000D197C">
        <w:rPr>
          <w:rFonts w:cs="Times New Roman"/>
        </w:rPr>
        <w:t xml:space="preserve">, </w:t>
      </w:r>
      <w:r w:rsidRPr="000D197C">
        <w:rPr>
          <w:rFonts w:cs="Times New Roman"/>
        </w:rPr>
        <w:fldChar w:fldCharType="begin">
          <w:fldData xml:space="preserve">PEVuZE5vdGU+PENpdGU+PEF1dGhvcj5CdWNrbGV5PC9BdXRob3I+PFllYXI+MjAxNzwvWWVhcj48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</w:fldData>
        </w:fldChar>
      </w:r>
      <w:r>
        <w:rPr>
          <w:rFonts w:cs="Times New Roman"/>
        </w:rPr>
        <w:instrText xml:space="preserve"> ADDIN EN.CITE </w:instrText>
      </w:r>
      <w:r>
        <w:rPr>
          <w:rFonts w:cs="Times New Roman"/>
        </w:rPr>
        <w:fldChar w:fldCharType="begin">
          <w:fldData xml:space="preserve">PEVuZE5vdGU+PENpdGU+PEF1dGhvcj5CdWNrbGV5PC9BdXRob3I+PFllYXI+MjAxNzwvWWVhcj48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(Buckley et al., 2017; Bungay et al., 1990; Torto et al., 1998)</w:t>
      </w:r>
      <w:r w:rsidRPr="000D197C">
        <w:rPr>
          <w:rFonts w:cs="Times New Roman"/>
        </w:rPr>
        <w:fldChar w:fldCharType="end"/>
      </w:r>
      <w:r w:rsidRPr="000D197C">
        <w:rPr>
          <w:rFonts w:cs="Times New Roman"/>
        </w:rPr>
        <w:t xml:space="preserve">. </w:t>
      </w:r>
    </w:p>
    <w:p w:rsidR="006F1A84" w:rsidRPr="00542B55" w:rsidRDefault="006F1A84" w:rsidP="006F1A84">
      <w:pPr>
        <w:spacing w:line="360" w:lineRule="auto"/>
      </w:pPr>
    </w:p>
    <w:p w:rsidR="006F1A84" w:rsidRDefault="006F1A84" w:rsidP="006F1A84">
      <w:pPr>
        <w:pStyle w:val="Heading3"/>
        <w:spacing w:line="360" w:lineRule="auto"/>
      </w:pPr>
      <w:bookmarkStart w:id="107" w:name="_Toc4075693"/>
      <w:bookmarkStart w:id="108" w:name="_Toc4076103"/>
      <w:bookmarkStart w:id="109" w:name="_Toc4080903"/>
      <w:bookmarkStart w:id="110" w:name="_Toc4333915"/>
      <w:bookmarkStart w:id="111" w:name="_Toc4336660"/>
      <w:bookmarkStart w:id="112" w:name="_Toc4421523"/>
      <w:bookmarkStart w:id="113" w:name="_Toc4832740"/>
      <w:bookmarkStart w:id="114" w:name="_Toc4838261"/>
      <w:bookmarkStart w:id="115" w:name="_Toc4839314"/>
      <w:bookmarkStart w:id="116" w:name="_Toc5027488"/>
      <w:bookmarkStart w:id="117" w:name="_Toc7534257"/>
      <w:r w:rsidRPr="007639E8">
        <w:t>Iodine analysis</w:t>
      </w:r>
      <w:bookmarkEnd w:id="107"/>
      <w:bookmarkEnd w:id="108"/>
      <w:bookmarkEnd w:id="109"/>
      <w:bookmarkEnd w:id="110"/>
      <w:bookmarkEnd w:id="111"/>
      <w:bookmarkEnd w:id="112"/>
      <w:bookmarkEnd w:id="113"/>
      <w:bookmarkEnd w:id="114"/>
      <w:bookmarkEnd w:id="115"/>
      <w:bookmarkEnd w:id="116"/>
      <w:bookmarkEnd w:id="117"/>
    </w:p>
    <w:p w:rsidR="006F1A84" w:rsidRPr="009767D7" w:rsidRDefault="006F1A84" w:rsidP="006F1A84">
      <w:pPr>
        <w:spacing w:line="360" w:lineRule="auto"/>
      </w:pPr>
    </w:p>
    <w:p w:rsidR="006F1A84" w:rsidRDefault="006F1A84" w:rsidP="006F1A84">
      <w:pPr>
        <w:pStyle w:val="Heading3"/>
        <w:spacing w:line="360" w:lineRule="auto"/>
      </w:pPr>
      <w:bookmarkStart w:id="118" w:name="_Toc4075694"/>
      <w:bookmarkStart w:id="119" w:name="_Toc4076104"/>
      <w:bookmarkStart w:id="120" w:name="_Toc4080904"/>
      <w:bookmarkStart w:id="121" w:name="_Toc4333916"/>
      <w:bookmarkStart w:id="122" w:name="_Toc4336661"/>
      <w:bookmarkStart w:id="123" w:name="_Toc4421524"/>
      <w:bookmarkStart w:id="124" w:name="_Toc4832741"/>
      <w:bookmarkStart w:id="125" w:name="_Toc4838262"/>
      <w:bookmarkStart w:id="126" w:name="_Toc4839315"/>
      <w:bookmarkStart w:id="127" w:name="_Toc5027489"/>
      <w:bookmarkStart w:id="128" w:name="_Toc7534258"/>
      <w:r w:rsidRPr="007639E8">
        <w:t>Total Iodine analysis</w:t>
      </w:r>
      <w:bookmarkEnd w:id="118"/>
      <w:bookmarkEnd w:id="119"/>
      <w:bookmarkEnd w:id="120"/>
      <w:bookmarkEnd w:id="121"/>
      <w:bookmarkEnd w:id="122"/>
      <w:bookmarkEnd w:id="123"/>
      <w:bookmarkEnd w:id="124"/>
      <w:bookmarkEnd w:id="125"/>
      <w:bookmarkEnd w:id="126"/>
      <w:bookmarkEnd w:id="127"/>
      <w:bookmarkEnd w:id="128"/>
    </w:p>
    <w:p w:rsidR="006F1A84" w:rsidRDefault="006F1A84" w:rsidP="006F1A84">
      <w:pPr>
        <w:spacing w:line="360" w:lineRule="auto"/>
      </w:pPr>
    </w:p>
    <w:p w:rsidR="006F1A84" w:rsidRPr="000D197C" w:rsidRDefault="006F1A84" w:rsidP="006F1A84">
      <w:pPr>
        <w:spacing w:line="360" w:lineRule="auto"/>
        <w:rPr>
          <w:color w:val="FF0000"/>
        </w:rPr>
      </w:pPr>
      <w:r w:rsidRPr="000D197C">
        <w:t xml:space="preserve">Total </w:t>
      </w:r>
      <w:r w:rsidRPr="000D197C">
        <w:rPr>
          <w:vertAlign w:val="superscript"/>
        </w:rPr>
        <w:t>127</w:t>
      </w:r>
      <w:r w:rsidRPr="000D197C">
        <w:t>I concentrations were determined in single MS, no-gas mode (Agilent 8900 ICP-QQQ-MS, Agilent Technologies). A calibration curve for iodine was prepared using aqueous standards with concentrations of 0.5, 1, 10, 25, 50 and 100 µg L</w:t>
      </w:r>
      <w:r w:rsidRPr="000D197C">
        <w:rPr>
          <w:vertAlign w:val="superscript"/>
        </w:rPr>
        <w:t>-1</w:t>
      </w:r>
      <w:r w:rsidRPr="000D197C">
        <w:t xml:space="preserve"> for </w:t>
      </w:r>
      <w:r w:rsidRPr="000D197C">
        <w:rPr>
          <w:vertAlign w:val="superscript"/>
        </w:rPr>
        <w:t>127</w:t>
      </w:r>
      <w:r w:rsidRPr="000D197C">
        <w:t>I. Drift correction standards were employed, as were in-house reference materials for quality control checks throughout the analytical run. The limit of detection (LOD) (3SD blanks) was 0.42 µg L</w:t>
      </w:r>
      <w:r w:rsidRPr="000D197C">
        <w:rPr>
          <w:vertAlign w:val="superscript"/>
        </w:rPr>
        <w:t>-1</w:t>
      </w:r>
      <w:r w:rsidRPr="000D197C">
        <w:t xml:space="preserve"> for </w:t>
      </w:r>
      <w:r w:rsidRPr="000D197C">
        <w:rPr>
          <w:vertAlign w:val="superscript"/>
        </w:rPr>
        <w:t>127</w:t>
      </w:r>
      <w:r w:rsidRPr="000D197C">
        <w:t xml:space="preserve">I analysis in solution. An internal standard of </w:t>
      </w:r>
      <w:proofErr w:type="spellStart"/>
      <w:r w:rsidRPr="000D197C">
        <w:t>Te</w:t>
      </w:r>
      <w:proofErr w:type="spellEnd"/>
      <w:r w:rsidRPr="000D197C">
        <w:t xml:space="preserve"> (m/z = 125) in 0.5% TMAH was mixed with the sample solution, via </w:t>
      </w:r>
      <w:r w:rsidRPr="000D197C">
        <w:rPr>
          <w:noProof/>
        </w:rPr>
        <w:t>a t</w:t>
      </w:r>
      <w:r w:rsidRPr="000D197C">
        <w:t>-piece, to monitor instrument stability.</w:t>
      </w:r>
    </w:p>
    <w:p w:rsidR="006F1A84" w:rsidRPr="00542B55" w:rsidRDefault="006F1A84" w:rsidP="006F1A84">
      <w:pPr>
        <w:pStyle w:val="NoSpacing"/>
        <w:spacing w:line="360" w:lineRule="auto"/>
      </w:pPr>
    </w:p>
    <w:p w:rsidR="006F1A84" w:rsidRPr="000D197C" w:rsidRDefault="006F1A84" w:rsidP="006F1A84">
      <w:pPr>
        <w:pStyle w:val="Heading3"/>
        <w:rPr>
          <w:b/>
        </w:rPr>
      </w:pPr>
      <w:bookmarkStart w:id="129" w:name="_Toc7534259"/>
      <w:bookmarkStart w:id="130" w:name="_Toc4075695"/>
      <w:bookmarkStart w:id="131" w:name="_Toc4076105"/>
      <w:bookmarkStart w:id="132" w:name="_Toc4080905"/>
      <w:bookmarkStart w:id="133" w:name="_Toc4333917"/>
      <w:bookmarkStart w:id="134" w:name="_Toc4336662"/>
      <w:bookmarkStart w:id="135" w:name="_Toc4421525"/>
      <w:bookmarkStart w:id="136" w:name="_Toc4832742"/>
      <w:bookmarkStart w:id="137" w:name="_Toc4838263"/>
      <w:bookmarkStart w:id="138" w:name="_Toc4839316"/>
      <w:bookmarkStart w:id="139" w:name="_Toc5027490"/>
      <w:r w:rsidRPr="000D197C">
        <w:t>Iodine speciation analysis using LC-ICP-MS</w:t>
      </w:r>
      <w:bookmarkEnd w:id="129"/>
    </w:p>
    <w:p w:rsidR="006F1A84" w:rsidRDefault="006F1A84" w:rsidP="006F1A84"/>
    <w:p w:rsidR="006F1A84" w:rsidRPr="000D197C" w:rsidRDefault="006F1A84" w:rsidP="006F1A84">
      <w:pPr>
        <w:pStyle w:val="Heading3"/>
      </w:pPr>
      <w:bookmarkStart w:id="140" w:name="_Toc7534260"/>
      <w:bookmarkEnd w:id="130"/>
      <w:bookmarkEnd w:id="131"/>
      <w:bookmarkEnd w:id="132"/>
      <w:bookmarkEnd w:id="133"/>
      <w:bookmarkEnd w:id="134"/>
      <w:bookmarkEnd w:id="135"/>
      <w:bookmarkEnd w:id="136"/>
      <w:bookmarkEnd w:id="137"/>
      <w:bookmarkEnd w:id="138"/>
      <w:bookmarkEnd w:id="139"/>
      <w:r w:rsidRPr="000D197C">
        <w:lastRenderedPageBreak/>
        <w:t>Inorganic iodine analysis</w:t>
      </w:r>
      <w:bookmarkEnd w:id="140"/>
    </w:p>
    <w:p w:rsidR="006F1A84" w:rsidRDefault="006F1A84" w:rsidP="006F1A84">
      <w:pPr>
        <w:spacing w:line="360" w:lineRule="auto"/>
      </w:pPr>
    </w:p>
    <w:p w:rsidR="006F1A84" w:rsidRPr="000D197C" w:rsidRDefault="006F1A84" w:rsidP="006F1A84">
      <w:pPr>
        <w:spacing w:line="360" w:lineRule="auto"/>
        <w:ind w:right="-472"/>
        <w:rPr>
          <w:rFonts w:cs="Times New Roman"/>
        </w:rPr>
      </w:pPr>
      <w:r w:rsidRPr="000D197C">
        <w:rPr>
          <w:rFonts w:cs="Times New Roman"/>
        </w:rPr>
        <w:t xml:space="preserve">The concentrations of inorganic iodine, </w:t>
      </w:r>
      <w:r w:rsidRPr="000D197C">
        <w:rPr>
          <w:rFonts w:cs="Times New Roman"/>
          <w:noProof/>
          <w:vertAlign w:val="superscript"/>
        </w:rPr>
        <w:t>127</w:t>
      </w:r>
      <w:r w:rsidRPr="000D197C">
        <w:rPr>
          <w:rFonts w:cs="Times New Roman"/>
          <w:noProof/>
        </w:rPr>
        <w:t>I</w:t>
      </w:r>
      <w:r w:rsidRPr="000D197C">
        <w:rPr>
          <w:rFonts w:cs="Times New Roman"/>
          <w:noProof/>
          <w:vertAlign w:val="superscript"/>
        </w:rPr>
        <w:t>-</w:t>
      </w:r>
      <w:r w:rsidRPr="000D197C">
        <w:rPr>
          <w:rFonts w:cs="Times New Roman"/>
          <w:noProof/>
        </w:rPr>
        <w:t xml:space="preserve"> and</w:t>
      </w:r>
      <w:r w:rsidRPr="000D197C">
        <w:rPr>
          <w:rFonts w:cs="Times New Roman"/>
        </w:rPr>
        <w:t xml:space="preserve"> </w:t>
      </w:r>
      <w:r w:rsidRPr="000D197C">
        <w:rPr>
          <w:rFonts w:cs="Times New Roman"/>
          <w:noProof/>
          <w:vertAlign w:val="superscript"/>
        </w:rPr>
        <w:t>127</w:t>
      </w:r>
      <w:r w:rsidRPr="000D197C">
        <w:rPr>
          <w:rFonts w:cs="Times New Roman"/>
          <w:noProof/>
        </w:rPr>
        <w:t>IO</w:t>
      </w:r>
      <w:r w:rsidRPr="000D197C">
        <w:rPr>
          <w:rFonts w:cs="Times New Roman"/>
          <w:noProof/>
          <w:vertAlign w:val="subscript"/>
        </w:rPr>
        <w:t>3</w:t>
      </w:r>
      <w:r w:rsidRPr="000D197C">
        <w:rPr>
          <w:rFonts w:cs="Times New Roman"/>
          <w:noProof/>
          <w:vertAlign w:val="superscript"/>
        </w:rPr>
        <w:t>-</w:t>
      </w:r>
      <w:r w:rsidRPr="000D197C">
        <w:rPr>
          <w:rFonts w:cs="Times New Roman"/>
          <w:noProof/>
        </w:rPr>
        <w:t>,</w:t>
      </w:r>
      <w:r w:rsidRPr="000D197C">
        <w:rPr>
          <w:rFonts w:cs="Times New Roman"/>
        </w:rPr>
        <w:t xml:space="preserve"> were determined using ion </w:t>
      </w:r>
      <w:r w:rsidRPr="000D197C">
        <w:rPr>
          <w:rFonts w:cs="Times New Roman"/>
          <w:noProof/>
        </w:rPr>
        <w:t>chromatography (IC)</w:t>
      </w:r>
      <w:r w:rsidRPr="000D197C">
        <w:rPr>
          <w:rFonts w:cs="Times New Roman"/>
        </w:rPr>
        <w:t xml:space="preserve">, consisting of an Agilent 1260 Infinity Bio-inert Quaternary LC Pump and an Agilent 1260 Infinity Bio-inert High Performance </w:t>
      </w:r>
      <w:r w:rsidRPr="000D197C">
        <w:rPr>
          <w:rFonts w:cs="Times New Roman"/>
          <w:noProof/>
        </w:rPr>
        <w:t>Auto sampler</w:t>
      </w:r>
      <w:r w:rsidRPr="000D197C">
        <w:rPr>
          <w:rFonts w:cs="Times New Roman"/>
        </w:rPr>
        <w:t xml:space="preserve"> coupled to an Agilent 8900 ICP-MS. Samples (10 </w:t>
      </w:r>
      <w:proofErr w:type="spellStart"/>
      <w:r w:rsidRPr="000D197C">
        <w:rPr>
          <w:rFonts w:cs="Times New Roman"/>
        </w:rPr>
        <w:t>μL</w:t>
      </w:r>
      <w:proofErr w:type="spellEnd"/>
      <w:r w:rsidRPr="000D197C">
        <w:rPr>
          <w:rFonts w:cs="Times New Roman"/>
        </w:rPr>
        <w:t xml:space="preserve">) were injected onto an anion exchange column (Hamilton PRP X-100, 250 mm × 4.6 mm, 5 </w:t>
      </w:r>
      <w:proofErr w:type="spellStart"/>
      <w:r w:rsidRPr="000D197C">
        <w:rPr>
          <w:rFonts w:cs="Times New Roman"/>
        </w:rPr>
        <w:t>μm</w:t>
      </w:r>
      <w:proofErr w:type="spellEnd"/>
      <w:r w:rsidRPr="000D197C">
        <w:rPr>
          <w:rFonts w:cs="Times New Roman"/>
        </w:rPr>
        <w:t xml:space="preserve">) and separated according to their affinity for the column and mobile phase. The mobile phase consisted of isocratic elution using 100 </w:t>
      </w:r>
      <w:proofErr w:type="spellStart"/>
      <w:r w:rsidRPr="000D197C">
        <w:rPr>
          <w:rFonts w:cs="Times New Roman"/>
        </w:rPr>
        <w:t>mM</w:t>
      </w:r>
      <w:proofErr w:type="spellEnd"/>
      <w:r w:rsidRPr="000D197C">
        <w:rPr>
          <w:rFonts w:cs="Times New Roman"/>
        </w:rPr>
        <w:t xml:space="preserve"> NH</w:t>
      </w:r>
      <w:r w:rsidRPr="000D197C">
        <w:rPr>
          <w:rFonts w:cs="Times New Roman"/>
          <w:vertAlign w:val="subscript"/>
        </w:rPr>
        <w:t>4</w:t>
      </w:r>
      <w:r w:rsidRPr="000D197C">
        <w:rPr>
          <w:rFonts w:cs="Times New Roman"/>
        </w:rPr>
        <w:t>NO</w:t>
      </w:r>
      <w:r w:rsidRPr="000D197C">
        <w:rPr>
          <w:rFonts w:cs="Times New Roman"/>
          <w:vertAlign w:val="subscript"/>
        </w:rPr>
        <w:t>3</w:t>
      </w:r>
      <w:r w:rsidRPr="000D197C">
        <w:rPr>
          <w:rFonts w:cs="Times New Roman"/>
        </w:rPr>
        <w:t>, adjusted to pH 9.5 with TMAH (25%) and a flow rate of 1.5 mL min</w:t>
      </w:r>
      <w:r w:rsidRPr="000D197C">
        <w:rPr>
          <w:rFonts w:cs="Times New Roman"/>
          <w:vertAlign w:val="superscript"/>
        </w:rPr>
        <w:t>-1</w:t>
      </w:r>
      <w:r w:rsidRPr="000D197C">
        <w:rPr>
          <w:rFonts w:cs="Times New Roman"/>
        </w:rPr>
        <w:t xml:space="preserve">. The eluent from the column was directly aspirated into the ICP-MS, which monitored the m/z ratio of </w:t>
      </w:r>
      <w:r w:rsidRPr="000D197C">
        <w:rPr>
          <w:rFonts w:cs="Times New Roman"/>
          <w:vertAlign w:val="superscript"/>
        </w:rPr>
        <w:t>127</w:t>
      </w:r>
      <w:r w:rsidRPr="000D197C">
        <w:rPr>
          <w:rFonts w:cs="Times New Roman"/>
        </w:rPr>
        <w:t>I. The LODs were 0.25 and 0.30 µg L</w:t>
      </w:r>
      <w:r w:rsidRPr="000D197C">
        <w:rPr>
          <w:rFonts w:cs="Times New Roman"/>
          <w:vertAlign w:val="superscript"/>
        </w:rPr>
        <w:t>-1</w:t>
      </w:r>
      <w:r w:rsidRPr="000D197C">
        <w:rPr>
          <w:rFonts w:cs="Times New Roman"/>
        </w:rPr>
        <w:t xml:space="preserve"> respectively for </w:t>
      </w:r>
      <w:r w:rsidRPr="000D197C">
        <w:rPr>
          <w:rFonts w:cs="Times New Roman"/>
          <w:vertAlign w:val="superscript"/>
        </w:rPr>
        <w:t>127</w:t>
      </w:r>
      <w:r w:rsidRPr="000D197C">
        <w:rPr>
          <w:rFonts w:cs="Times New Roman"/>
        </w:rPr>
        <w:t>I</w:t>
      </w:r>
      <w:r w:rsidRPr="000D197C">
        <w:rPr>
          <w:rFonts w:cs="Times New Roman"/>
          <w:vertAlign w:val="superscript"/>
        </w:rPr>
        <w:t>-</w:t>
      </w:r>
      <w:r w:rsidRPr="000D197C">
        <w:rPr>
          <w:rFonts w:cs="Times New Roman"/>
        </w:rPr>
        <w:t xml:space="preserve"> and </w:t>
      </w:r>
      <w:r w:rsidRPr="000D197C">
        <w:rPr>
          <w:rFonts w:cs="Times New Roman"/>
          <w:vertAlign w:val="superscript"/>
        </w:rPr>
        <w:t>127</w:t>
      </w:r>
      <w:r w:rsidRPr="000D197C">
        <w:rPr>
          <w:rFonts w:cs="Times New Roman"/>
        </w:rPr>
        <w:t>IO</w:t>
      </w:r>
      <w:r w:rsidRPr="000D197C">
        <w:rPr>
          <w:rFonts w:cs="Times New Roman"/>
          <w:vertAlign w:val="subscript"/>
        </w:rPr>
        <w:t>3</w:t>
      </w:r>
      <w:r w:rsidRPr="000D197C">
        <w:rPr>
          <w:rFonts w:cs="Times New Roman"/>
          <w:vertAlign w:val="superscript"/>
        </w:rPr>
        <w:t>-</w:t>
      </w:r>
      <w:r w:rsidRPr="000D197C">
        <w:rPr>
          <w:rFonts w:cs="Times New Roman"/>
        </w:rPr>
        <w:t xml:space="preserve"> in solution. An in-house reference material was measured giving iodine concentrations of 5 µg L</w:t>
      </w:r>
      <w:r w:rsidRPr="000D197C">
        <w:rPr>
          <w:rFonts w:cs="Times New Roman"/>
          <w:vertAlign w:val="superscript"/>
        </w:rPr>
        <w:t>-1</w:t>
      </w:r>
      <w:r w:rsidRPr="000D197C">
        <w:rPr>
          <w:rFonts w:cs="Times New Roman"/>
        </w:rPr>
        <w:t xml:space="preserve"> (recovery 92%; n = 12) for </w:t>
      </w:r>
      <w:r w:rsidRPr="000D197C">
        <w:rPr>
          <w:rFonts w:cs="Times New Roman"/>
          <w:vertAlign w:val="superscript"/>
        </w:rPr>
        <w:t>127</w:t>
      </w:r>
      <w:r w:rsidRPr="000D197C">
        <w:rPr>
          <w:rFonts w:cs="Times New Roman"/>
        </w:rPr>
        <w:t>IO</w:t>
      </w:r>
      <w:r w:rsidRPr="000D197C">
        <w:rPr>
          <w:rFonts w:cs="Times New Roman"/>
          <w:vertAlign w:val="subscript"/>
        </w:rPr>
        <w:t>3</w:t>
      </w:r>
      <w:r w:rsidRPr="000D197C">
        <w:rPr>
          <w:rFonts w:cs="Times New Roman"/>
          <w:vertAlign w:val="superscript"/>
        </w:rPr>
        <w:t xml:space="preserve">– </w:t>
      </w:r>
      <w:r w:rsidRPr="000D197C">
        <w:rPr>
          <w:rFonts w:cs="Times New Roman"/>
        </w:rPr>
        <w:t xml:space="preserve">and </w:t>
      </w:r>
      <w:r w:rsidRPr="000D197C">
        <w:rPr>
          <w:rFonts w:cs="Times New Roman"/>
          <w:vertAlign w:val="superscript"/>
        </w:rPr>
        <w:t>127</w:t>
      </w:r>
      <w:r w:rsidRPr="000D197C">
        <w:rPr>
          <w:rFonts w:cs="Times New Roman"/>
          <w:noProof/>
        </w:rPr>
        <w:t>I</w:t>
      </w:r>
      <w:r w:rsidRPr="000D197C">
        <w:rPr>
          <w:rFonts w:cs="Times New Roman"/>
          <w:vertAlign w:val="superscript"/>
        </w:rPr>
        <w:t>–</w:t>
      </w:r>
      <w:r w:rsidRPr="000D197C">
        <w:rPr>
          <w:rFonts w:cs="Times New Roman"/>
        </w:rPr>
        <w:t>.</w:t>
      </w:r>
    </w:p>
    <w:p w:rsidR="006F1A84" w:rsidRPr="008338AF" w:rsidRDefault="006F1A84" w:rsidP="006F1A84">
      <w:pPr>
        <w:spacing w:line="360" w:lineRule="auto"/>
      </w:pPr>
    </w:p>
    <w:p w:rsidR="006F1A84" w:rsidRPr="000D197C" w:rsidRDefault="006F1A84" w:rsidP="006F1A84">
      <w:pPr>
        <w:pStyle w:val="Heading3"/>
      </w:pPr>
      <w:bookmarkStart w:id="141" w:name="_Toc7534261"/>
      <w:r w:rsidRPr="000D197C">
        <w:t>Iodine molecular weight distribution analysis using SEC-UV-ICP-MS</w:t>
      </w:r>
      <w:bookmarkEnd w:id="141"/>
    </w:p>
    <w:p w:rsidR="006F1A84" w:rsidRDefault="006F1A84" w:rsidP="006F1A84">
      <w:pPr>
        <w:spacing w:line="360" w:lineRule="auto"/>
      </w:pPr>
    </w:p>
    <w:p w:rsidR="006F1A84" w:rsidRPr="000D197C" w:rsidRDefault="006F1A84" w:rsidP="006F1A84">
      <w:pPr>
        <w:spacing w:line="360" w:lineRule="auto"/>
        <w:ind w:right="-472"/>
        <w:rPr>
          <w:rFonts w:cs="Times New Roman"/>
        </w:rPr>
      </w:pPr>
      <w:r w:rsidRPr="000D197C">
        <w:rPr>
          <w:rFonts w:cs="Times New Roman"/>
        </w:rPr>
        <w:t xml:space="preserve">Size exclusion chromatography (SEC-UV-ICP-MS) analysis was performed using an Agilent 1260 Infinity Bio-inert Quaternary LC Pump and an Agilent 1260 Infinity Bio-inert High Performance </w:t>
      </w:r>
      <w:proofErr w:type="spellStart"/>
      <w:r w:rsidRPr="000D197C">
        <w:rPr>
          <w:rFonts w:cs="Times New Roman"/>
        </w:rPr>
        <w:t>Autosampler</w:t>
      </w:r>
      <w:proofErr w:type="spellEnd"/>
      <w:r w:rsidRPr="000D197C">
        <w:rPr>
          <w:rFonts w:cs="Times New Roman"/>
        </w:rPr>
        <w:t xml:space="preserve">. The SEC column was an </w:t>
      </w:r>
      <w:proofErr w:type="spellStart"/>
      <w:r w:rsidRPr="000D197C">
        <w:rPr>
          <w:rFonts w:cs="Times New Roman"/>
        </w:rPr>
        <w:t>AdvanceBio</w:t>
      </w:r>
      <w:proofErr w:type="spellEnd"/>
      <w:r w:rsidRPr="000D197C">
        <w:rPr>
          <w:rFonts w:cs="Times New Roman"/>
        </w:rPr>
        <w:t xml:space="preserve"> SEC 130Å (4.6 x 300 mm column, packed with 3-µm particles, Agilent), with </w:t>
      </w:r>
      <w:r w:rsidRPr="000D197C">
        <w:rPr>
          <w:rFonts w:cs="Times New Roman"/>
          <w:noProof/>
        </w:rPr>
        <w:t>a MWCO</w:t>
      </w:r>
      <w:r w:rsidRPr="000D197C">
        <w:rPr>
          <w:rFonts w:cs="Times New Roman"/>
        </w:rPr>
        <w:t xml:space="preserve"> of 100 </w:t>
      </w:r>
      <w:proofErr w:type="spellStart"/>
      <w:r w:rsidRPr="000D197C">
        <w:rPr>
          <w:rFonts w:cs="Times New Roman"/>
        </w:rPr>
        <w:t>kDa</w:t>
      </w:r>
      <w:proofErr w:type="spellEnd"/>
      <w:r w:rsidRPr="000D197C">
        <w:rPr>
          <w:rFonts w:cs="Times New Roman"/>
        </w:rPr>
        <w:t xml:space="preserve">. The mobile phase consisted of isocratic elution of 150 </w:t>
      </w:r>
      <w:proofErr w:type="spellStart"/>
      <w:r w:rsidRPr="000D197C">
        <w:rPr>
          <w:rFonts w:cs="Times New Roman"/>
        </w:rPr>
        <w:t>mM</w:t>
      </w:r>
      <w:proofErr w:type="spellEnd"/>
      <w:r w:rsidRPr="000D197C">
        <w:rPr>
          <w:rFonts w:cs="Times New Roman"/>
        </w:rPr>
        <w:t xml:space="preserve"> sodium phosphate buffer, pH 7.0 at a flow rate of 0.35 mL min</w:t>
      </w:r>
      <w:r w:rsidRPr="000D197C">
        <w:rPr>
          <w:rFonts w:cs="Times New Roman"/>
          <w:vertAlign w:val="superscript"/>
        </w:rPr>
        <w:t>-1</w:t>
      </w:r>
      <w:r w:rsidRPr="000D197C">
        <w:rPr>
          <w:rFonts w:cs="Times New Roman"/>
        </w:rPr>
        <w:t xml:space="preserve">. The UV detector was set to 220 nm, to measure protein standards, and 254 nm to detect dissolved organic carbon as UV absorption at 254 nm occurs due to organic substances with aromatic and other </w:t>
      </w:r>
      <w:proofErr w:type="spellStart"/>
      <w:r w:rsidRPr="000D197C">
        <w:rPr>
          <w:rFonts w:cs="Times New Roman"/>
        </w:rPr>
        <w:t>mesomeric</w:t>
      </w:r>
      <w:proofErr w:type="spellEnd"/>
      <w:r w:rsidRPr="000D197C">
        <w:rPr>
          <w:rFonts w:cs="Times New Roman"/>
        </w:rPr>
        <w:t xml:space="preserve"> π electron systems </w:t>
      </w:r>
      <w:r w:rsidRPr="000D197C">
        <w:rPr>
          <w:rFonts w:cs="Times New Roman"/>
        </w:rPr>
        <w:fldChar w:fldCharType="begin">
          <w:fldData xml:space="preserve">PEVuZE5vdGU+PENpdGU+PEF1dGhvcj5ZYW1hZGE8L0F1dGhvcj48WWVhcj4yMDAyPC9ZZWFyPjxS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</w:fldData>
        </w:fldChar>
      </w:r>
      <w:r>
        <w:rPr>
          <w:rFonts w:cs="Times New Roman"/>
        </w:rPr>
        <w:instrText xml:space="preserve"> ADDIN EN.CITE </w:instrText>
      </w:r>
      <w:r>
        <w:rPr>
          <w:rFonts w:cs="Times New Roman"/>
        </w:rPr>
        <w:fldChar w:fldCharType="begin">
          <w:fldData xml:space="preserve">PEVuZE5vdGU+PENpdGU+PEF1dGhvcj5ZYW1hZGE8L0F1dGhvcj48WWVhcj4yMDAyPC9ZZWFyPjxS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(Rädlinger &amp; Heumann, 1997; Rädlinger &amp; Heumann, 2000; Shah et al., 2005; Shimamoto et al., 2011; Takeda et al., 2009; Yamada et al., 2002)</w:t>
      </w:r>
      <w:r w:rsidRPr="000D197C">
        <w:rPr>
          <w:rFonts w:cs="Times New Roman"/>
        </w:rPr>
        <w:fldChar w:fldCharType="end"/>
      </w:r>
      <w:r w:rsidRPr="000D197C">
        <w:rPr>
          <w:rFonts w:cs="Times New Roman"/>
        </w:rPr>
        <w:t xml:space="preserve">. Total </w:t>
      </w:r>
      <w:r w:rsidRPr="000D197C">
        <w:rPr>
          <w:rFonts w:cs="Times New Roman"/>
          <w:vertAlign w:val="superscript"/>
        </w:rPr>
        <w:t>127</w:t>
      </w:r>
      <w:r w:rsidRPr="000D197C">
        <w:rPr>
          <w:rFonts w:cs="Times New Roman"/>
        </w:rPr>
        <w:t xml:space="preserve">I concentrations were simultaneously determined in single MS, no-gas mode using ICP-MS (Agilent 8900). Due to the lack of commercially available calibration standards for </w:t>
      </w:r>
      <w:proofErr w:type="spellStart"/>
      <w:r w:rsidRPr="000D197C">
        <w:rPr>
          <w:rFonts w:cs="Times New Roman"/>
        </w:rPr>
        <w:t>humic</w:t>
      </w:r>
      <w:proofErr w:type="spellEnd"/>
      <w:r w:rsidRPr="000D197C">
        <w:rPr>
          <w:rFonts w:cs="Times New Roman"/>
        </w:rPr>
        <w:t xml:space="preserve"> substances </w:t>
      </w:r>
      <w:r w:rsidRPr="000D197C">
        <w:rPr>
          <w:rFonts w:cs="Times New Roman"/>
        </w:rPr>
        <w:fldChar w:fldCharType="begin"/>
      </w:r>
      <w:r>
        <w:rPr>
          <w:rFonts w:cs="Times New Roman"/>
        </w:rPr>
        <w:instrText xml:space="preserve"> ADDIN EN.CITE &lt;EndNote&gt;&lt;Cite&gt;&lt;Author&gt;Conte&lt;/Author&gt;&lt;Year&gt;1999&lt;/Year&gt;&lt;RecNum&gt;465&lt;/RecNum&gt;&lt;DisplayText&gt;(Conte &amp;amp; Piccolo, 1999)&lt;/DisplayText&gt;&lt;record&gt;&lt;rec-number&gt;465&lt;/rec-number&gt;&lt;foreign-keys&gt;&lt;key app="EN" db-id="x2w9zvexywaf5ze0seavzp5tzzadvdzxw9av" timestamp="1499764986"&gt;465&lt;/key&gt;&lt;/foreign-keys&gt;&lt;ref-type name="Journal Article"&gt;17&lt;/ref-type&gt;&lt;contributors&gt;&lt;authors&gt;&lt;author&gt;Conte, Pellegrino&lt;/author&gt;&lt;author&gt;Piccolo, Alessandro&lt;/author&gt;&lt;/authors&gt;&lt;/contributors&gt;&lt;titles&gt;&lt;title&gt;Conformational Arrangement of Dissolved Humic Substances. Influence of Solution Composition on Association of Humic Molecules&lt;/title&gt;&lt;secondary-title&gt;Environmental Science &amp;amp; Technology&lt;/secondary-title&gt;&lt;/titles&gt;&lt;periodical&gt;&lt;full-title&gt;Environmental Science &amp;amp; Technology&lt;/full-title&gt;&lt;/periodical&gt;&lt;pages&gt;1682-1690&lt;/pages&gt;&lt;volume&gt;33&lt;/volume&gt;&lt;number&gt;10&lt;/number&gt;&lt;dates&gt;&lt;year&gt;1999&lt;/year&gt;&lt;pub-dates&gt;&lt;date&gt;1999/05/01&lt;/date&gt;&lt;/pub-dates&gt;&lt;/dates&gt;&lt;publisher&gt;American Chemical Society&lt;/publisher&gt;&lt;isbn&gt;0013-936X&lt;/isbn&gt;&lt;urls&gt;&lt;related-urls&gt;&lt;url&gt;http://dx.doi.org/10.1021/es9808604&lt;/url&gt;&lt;/related-urls&gt;&lt;/urls&gt;&lt;electronic-resource-num&gt;10.1021/es9808604&lt;/electronic-resource-num&gt;&lt;/record&gt;&lt;/Cite&gt;&lt;/EndNote&gt;</w:instrText>
      </w:r>
      <w:r w:rsidRPr="000D197C">
        <w:rPr>
          <w:rFonts w:cs="Times New Roman"/>
        </w:rPr>
        <w:fldChar w:fldCharType="separate"/>
      </w:r>
      <w:r>
        <w:rPr>
          <w:rFonts w:cs="Times New Roman"/>
          <w:noProof/>
        </w:rPr>
        <w:t>(Conte &amp; Piccolo, 1999)</w:t>
      </w:r>
      <w:r w:rsidRPr="000D197C">
        <w:rPr>
          <w:rFonts w:cs="Times New Roman"/>
        </w:rPr>
        <w:fldChar w:fldCharType="end"/>
      </w:r>
      <w:r w:rsidRPr="000D197C">
        <w:rPr>
          <w:rFonts w:cs="Times New Roman"/>
        </w:rPr>
        <w:t xml:space="preserve">, protein standards of known MW: Ovalbumin (45000 Da); Myoglobin (17000 Da); </w:t>
      </w:r>
      <w:proofErr w:type="spellStart"/>
      <w:r w:rsidRPr="000D197C">
        <w:rPr>
          <w:rFonts w:cs="Times New Roman"/>
        </w:rPr>
        <w:t>Aprotinin</w:t>
      </w:r>
      <w:proofErr w:type="spellEnd"/>
      <w:r w:rsidRPr="000D197C">
        <w:rPr>
          <w:rFonts w:cs="Times New Roman"/>
        </w:rPr>
        <w:t xml:space="preserve"> (6700 Da); </w:t>
      </w:r>
      <w:proofErr w:type="spellStart"/>
      <w:r w:rsidRPr="000D197C">
        <w:rPr>
          <w:rFonts w:cs="Times New Roman"/>
        </w:rPr>
        <w:t>Neurotensin</w:t>
      </w:r>
      <w:proofErr w:type="spellEnd"/>
      <w:r w:rsidRPr="000D197C">
        <w:rPr>
          <w:rFonts w:cs="Times New Roman"/>
        </w:rPr>
        <w:t xml:space="preserve"> (1700 Da); and Angiotensin II (1000 Da) (</w:t>
      </w:r>
      <w:proofErr w:type="spellStart"/>
      <w:r w:rsidRPr="000D197C">
        <w:rPr>
          <w:rFonts w:cs="Times New Roman"/>
        </w:rPr>
        <w:t>AdvanceBio</w:t>
      </w:r>
      <w:proofErr w:type="spellEnd"/>
      <w:r w:rsidRPr="000D197C">
        <w:rPr>
          <w:rFonts w:cs="Times New Roman"/>
        </w:rPr>
        <w:t xml:space="preserve"> SEC 130Å protein standard, Agilent) were used to calibrate the size-exclusion column with nominal molecular-weight ranges. Figure </w:t>
      </w:r>
      <w:r>
        <w:rPr>
          <w:rFonts w:cs="Times New Roman"/>
        </w:rPr>
        <w:t>3. 1</w:t>
      </w:r>
      <w:r w:rsidRPr="000D197C">
        <w:rPr>
          <w:rFonts w:cs="Times New Roman"/>
        </w:rPr>
        <w:t xml:space="preserve"> shows the </w:t>
      </w:r>
      <w:r w:rsidRPr="000D197C">
        <w:rPr>
          <w:rFonts w:cs="Times New Roman"/>
        </w:rPr>
        <w:lastRenderedPageBreak/>
        <w:t>calibration for SEC analysis. An inorganic iodine speciation chromatogram can be found in the supplementary data (Fig</w:t>
      </w:r>
      <w:r>
        <w:rPr>
          <w:rFonts w:cs="Times New Roman"/>
        </w:rPr>
        <w:t>ure 3</w:t>
      </w:r>
      <w:r w:rsidRPr="000D197C">
        <w:rPr>
          <w:rFonts w:cs="Times New Roman"/>
        </w:rPr>
        <w:t>S</w:t>
      </w:r>
      <w:r>
        <w:rPr>
          <w:rFonts w:cs="Times New Roman"/>
        </w:rPr>
        <w:t xml:space="preserve">. </w:t>
      </w:r>
      <w:r w:rsidRPr="000D197C">
        <w:rPr>
          <w:rFonts w:cs="Times New Roman"/>
        </w:rPr>
        <w:t>2), highlighting the clear peak separation.</w:t>
      </w:r>
    </w:p>
    <w:p w:rsidR="006F1A84" w:rsidRDefault="006F1A84" w:rsidP="006F1A84">
      <w:pPr>
        <w:spacing w:line="360" w:lineRule="auto"/>
      </w:pPr>
    </w:p>
    <w:p w:rsidR="006F1A84" w:rsidRDefault="006F1A84" w:rsidP="006F1A84">
      <w:pPr>
        <w:keepNext/>
        <w:jc w:val="center"/>
      </w:pPr>
      <w:r>
        <w:rPr>
          <w:noProof/>
          <w:lang w:eastAsia="en-GB"/>
        </w:rPr>
        <w:drawing>
          <wp:inline distT="0" distB="0" distL="0" distR="0" wp14:anchorId="67A37907" wp14:editId="0566EF51">
            <wp:extent cx="5219700" cy="3538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hqprint">
                      <a:extLst>
                        <a:ext uri="{28A0092B-C50C-407E-A947-70E740481C1C}">
                          <a14:useLocalDpi xmlns:a14="http://schemas.microsoft.com/office/drawing/2010/main"/>
                        </a:ext>
                      </a:extLst>
                    </a:blip>
                    <a:stretch>
                      <a:fillRect/>
                    </a:stretch>
                  </pic:blipFill>
                  <pic:spPr>
                    <a:xfrm>
                      <a:off x="0" y="0"/>
                      <a:ext cx="5219700" cy="3538220"/>
                    </a:xfrm>
                    <a:prstGeom prst="rect">
                      <a:avLst/>
                    </a:prstGeom>
                  </pic:spPr>
                </pic:pic>
              </a:graphicData>
            </a:graphic>
          </wp:inline>
        </w:drawing>
      </w:r>
    </w:p>
    <w:p w:rsidR="006F1A84" w:rsidRPr="004D4AFE" w:rsidRDefault="006F1A84" w:rsidP="006F1A84">
      <w:pPr>
        <w:pStyle w:val="Caption"/>
        <w:spacing w:line="360" w:lineRule="auto"/>
      </w:pPr>
      <w:bookmarkStart w:id="142" w:name="_Toc7534176"/>
      <w:r w:rsidRPr="004D4AFE">
        <w:rPr>
          <w:b/>
        </w:rPr>
        <w:t xml:space="preserve">Figure 3. </w:t>
      </w:r>
      <w:r w:rsidRPr="004D4AFE">
        <w:rPr>
          <w:b/>
        </w:rPr>
        <w:fldChar w:fldCharType="begin"/>
      </w:r>
      <w:r w:rsidRPr="004D4AFE">
        <w:rPr>
          <w:b/>
        </w:rPr>
        <w:instrText xml:space="preserve"> SEQ Figure_3. \* ARABIC </w:instrText>
      </w:r>
      <w:r w:rsidRPr="004D4AFE">
        <w:rPr>
          <w:b/>
        </w:rPr>
        <w:fldChar w:fldCharType="separate"/>
      </w:r>
      <w:r w:rsidR="00BF4726">
        <w:rPr>
          <w:b/>
          <w:noProof/>
        </w:rPr>
        <w:t>1</w:t>
      </w:r>
      <w:r w:rsidRPr="004D4AFE">
        <w:rPr>
          <w:b/>
        </w:rPr>
        <w:fldChar w:fldCharType="end"/>
      </w:r>
      <w:r>
        <w:rPr>
          <w:b/>
        </w:rPr>
        <w:t>.</w:t>
      </w:r>
      <w:r>
        <w:t xml:space="preserve"> </w:t>
      </w:r>
      <w:r w:rsidRPr="004728E6">
        <w:t>Molecular weight calibration curve (note log</w:t>
      </w:r>
      <w:r w:rsidRPr="004728E6">
        <w:rPr>
          <w:vertAlign w:val="subscript"/>
        </w:rPr>
        <w:t>10</w:t>
      </w:r>
      <w:r w:rsidRPr="004728E6">
        <w:t xml:space="preserve"> scale) and chromatogram separation (secondary axis) for </w:t>
      </w:r>
      <w:proofErr w:type="spellStart"/>
      <w:r w:rsidRPr="004728E6">
        <w:t>AdvanceBio</w:t>
      </w:r>
      <w:proofErr w:type="spellEnd"/>
      <w:r w:rsidRPr="004728E6">
        <w:t xml:space="preserve"> SEC 130Å protein standard mixture (log</w:t>
      </w:r>
      <w:r w:rsidRPr="004728E6">
        <w:rPr>
          <w:vertAlign w:val="subscript"/>
        </w:rPr>
        <w:t>10</w:t>
      </w:r>
      <w:r w:rsidRPr="004728E6">
        <w:t xml:space="preserve"> scale). Size-exclusion chromatography fractionation (black circles): 1- Ovalbumin (45000 Da); 2- Myoglobin (17000 Da); 3- </w:t>
      </w:r>
      <w:proofErr w:type="spellStart"/>
      <w:r w:rsidRPr="004728E6">
        <w:t>Aprotinin</w:t>
      </w:r>
      <w:proofErr w:type="spellEnd"/>
      <w:r w:rsidRPr="004728E6">
        <w:t xml:space="preserve"> (6700 Da); 4- </w:t>
      </w:r>
      <w:proofErr w:type="spellStart"/>
      <w:r w:rsidRPr="004728E6">
        <w:t>Neurotensin</w:t>
      </w:r>
      <w:proofErr w:type="spellEnd"/>
      <w:r w:rsidRPr="004728E6">
        <w:t xml:space="preserve"> (1700 Da); and 5- Angiotensin II (1000 Da), UV detection at 220 nm.</w:t>
      </w:r>
      <w:bookmarkEnd w:id="142"/>
    </w:p>
    <w:p w:rsidR="006F1A84" w:rsidRPr="008338AF" w:rsidRDefault="006F1A84" w:rsidP="006F1A84">
      <w:pPr>
        <w:spacing w:line="360" w:lineRule="auto"/>
      </w:pPr>
    </w:p>
    <w:p w:rsidR="006F1A84" w:rsidRPr="007639E8" w:rsidRDefault="006F1A84" w:rsidP="006F1A84">
      <w:pPr>
        <w:pStyle w:val="Heading3"/>
        <w:spacing w:line="360" w:lineRule="auto"/>
      </w:pPr>
      <w:bookmarkStart w:id="143" w:name="_Toc4075697"/>
      <w:bookmarkStart w:id="144" w:name="_Toc4076107"/>
      <w:bookmarkStart w:id="145" w:name="_Toc4080907"/>
      <w:bookmarkStart w:id="146" w:name="_Toc4333919"/>
      <w:bookmarkStart w:id="147" w:name="_Toc4336664"/>
      <w:bookmarkStart w:id="148" w:name="_Toc4421527"/>
      <w:bookmarkStart w:id="149" w:name="_Toc4832744"/>
      <w:bookmarkStart w:id="150" w:name="_Toc4838265"/>
      <w:bookmarkStart w:id="151" w:name="_Toc4839318"/>
      <w:bookmarkStart w:id="152" w:name="_Toc5027492"/>
      <w:bookmarkStart w:id="153" w:name="_Toc7534262"/>
      <w:r w:rsidRPr="007639E8">
        <w:t>Statistical analysis</w:t>
      </w:r>
      <w:bookmarkEnd w:id="143"/>
      <w:bookmarkEnd w:id="144"/>
      <w:bookmarkEnd w:id="145"/>
      <w:bookmarkEnd w:id="146"/>
      <w:bookmarkEnd w:id="147"/>
      <w:bookmarkEnd w:id="148"/>
      <w:bookmarkEnd w:id="149"/>
      <w:bookmarkEnd w:id="150"/>
      <w:bookmarkEnd w:id="151"/>
      <w:bookmarkEnd w:id="152"/>
      <w:bookmarkEnd w:id="153"/>
    </w:p>
    <w:p w:rsidR="006F1A84" w:rsidRDefault="006F1A84" w:rsidP="006F1A84">
      <w:pPr>
        <w:spacing w:line="360" w:lineRule="auto"/>
      </w:pPr>
    </w:p>
    <w:p w:rsidR="006F1A84" w:rsidRPr="000D197C" w:rsidRDefault="006F1A84" w:rsidP="006F1A84">
      <w:pPr>
        <w:spacing w:line="360" w:lineRule="auto"/>
        <w:ind w:right="-472"/>
        <w:rPr>
          <w:rFonts w:cs="Times New Roman"/>
        </w:rPr>
      </w:pPr>
      <w:r w:rsidRPr="000D197C">
        <w:rPr>
          <w:rFonts w:cs="Times New Roman"/>
        </w:rPr>
        <w:t xml:space="preserve">Statistical analysis was performed in R version 3.3.2 </w:t>
      </w:r>
      <w:r w:rsidRPr="000D197C">
        <w:rPr>
          <w:rFonts w:cs="Times New Roman"/>
        </w:rPr>
        <w:fldChar w:fldCharType="begin"/>
      </w:r>
      <w:r w:rsidRPr="000D197C">
        <w:rPr>
          <w:rFonts w:cs="Times New Roman"/>
        </w:rPr>
        <w:instrText xml:space="preserve"> ADDIN EN.CITE &lt;EndNote&gt;&lt;Cite&gt;&lt;Author&gt;Team&lt;/Author&gt;&lt;Year&gt;2016&lt;/Year&gt;&lt;RecNum&gt;585&lt;/RecNum&gt;&lt;DisplayText&gt;(R Core Team, 2016)&lt;/DisplayText&gt;&lt;record&gt;&lt;rec-number&gt;585&lt;/rec-number&gt;&lt;foreign-keys&gt;&lt;key app="EN" db-id="x2w9zvexywaf5ze0seavzp5tzzadvdzxw9av" timestamp="1547805031"&gt;585&lt;/key&gt;&lt;/foreign-keys&gt;&lt;ref-type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Austria&lt;/pub-location&gt;&lt;urls&gt;&lt;related-urls&gt;&lt;url&gt;https://www.R-project.org/&lt;/url&gt;&lt;/related-urls&gt;&lt;/urls&gt;&lt;/record&gt;&lt;/Cite&gt;&lt;/EndNote&gt;</w:instrText>
      </w:r>
      <w:r w:rsidRPr="000D197C">
        <w:rPr>
          <w:rFonts w:cs="Times New Roman"/>
        </w:rPr>
        <w:fldChar w:fldCharType="separate"/>
      </w:r>
      <w:r w:rsidRPr="000D197C">
        <w:rPr>
          <w:rFonts w:cs="Times New Roman"/>
          <w:noProof/>
        </w:rPr>
        <w:t>(R Core Team, 2016)</w:t>
      </w:r>
      <w:r w:rsidRPr="000D197C">
        <w:rPr>
          <w:rFonts w:cs="Times New Roman"/>
        </w:rPr>
        <w:fldChar w:fldCharType="end"/>
      </w:r>
      <w:r w:rsidRPr="000D197C">
        <w:rPr>
          <w:rFonts w:cs="Times New Roman"/>
        </w:rPr>
        <w:t xml:space="preserve">. Non-linear regression curve fitting was calculated in R and data was analysed using one-way and multi-factorial ANOVA followed by Tukey's HSD post-hoc test. Statistical significance was placed at </w:t>
      </w:r>
      <w:r w:rsidRPr="000D197C">
        <w:rPr>
          <w:rFonts w:cs="Times New Roman"/>
          <w:i/>
        </w:rPr>
        <w:t>p</w:t>
      </w:r>
      <w:r w:rsidRPr="000D197C">
        <w:rPr>
          <w:rFonts w:cs="Times New Roman"/>
        </w:rPr>
        <w:t>≤0.05.</w:t>
      </w:r>
    </w:p>
    <w:p w:rsidR="006F1A84" w:rsidRPr="007639E8" w:rsidRDefault="006F1A84" w:rsidP="006F1A84">
      <w:pPr>
        <w:spacing w:line="360" w:lineRule="auto"/>
      </w:pPr>
    </w:p>
    <w:p w:rsidR="006F1A84" w:rsidRPr="007639E8" w:rsidRDefault="006F1A84" w:rsidP="006F1A84">
      <w:pPr>
        <w:pStyle w:val="Heading2"/>
        <w:spacing w:line="360" w:lineRule="auto"/>
      </w:pPr>
      <w:bookmarkStart w:id="154" w:name="_Toc4074771"/>
      <w:bookmarkStart w:id="155" w:name="_Toc4075698"/>
      <w:bookmarkStart w:id="156" w:name="_Toc4076108"/>
      <w:bookmarkStart w:id="157" w:name="_Toc4080908"/>
      <w:bookmarkStart w:id="158" w:name="_Toc4333920"/>
      <w:bookmarkStart w:id="159" w:name="_Toc4336665"/>
      <w:bookmarkStart w:id="160" w:name="_Toc4421528"/>
      <w:bookmarkStart w:id="161" w:name="_Toc4832745"/>
      <w:bookmarkStart w:id="162" w:name="_Toc4838266"/>
      <w:bookmarkStart w:id="163" w:name="_Toc4839319"/>
      <w:bookmarkStart w:id="164" w:name="_Toc5027493"/>
      <w:bookmarkStart w:id="165" w:name="_Toc7534263"/>
      <w:r w:rsidRPr="007639E8">
        <w:lastRenderedPageBreak/>
        <w:t>Results and discussion</w:t>
      </w:r>
      <w:bookmarkEnd w:id="154"/>
      <w:bookmarkEnd w:id="155"/>
      <w:bookmarkEnd w:id="156"/>
      <w:bookmarkEnd w:id="157"/>
      <w:bookmarkEnd w:id="158"/>
      <w:bookmarkEnd w:id="159"/>
      <w:bookmarkEnd w:id="160"/>
      <w:bookmarkEnd w:id="161"/>
      <w:bookmarkEnd w:id="162"/>
      <w:bookmarkEnd w:id="163"/>
      <w:bookmarkEnd w:id="164"/>
      <w:bookmarkEnd w:id="165"/>
    </w:p>
    <w:p w:rsidR="006F1A84" w:rsidRPr="007639E8" w:rsidRDefault="006F1A84" w:rsidP="006F1A84">
      <w:pPr>
        <w:spacing w:line="360" w:lineRule="auto"/>
      </w:pPr>
    </w:p>
    <w:p w:rsidR="006F1A84" w:rsidRDefault="006F1A84" w:rsidP="006F1A84">
      <w:pPr>
        <w:pStyle w:val="Heading3"/>
        <w:spacing w:line="360" w:lineRule="auto"/>
      </w:pPr>
      <w:bookmarkStart w:id="166" w:name="_Toc4075699"/>
      <w:bookmarkStart w:id="167" w:name="_Toc4076109"/>
      <w:bookmarkStart w:id="168" w:name="_Toc4080909"/>
      <w:bookmarkStart w:id="169" w:name="_Toc4333921"/>
      <w:bookmarkStart w:id="170" w:name="_Toc4336666"/>
      <w:bookmarkStart w:id="171" w:name="_Toc4421529"/>
      <w:bookmarkStart w:id="172" w:name="_Toc4832746"/>
      <w:bookmarkStart w:id="173" w:name="_Toc4838267"/>
      <w:bookmarkStart w:id="174" w:name="_Toc4839320"/>
      <w:bookmarkStart w:id="175" w:name="_Toc5027494"/>
      <w:bookmarkStart w:id="176" w:name="_Toc7534264"/>
      <w:r w:rsidRPr="007639E8">
        <w:t>Soil characteristics</w:t>
      </w:r>
      <w:bookmarkEnd w:id="166"/>
      <w:bookmarkEnd w:id="167"/>
      <w:bookmarkEnd w:id="168"/>
      <w:bookmarkEnd w:id="169"/>
      <w:bookmarkEnd w:id="170"/>
      <w:bookmarkEnd w:id="171"/>
      <w:bookmarkEnd w:id="172"/>
      <w:bookmarkEnd w:id="173"/>
      <w:bookmarkEnd w:id="174"/>
      <w:bookmarkEnd w:id="175"/>
      <w:bookmarkEnd w:id="176"/>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The physiochemical characteristics of the experimental soils are summarised in Table </w:t>
      </w:r>
      <w:r>
        <w:rPr>
          <w:rFonts w:cs="Times New Roman"/>
        </w:rPr>
        <w:t xml:space="preserve">3. </w:t>
      </w:r>
      <w:r w:rsidRPr="000D197C">
        <w:rPr>
          <w:rFonts w:cs="Times New Roman"/>
        </w:rPr>
        <w:t xml:space="preserve">1. The experimental soils had a range of physiochemical properties; soil pH for the arable and grassland was much higher compared to the woodland soil, whilst the opposite trend was observed for both organic matter concentration and total </w:t>
      </w:r>
      <w:r w:rsidRPr="000D197C">
        <w:rPr>
          <w:rFonts w:cs="Times New Roman"/>
          <w:vertAlign w:val="superscript"/>
        </w:rPr>
        <w:t>127</w:t>
      </w:r>
      <w:r w:rsidRPr="000D197C">
        <w:rPr>
          <w:rFonts w:cs="Times New Roman"/>
        </w:rPr>
        <w:t>I concentrations, which were much lower in the arable and grassland soils compared to the woodland soil.</w:t>
      </w:r>
    </w:p>
    <w:p w:rsidR="006F1A84" w:rsidRDefault="006F1A84" w:rsidP="006F1A84">
      <w:pPr>
        <w:spacing w:line="360" w:lineRule="auto"/>
        <w:rPr>
          <w:rFonts w:cs="Times New Roman"/>
        </w:rPr>
      </w:pPr>
    </w:p>
    <w:p w:rsidR="006F1A84" w:rsidRPr="00E6497E" w:rsidRDefault="006F1A84" w:rsidP="006F1A84">
      <w:pPr>
        <w:pStyle w:val="Caption"/>
        <w:keepNext/>
      </w:pPr>
      <w:bookmarkStart w:id="177" w:name="_Toc7534198"/>
      <w:r w:rsidRPr="00E6497E">
        <w:rPr>
          <w:b/>
        </w:rPr>
        <w:t xml:space="preserve">Table 3. </w:t>
      </w:r>
      <w:r w:rsidRPr="00E6497E">
        <w:rPr>
          <w:b/>
        </w:rPr>
        <w:fldChar w:fldCharType="begin"/>
      </w:r>
      <w:r w:rsidRPr="00E6497E">
        <w:rPr>
          <w:b/>
        </w:rPr>
        <w:instrText xml:space="preserve"> SEQ Table_3. \* ARABIC </w:instrText>
      </w:r>
      <w:r w:rsidRPr="00E6497E">
        <w:rPr>
          <w:b/>
        </w:rPr>
        <w:fldChar w:fldCharType="separate"/>
      </w:r>
      <w:r w:rsidR="00BF4726">
        <w:rPr>
          <w:b/>
          <w:noProof/>
        </w:rPr>
        <w:t>1</w:t>
      </w:r>
      <w:r w:rsidRPr="00E6497E">
        <w:rPr>
          <w:b/>
        </w:rPr>
        <w:fldChar w:fldCharType="end"/>
      </w:r>
      <w:r>
        <w:rPr>
          <w:b/>
        </w:rPr>
        <w:t>.</w:t>
      </w:r>
      <w:r>
        <w:t xml:space="preserve"> </w:t>
      </w:r>
      <w:r w:rsidRPr="00E6497E">
        <w:t>Soil physiochemical characteristics</w:t>
      </w:r>
      <w:r>
        <w:t xml:space="preserve">. </w:t>
      </w:r>
      <w:r w:rsidRPr="000D197C">
        <w:rPr>
          <w:sz w:val="22"/>
          <w:szCs w:val="22"/>
        </w:rPr>
        <w:t xml:space="preserve">Values for </w:t>
      </w:r>
      <w:r w:rsidRPr="000D197C">
        <w:rPr>
          <w:sz w:val="22"/>
          <w:szCs w:val="22"/>
          <w:vertAlign w:val="superscript"/>
        </w:rPr>
        <w:t>127</w:t>
      </w:r>
      <w:r w:rsidRPr="000D197C">
        <w:rPr>
          <w:sz w:val="22"/>
          <w:szCs w:val="22"/>
        </w:rPr>
        <w:t>I expressed as mean ± standard error (SE) (n=3).</w:t>
      </w:r>
      <w:bookmarkEnd w:id="177"/>
    </w:p>
    <w:tbl>
      <w:tblPr>
        <w:tblStyle w:val="TableGrid"/>
        <w:tblW w:w="84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041"/>
        <w:gridCol w:w="1845"/>
        <w:gridCol w:w="1963"/>
        <w:gridCol w:w="1953"/>
      </w:tblGrid>
      <w:tr w:rsidR="006F1A84" w:rsidRPr="00A07505" w:rsidTr="008F7203">
        <w:trPr>
          <w:trHeight w:val="116"/>
          <w:jc w:val="center"/>
        </w:trPr>
        <w:tc>
          <w:tcPr>
            <w:tcW w:w="1626" w:type="dxa"/>
            <w:tcBorders>
              <w:top w:val="single" w:sz="4" w:space="0" w:color="auto"/>
              <w:bottom w:val="single" w:sz="4" w:space="0" w:color="auto"/>
            </w:tcBorders>
          </w:tcPr>
          <w:p w:rsidR="006F1A84" w:rsidRPr="00A07505" w:rsidRDefault="006F1A84" w:rsidP="008F7203">
            <w:pPr>
              <w:rPr>
                <w:rFonts w:cs="Times New Roman"/>
                <w:sz w:val="22"/>
              </w:rPr>
            </w:pPr>
          </w:p>
        </w:tc>
        <w:tc>
          <w:tcPr>
            <w:tcW w:w="1041" w:type="dxa"/>
            <w:tcBorders>
              <w:top w:val="single" w:sz="4" w:space="0" w:color="auto"/>
              <w:bottom w:val="single" w:sz="4" w:space="0" w:color="auto"/>
            </w:tcBorders>
          </w:tcPr>
          <w:p w:rsidR="006F1A84" w:rsidRPr="00A07505" w:rsidRDefault="006F1A84" w:rsidP="008F7203">
            <w:pPr>
              <w:rPr>
                <w:rFonts w:cs="Times New Roman"/>
                <w:sz w:val="22"/>
              </w:rPr>
            </w:pPr>
            <w:r w:rsidRPr="00A07505">
              <w:rPr>
                <w:rFonts w:cs="Times New Roman"/>
                <w:sz w:val="22"/>
              </w:rPr>
              <w:t>Units</w:t>
            </w:r>
          </w:p>
        </w:tc>
        <w:tc>
          <w:tcPr>
            <w:tcW w:w="1845" w:type="dxa"/>
            <w:tcBorders>
              <w:top w:val="single" w:sz="4" w:space="0" w:color="auto"/>
              <w:bottom w:val="single" w:sz="4" w:space="0" w:color="auto"/>
            </w:tcBorders>
          </w:tcPr>
          <w:p w:rsidR="006F1A84" w:rsidRPr="00A07505" w:rsidRDefault="006F1A84" w:rsidP="008F7203">
            <w:pPr>
              <w:rPr>
                <w:rFonts w:cs="Times New Roman"/>
                <w:sz w:val="22"/>
              </w:rPr>
            </w:pPr>
            <w:r w:rsidRPr="00A07505">
              <w:rPr>
                <w:rFonts w:cs="Times New Roman"/>
                <w:sz w:val="22"/>
              </w:rPr>
              <w:t>Arable</w:t>
            </w:r>
          </w:p>
        </w:tc>
        <w:tc>
          <w:tcPr>
            <w:tcW w:w="1963" w:type="dxa"/>
            <w:tcBorders>
              <w:top w:val="single" w:sz="4" w:space="0" w:color="auto"/>
              <w:bottom w:val="single" w:sz="4" w:space="0" w:color="auto"/>
            </w:tcBorders>
          </w:tcPr>
          <w:p w:rsidR="006F1A84" w:rsidRPr="00A07505" w:rsidRDefault="006F1A84" w:rsidP="008F7203">
            <w:pPr>
              <w:rPr>
                <w:rFonts w:cs="Times New Roman"/>
                <w:sz w:val="22"/>
              </w:rPr>
            </w:pPr>
            <w:r w:rsidRPr="00A07505">
              <w:rPr>
                <w:rFonts w:cs="Times New Roman"/>
                <w:sz w:val="22"/>
              </w:rPr>
              <w:t>Grassland</w:t>
            </w:r>
          </w:p>
        </w:tc>
        <w:tc>
          <w:tcPr>
            <w:tcW w:w="1953" w:type="dxa"/>
            <w:tcBorders>
              <w:top w:val="single" w:sz="4" w:space="0" w:color="auto"/>
              <w:bottom w:val="single" w:sz="4" w:space="0" w:color="auto"/>
            </w:tcBorders>
          </w:tcPr>
          <w:p w:rsidR="006F1A84" w:rsidRPr="00A07505" w:rsidRDefault="006F1A84" w:rsidP="008F7203">
            <w:pPr>
              <w:rPr>
                <w:rFonts w:cs="Times New Roman"/>
                <w:sz w:val="22"/>
              </w:rPr>
            </w:pPr>
            <w:r w:rsidRPr="00A07505">
              <w:rPr>
                <w:rFonts w:cs="Times New Roman"/>
                <w:sz w:val="22"/>
              </w:rPr>
              <w:t>Woodland</w:t>
            </w:r>
          </w:p>
        </w:tc>
      </w:tr>
      <w:tr w:rsidR="006F1A84" w:rsidRPr="00A07505" w:rsidTr="008F7203">
        <w:trPr>
          <w:trHeight w:val="172"/>
          <w:jc w:val="center"/>
        </w:trPr>
        <w:tc>
          <w:tcPr>
            <w:tcW w:w="1626" w:type="dxa"/>
            <w:tcBorders>
              <w:top w:val="single" w:sz="4" w:space="0" w:color="auto"/>
            </w:tcBorders>
          </w:tcPr>
          <w:p w:rsidR="006F1A84" w:rsidRPr="00A07505" w:rsidRDefault="006F1A84" w:rsidP="008F7203">
            <w:pPr>
              <w:rPr>
                <w:rFonts w:cs="Times New Roman"/>
                <w:sz w:val="22"/>
              </w:rPr>
            </w:pPr>
            <w:r w:rsidRPr="00A07505">
              <w:rPr>
                <w:rFonts w:cs="Times New Roman"/>
                <w:sz w:val="22"/>
              </w:rPr>
              <w:t>Location</w:t>
            </w:r>
          </w:p>
        </w:tc>
        <w:tc>
          <w:tcPr>
            <w:tcW w:w="1041" w:type="dxa"/>
            <w:tcBorders>
              <w:top w:val="single" w:sz="4" w:space="0" w:color="auto"/>
            </w:tcBorders>
          </w:tcPr>
          <w:p w:rsidR="006F1A84" w:rsidRPr="00A07505" w:rsidRDefault="006F1A84" w:rsidP="008F7203">
            <w:pPr>
              <w:rPr>
                <w:rFonts w:cs="Times New Roman"/>
                <w:sz w:val="22"/>
              </w:rPr>
            </w:pPr>
          </w:p>
        </w:tc>
        <w:tc>
          <w:tcPr>
            <w:tcW w:w="1845" w:type="dxa"/>
            <w:tcBorders>
              <w:top w:val="single" w:sz="4" w:space="0" w:color="auto"/>
            </w:tcBorders>
          </w:tcPr>
          <w:p w:rsidR="006F1A84" w:rsidRPr="00A07505" w:rsidRDefault="006F1A84" w:rsidP="008F7203">
            <w:pPr>
              <w:spacing w:line="360" w:lineRule="auto"/>
              <w:ind w:right="-472"/>
              <w:rPr>
                <w:rFonts w:cs="Times New Roman"/>
                <w:sz w:val="22"/>
              </w:rPr>
            </w:pPr>
            <w:r w:rsidRPr="00A07505">
              <w:rPr>
                <w:rFonts w:cs="Times New Roman"/>
                <w:sz w:val="22"/>
              </w:rPr>
              <w:t>52.9001, -1.0884</w:t>
            </w:r>
          </w:p>
        </w:tc>
        <w:tc>
          <w:tcPr>
            <w:tcW w:w="1963" w:type="dxa"/>
            <w:tcBorders>
              <w:top w:val="single" w:sz="4" w:space="0" w:color="auto"/>
            </w:tcBorders>
          </w:tcPr>
          <w:p w:rsidR="006F1A84" w:rsidRPr="00A07505" w:rsidRDefault="006F1A84" w:rsidP="008F7203">
            <w:pPr>
              <w:spacing w:line="360" w:lineRule="auto"/>
              <w:ind w:right="-472"/>
              <w:rPr>
                <w:rFonts w:cs="Times New Roman"/>
                <w:sz w:val="22"/>
              </w:rPr>
            </w:pPr>
            <w:r w:rsidRPr="00A07505">
              <w:rPr>
                <w:rFonts w:cs="Times New Roman"/>
                <w:sz w:val="22"/>
              </w:rPr>
              <w:t>52.8890, -1.0877</w:t>
            </w:r>
          </w:p>
        </w:tc>
        <w:tc>
          <w:tcPr>
            <w:tcW w:w="1953" w:type="dxa"/>
            <w:tcBorders>
              <w:top w:val="single" w:sz="4" w:space="0" w:color="auto"/>
            </w:tcBorders>
          </w:tcPr>
          <w:p w:rsidR="006F1A84" w:rsidRPr="00A07505" w:rsidRDefault="006F1A84" w:rsidP="008F7203">
            <w:pPr>
              <w:spacing w:line="360" w:lineRule="auto"/>
              <w:ind w:right="-472"/>
              <w:rPr>
                <w:rFonts w:cs="Times New Roman"/>
                <w:sz w:val="22"/>
              </w:rPr>
            </w:pPr>
            <w:r w:rsidRPr="00A07505">
              <w:rPr>
                <w:rFonts w:cs="Times New Roman"/>
                <w:sz w:val="22"/>
              </w:rPr>
              <w:t>52.8986, -1.0744</w:t>
            </w:r>
          </w:p>
        </w:tc>
      </w:tr>
      <w:tr w:rsidR="006F1A84" w:rsidRPr="00A07505" w:rsidTr="008F7203">
        <w:trPr>
          <w:trHeight w:val="178"/>
          <w:jc w:val="center"/>
        </w:trPr>
        <w:tc>
          <w:tcPr>
            <w:tcW w:w="1626" w:type="dxa"/>
          </w:tcPr>
          <w:p w:rsidR="006F1A84" w:rsidRPr="00A07505" w:rsidRDefault="006F1A84" w:rsidP="008F7203">
            <w:pPr>
              <w:spacing w:line="360" w:lineRule="auto"/>
              <w:ind w:right="-472"/>
              <w:rPr>
                <w:rFonts w:cs="Times New Roman"/>
                <w:sz w:val="22"/>
              </w:rPr>
            </w:pPr>
            <w:r w:rsidRPr="00A07505">
              <w:rPr>
                <w:rFonts w:cs="Times New Roman"/>
                <w:sz w:val="22"/>
              </w:rPr>
              <w:t>pH (CaCl</w:t>
            </w:r>
            <w:r w:rsidRPr="00A07505">
              <w:rPr>
                <w:rFonts w:cs="Times New Roman"/>
                <w:sz w:val="22"/>
                <w:vertAlign w:val="subscript"/>
              </w:rPr>
              <w:t>2</w:t>
            </w:r>
            <w:r w:rsidRPr="00A07505">
              <w:rPr>
                <w:rFonts w:cs="Times New Roman"/>
                <w:sz w:val="22"/>
              </w:rPr>
              <w:t>)</w:t>
            </w:r>
          </w:p>
        </w:tc>
        <w:tc>
          <w:tcPr>
            <w:tcW w:w="1041" w:type="dxa"/>
          </w:tcPr>
          <w:p w:rsidR="006F1A84" w:rsidRPr="00A07505" w:rsidRDefault="006F1A84" w:rsidP="008F7203">
            <w:pPr>
              <w:rPr>
                <w:rFonts w:cs="Times New Roman"/>
                <w:sz w:val="22"/>
              </w:rPr>
            </w:pPr>
          </w:p>
        </w:tc>
        <w:tc>
          <w:tcPr>
            <w:tcW w:w="1845" w:type="dxa"/>
          </w:tcPr>
          <w:p w:rsidR="006F1A84" w:rsidRPr="00A07505" w:rsidRDefault="006F1A84" w:rsidP="008F7203">
            <w:pPr>
              <w:rPr>
                <w:rFonts w:cs="Times New Roman"/>
                <w:sz w:val="22"/>
              </w:rPr>
            </w:pPr>
            <w:r w:rsidRPr="00A07505">
              <w:rPr>
                <w:rFonts w:cs="Times New Roman"/>
                <w:sz w:val="22"/>
              </w:rPr>
              <w:t>6.9</w:t>
            </w:r>
          </w:p>
        </w:tc>
        <w:tc>
          <w:tcPr>
            <w:tcW w:w="1963" w:type="dxa"/>
          </w:tcPr>
          <w:p w:rsidR="006F1A84" w:rsidRPr="00A07505" w:rsidRDefault="006F1A84" w:rsidP="008F7203">
            <w:pPr>
              <w:rPr>
                <w:rFonts w:cs="Times New Roman"/>
                <w:sz w:val="22"/>
              </w:rPr>
            </w:pPr>
            <w:r w:rsidRPr="00A07505">
              <w:rPr>
                <w:rFonts w:cs="Times New Roman"/>
                <w:sz w:val="22"/>
              </w:rPr>
              <w:t>5.9</w:t>
            </w:r>
          </w:p>
        </w:tc>
        <w:tc>
          <w:tcPr>
            <w:tcW w:w="1953" w:type="dxa"/>
          </w:tcPr>
          <w:p w:rsidR="006F1A84" w:rsidRPr="00A07505" w:rsidRDefault="006F1A84" w:rsidP="008F7203">
            <w:pPr>
              <w:rPr>
                <w:rFonts w:cs="Times New Roman"/>
                <w:sz w:val="22"/>
              </w:rPr>
            </w:pPr>
            <w:r w:rsidRPr="00A07505">
              <w:rPr>
                <w:rFonts w:cs="Times New Roman"/>
                <w:sz w:val="22"/>
              </w:rPr>
              <w:t>3.6</w:t>
            </w:r>
          </w:p>
        </w:tc>
      </w:tr>
      <w:tr w:rsidR="006F1A84" w:rsidRPr="00A07505" w:rsidTr="008F7203">
        <w:trPr>
          <w:trHeight w:val="172"/>
          <w:jc w:val="center"/>
        </w:trPr>
        <w:tc>
          <w:tcPr>
            <w:tcW w:w="1626" w:type="dxa"/>
          </w:tcPr>
          <w:p w:rsidR="006F1A84" w:rsidRPr="00A07505" w:rsidRDefault="006F1A84" w:rsidP="008F7203">
            <w:pPr>
              <w:spacing w:line="360" w:lineRule="auto"/>
              <w:ind w:right="-472"/>
              <w:rPr>
                <w:rFonts w:cs="Times New Roman"/>
                <w:sz w:val="22"/>
              </w:rPr>
            </w:pPr>
            <w:r>
              <w:rPr>
                <w:rFonts w:cs="Times New Roman"/>
                <w:sz w:val="22"/>
              </w:rPr>
              <w:t>Organic matter</w:t>
            </w:r>
          </w:p>
        </w:tc>
        <w:tc>
          <w:tcPr>
            <w:tcW w:w="1041" w:type="dxa"/>
          </w:tcPr>
          <w:p w:rsidR="006F1A84" w:rsidRPr="00A07505" w:rsidRDefault="006F1A84" w:rsidP="008F7203">
            <w:pPr>
              <w:rPr>
                <w:rFonts w:cs="Times New Roman"/>
                <w:sz w:val="22"/>
              </w:rPr>
            </w:pPr>
            <w:r w:rsidRPr="00A07505">
              <w:rPr>
                <w:rFonts w:cs="Times New Roman"/>
                <w:sz w:val="22"/>
              </w:rPr>
              <w:t>%</w:t>
            </w:r>
          </w:p>
        </w:tc>
        <w:tc>
          <w:tcPr>
            <w:tcW w:w="1845" w:type="dxa"/>
          </w:tcPr>
          <w:p w:rsidR="006F1A84" w:rsidRPr="00A07505" w:rsidRDefault="006F1A84" w:rsidP="008F7203">
            <w:pPr>
              <w:rPr>
                <w:rFonts w:cs="Times New Roman"/>
                <w:sz w:val="22"/>
              </w:rPr>
            </w:pPr>
            <w:r>
              <w:rPr>
                <w:rFonts w:cs="Times New Roman"/>
                <w:sz w:val="22"/>
              </w:rPr>
              <w:t>5.1</w:t>
            </w:r>
          </w:p>
        </w:tc>
        <w:tc>
          <w:tcPr>
            <w:tcW w:w="1963" w:type="dxa"/>
          </w:tcPr>
          <w:p w:rsidR="006F1A84" w:rsidRPr="00A07505" w:rsidRDefault="006F1A84" w:rsidP="008F7203">
            <w:pPr>
              <w:rPr>
                <w:rFonts w:cs="Times New Roman"/>
                <w:sz w:val="22"/>
              </w:rPr>
            </w:pPr>
            <w:r>
              <w:rPr>
                <w:rFonts w:cs="Times New Roman"/>
                <w:sz w:val="22"/>
              </w:rPr>
              <w:t>7.0</w:t>
            </w:r>
          </w:p>
        </w:tc>
        <w:tc>
          <w:tcPr>
            <w:tcW w:w="1953" w:type="dxa"/>
          </w:tcPr>
          <w:p w:rsidR="006F1A84" w:rsidRPr="00A07505" w:rsidRDefault="006F1A84" w:rsidP="008F7203">
            <w:pPr>
              <w:rPr>
                <w:rFonts w:cs="Times New Roman"/>
                <w:sz w:val="22"/>
              </w:rPr>
            </w:pPr>
            <w:r>
              <w:rPr>
                <w:rFonts w:cs="Times New Roman"/>
                <w:sz w:val="22"/>
              </w:rPr>
              <w:t>50.6</w:t>
            </w:r>
          </w:p>
        </w:tc>
      </w:tr>
      <w:tr w:rsidR="006F1A84" w:rsidRPr="00A07505" w:rsidTr="008F7203">
        <w:trPr>
          <w:trHeight w:val="172"/>
          <w:jc w:val="center"/>
        </w:trPr>
        <w:tc>
          <w:tcPr>
            <w:tcW w:w="1626" w:type="dxa"/>
          </w:tcPr>
          <w:p w:rsidR="006F1A84" w:rsidRPr="00A07505" w:rsidRDefault="006F1A84" w:rsidP="008F7203">
            <w:pPr>
              <w:spacing w:line="360" w:lineRule="auto"/>
              <w:ind w:right="-472"/>
              <w:rPr>
                <w:rFonts w:cs="Times New Roman"/>
                <w:sz w:val="22"/>
              </w:rPr>
            </w:pPr>
            <w:r w:rsidRPr="00A07505">
              <w:rPr>
                <w:rFonts w:cs="Times New Roman"/>
                <w:sz w:val="22"/>
              </w:rPr>
              <w:t>WHC</w:t>
            </w:r>
          </w:p>
        </w:tc>
        <w:tc>
          <w:tcPr>
            <w:tcW w:w="1041" w:type="dxa"/>
          </w:tcPr>
          <w:p w:rsidR="006F1A84" w:rsidRPr="00A07505" w:rsidRDefault="006F1A84" w:rsidP="008F7203">
            <w:pPr>
              <w:rPr>
                <w:rFonts w:cs="Times New Roman"/>
                <w:sz w:val="22"/>
              </w:rPr>
            </w:pPr>
            <w:r w:rsidRPr="00A07505">
              <w:rPr>
                <w:rFonts w:cs="Times New Roman"/>
                <w:sz w:val="22"/>
              </w:rPr>
              <w:t>%</w:t>
            </w:r>
          </w:p>
        </w:tc>
        <w:tc>
          <w:tcPr>
            <w:tcW w:w="1845" w:type="dxa"/>
          </w:tcPr>
          <w:p w:rsidR="006F1A84" w:rsidRPr="00A07505" w:rsidRDefault="006F1A84" w:rsidP="008F7203">
            <w:pPr>
              <w:rPr>
                <w:rFonts w:cs="Times New Roman"/>
                <w:sz w:val="22"/>
              </w:rPr>
            </w:pPr>
            <w:r>
              <w:rPr>
                <w:rFonts w:cs="Times New Roman"/>
                <w:sz w:val="22"/>
              </w:rPr>
              <w:t>36.8</w:t>
            </w:r>
          </w:p>
        </w:tc>
        <w:tc>
          <w:tcPr>
            <w:tcW w:w="1963" w:type="dxa"/>
          </w:tcPr>
          <w:p w:rsidR="006F1A84" w:rsidRPr="00A07505" w:rsidRDefault="006F1A84" w:rsidP="008F7203">
            <w:pPr>
              <w:rPr>
                <w:rFonts w:cs="Times New Roman"/>
                <w:sz w:val="22"/>
              </w:rPr>
            </w:pPr>
            <w:r>
              <w:rPr>
                <w:rFonts w:cs="Times New Roman"/>
                <w:sz w:val="22"/>
              </w:rPr>
              <w:t>41.5</w:t>
            </w:r>
          </w:p>
        </w:tc>
        <w:tc>
          <w:tcPr>
            <w:tcW w:w="1953" w:type="dxa"/>
          </w:tcPr>
          <w:p w:rsidR="006F1A84" w:rsidRPr="00A07505" w:rsidRDefault="006F1A84" w:rsidP="008F7203">
            <w:pPr>
              <w:rPr>
                <w:rFonts w:cs="Times New Roman"/>
                <w:sz w:val="22"/>
              </w:rPr>
            </w:pPr>
            <w:r>
              <w:rPr>
                <w:rFonts w:cs="Times New Roman"/>
                <w:sz w:val="22"/>
              </w:rPr>
              <w:t>70.8</w:t>
            </w:r>
          </w:p>
        </w:tc>
      </w:tr>
      <w:tr w:rsidR="006F1A84" w:rsidRPr="00A07505" w:rsidTr="008F7203">
        <w:trPr>
          <w:trHeight w:val="116"/>
          <w:jc w:val="center"/>
        </w:trPr>
        <w:tc>
          <w:tcPr>
            <w:tcW w:w="1626" w:type="dxa"/>
          </w:tcPr>
          <w:p w:rsidR="006F1A84" w:rsidRPr="00A07505" w:rsidRDefault="006F1A84" w:rsidP="008F7203">
            <w:pPr>
              <w:rPr>
                <w:rFonts w:cs="Times New Roman"/>
                <w:sz w:val="22"/>
              </w:rPr>
            </w:pPr>
            <w:r w:rsidRPr="00A07505">
              <w:rPr>
                <w:rFonts w:cs="Times New Roman"/>
                <w:sz w:val="22"/>
                <w:vertAlign w:val="superscript"/>
              </w:rPr>
              <w:t>127</w:t>
            </w:r>
            <w:r w:rsidRPr="00A07505">
              <w:rPr>
                <w:rFonts w:cs="Times New Roman"/>
                <w:sz w:val="22"/>
              </w:rPr>
              <w:t>I</w:t>
            </w:r>
          </w:p>
        </w:tc>
        <w:tc>
          <w:tcPr>
            <w:tcW w:w="1041" w:type="dxa"/>
          </w:tcPr>
          <w:p w:rsidR="006F1A84" w:rsidRPr="00A07505" w:rsidRDefault="006F1A84" w:rsidP="008F7203">
            <w:pPr>
              <w:rPr>
                <w:rFonts w:cs="Times New Roman"/>
                <w:sz w:val="22"/>
              </w:rPr>
            </w:pPr>
            <w:r w:rsidRPr="00A07505">
              <w:rPr>
                <w:rFonts w:cs="Times New Roman"/>
                <w:sz w:val="22"/>
              </w:rPr>
              <w:t>mg kg</w:t>
            </w:r>
            <w:r w:rsidRPr="00A07505">
              <w:rPr>
                <w:rFonts w:cs="Times New Roman"/>
                <w:sz w:val="22"/>
                <w:vertAlign w:val="superscript"/>
              </w:rPr>
              <w:t>-1</w:t>
            </w:r>
          </w:p>
        </w:tc>
        <w:tc>
          <w:tcPr>
            <w:tcW w:w="1845" w:type="dxa"/>
          </w:tcPr>
          <w:p w:rsidR="006F1A84" w:rsidRPr="00A07505" w:rsidRDefault="006F1A84" w:rsidP="008F7203">
            <w:pPr>
              <w:rPr>
                <w:rFonts w:cs="Times New Roman"/>
                <w:sz w:val="22"/>
              </w:rPr>
            </w:pPr>
            <w:r w:rsidRPr="00A07505">
              <w:rPr>
                <w:rFonts w:cs="Times New Roman"/>
                <w:sz w:val="22"/>
              </w:rPr>
              <w:t>3.38 ± 0.05</w:t>
            </w:r>
          </w:p>
        </w:tc>
        <w:tc>
          <w:tcPr>
            <w:tcW w:w="1963" w:type="dxa"/>
          </w:tcPr>
          <w:p w:rsidR="006F1A84" w:rsidRPr="00A07505" w:rsidRDefault="006F1A84" w:rsidP="008F7203">
            <w:pPr>
              <w:rPr>
                <w:rFonts w:cs="Times New Roman"/>
                <w:sz w:val="22"/>
              </w:rPr>
            </w:pPr>
            <w:r w:rsidRPr="00A07505">
              <w:rPr>
                <w:rFonts w:cs="Times New Roman"/>
                <w:sz w:val="22"/>
              </w:rPr>
              <w:t>3.63 ± 0.05</w:t>
            </w:r>
          </w:p>
        </w:tc>
        <w:tc>
          <w:tcPr>
            <w:tcW w:w="1953" w:type="dxa"/>
          </w:tcPr>
          <w:p w:rsidR="006F1A84" w:rsidRPr="00A07505" w:rsidRDefault="006F1A84" w:rsidP="008F7203">
            <w:pPr>
              <w:rPr>
                <w:rFonts w:cs="Times New Roman"/>
                <w:sz w:val="22"/>
              </w:rPr>
            </w:pPr>
            <w:r w:rsidRPr="00A07505">
              <w:rPr>
                <w:rFonts w:cs="Times New Roman"/>
                <w:sz w:val="22"/>
              </w:rPr>
              <w:t>12.99 ± 0.10</w:t>
            </w:r>
          </w:p>
        </w:tc>
      </w:tr>
      <w:tr w:rsidR="006F1A84" w:rsidRPr="00A07505" w:rsidTr="008F7203">
        <w:trPr>
          <w:trHeight w:val="172"/>
          <w:jc w:val="center"/>
        </w:trPr>
        <w:tc>
          <w:tcPr>
            <w:tcW w:w="1626" w:type="dxa"/>
            <w:tcBorders>
              <w:bottom w:val="single" w:sz="4" w:space="0" w:color="auto"/>
            </w:tcBorders>
          </w:tcPr>
          <w:p w:rsidR="006F1A84" w:rsidRPr="00A07505" w:rsidRDefault="006F1A84" w:rsidP="008F7203">
            <w:pPr>
              <w:spacing w:line="360" w:lineRule="auto"/>
              <w:ind w:right="-472"/>
              <w:rPr>
                <w:rFonts w:cs="Times New Roman"/>
                <w:sz w:val="22"/>
              </w:rPr>
            </w:pPr>
            <w:r w:rsidRPr="00A07505">
              <w:rPr>
                <w:rFonts w:cs="Times New Roman"/>
                <w:sz w:val="22"/>
              </w:rPr>
              <w:t>Classification</w:t>
            </w:r>
          </w:p>
        </w:tc>
        <w:tc>
          <w:tcPr>
            <w:tcW w:w="1041" w:type="dxa"/>
            <w:tcBorders>
              <w:bottom w:val="single" w:sz="4" w:space="0" w:color="auto"/>
            </w:tcBorders>
          </w:tcPr>
          <w:p w:rsidR="006F1A84" w:rsidRPr="00A07505" w:rsidRDefault="006F1A84" w:rsidP="008F7203">
            <w:pPr>
              <w:rPr>
                <w:rFonts w:cs="Times New Roman"/>
                <w:sz w:val="22"/>
              </w:rPr>
            </w:pPr>
          </w:p>
        </w:tc>
        <w:tc>
          <w:tcPr>
            <w:tcW w:w="1845" w:type="dxa"/>
            <w:tcBorders>
              <w:bottom w:val="single" w:sz="4" w:space="0" w:color="auto"/>
            </w:tcBorders>
          </w:tcPr>
          <w:p w:rsidR="006F1A84" w:rsidRPr="00A07505" w:rsidRDefault="006F1A84" w:rsidP="008F7203">
            <w:pPr>
              <w:spacing w:line="360" w:lineRule="auto"/>
              <w:ind w:right="-472"/>
              <w:rPr>
                <w:rFonts w:cs="Times New Roman"/>
                <w:sz w:val="22"/>
              </w:rPr>
            </w:pPr>
            <w:r>
              <w:rPr>
                <w:rFonts w:cs="Times New Roman"/>
                <w:sz w:val="22"/>
              </w:rPr>
              <w:t>c</w:t>
            </w:r>
            <w:r w:rsidRPr="00A07505">
              <w:rPr>
                <w:rFonts w:cs="Times New Roman"/>
                <w:sz w:val="22"/>
              </w:rPr>
              <w:t>lay</w:t>
            </w:r>
          </w:p>
        </w:tc>
        <w:tc>
          <w:tcPr>
            <w:tcW w:w="1963" w:type="dxa"/>
            <w:tcBorders>
              <w:bottom w:val="single" w:sz="4" w:space="0" w:color="auto"/>
            </w:tcBorders>
          </w:tcPr>
          <w:p w:rsidR="006F1A84" w:rsidRPr="00A07505" w:rsidRDefault="006F1A84" w:rsidP="008F7203">
            <w:pPr>
              <w:rPr>
                <w:rFonts w:cs="Times New Roman"/>
                <w:sz w:val="22"/>
              </w:rPr>
            </w:pPr>
            <w:r>
              <w:rPr>
                <w:rFonts w:cs="Times New Roman"/>
                <w:sz w:val="22"/>
              </w:rPr>
              <w:t>sandy l</w:t>
            </w:r>
            <w:r w:rsidRPr="00A07505">
              <w:rPr>
                <w:rFonts w:cs="Times New Roman"/>
                <w:sz w:val="22"/>
              </w:rPr>
              <w:t>oam</w:t>
            </w:r>
          </w:p>
        </w:tc>
        <w:tc>
          <w:tcPr>
            <w:tcW w:w="1953" w:type="dxa"/>
            <w:tcBorders>
              <w:bottom w:val="single" w:sz="4" w:space="0" w:color="auto"/>
            </w:tcBorders>
          </w:tcPr>
          <w:p w:rsidR="006F1A84" w:rsidRPr="00A07505" w:rsidRDefault="006F1A84" w:rsidP="008F7203">
            <w:pPr>
              <w:keepNext/>
              <w:rPr>
                <w:rFonts w:cs="Times New Roman"/>
                <w:sz w:val="22"/>
              </w:rPr>
            </w:pPr>
            <w:r>
              <w:rPr>
                <w:rFonts w:cs="Times New Roman"/>
                <w:sz w:val="22"/>
              </w:rPr>
              <w:t>clay l</w:t>
            </w:r>
            <w:r w:rsidRPr="00A07505">
              <w:rPr>
                <w:rFonts w:cs="Times New Roman"/>
                <w:sz w:val="22"/>
              </w:rPr>
              <w:t>oam</w:t>
            </w:r>
          </w:p>
        </w:tc>
      </w:tr>
    </w:tbl>
    <w:p w:rsidR="006F1A84" w:rsidRPr="004D4AFE" w:rsidRDefault="006F1A84" w:rsidP="006F1A84">
      <w:pPr>
        <w:spacing w:line="360" w:lineRule="auto"/>
      </w:pPr>
    </w:p>
    <w:p w:rsidR="006F1A84" w:rsidRPr="000D197C" w:rsidRDefault="006F1A84" w:rsidP="006F1A84">
      <w:pPr>
        <w:pStyle w:val="Heading3"/>
      </w:pPr>
      <w:bookmarkStart w:id="178" w:name="_Toc7534265"/>
      <w:r w:rsidRPr="000D197C">
        <w:t>Relative recovery and diffusive fluxes of iodine in solution</w:t>
      </w:r>
      <w:bookmarkEnd w:id="178"/>
    </w:p>
    <w:p w:rsidR="006F1A84" w:rsidRDefault="006F1A84" w:rsidP="006F1A84">
      <w:pPr>
        <w:spacing w:line="360" w:lineRule="auto"/>
      </w:pPr>
    </w:p>
    <w:p w:rsidR="006F1A84" w:rsidRPr="000D197C" w:rsidRDefault="006F1A84" w:rsidP="006F1A84">
      <w:pPr>
        <w:spacing w:line="360" w:lineRule="auto"/>
        <w:rPr>
          <w:rFonts w:cs="Times New Roman"/>
        </w:rPr>
      </w:pPr>
      <w:r w:rsidRPr="000D197C">
        <w:rPr>
          <w:rFonts w:cs="Times New Roman"/>
        </w:rPr>
        <w:t xml:space="preserve">The RR of </w:t>
      </w:r>
      <w:r w:rsidRPr="000D197C">
        <w:rPr>
          <w:rFonts w:cs="Times New Roman"/>
          <w:noProof/>
        </w:rPr>
        <w:t>I</w:t>
      </w:r>
      <w:r w:rsidRPr="000D197C">
        <w:rPr>
          <w:rFonts w:cs="Times New Roman"/>
          <w:vertAlign w:val="superscript"/>
        </w:rPr>
        <w:t xml:space="preserve">– </w:t>
      </w:r>
      <w:r w:rsidRPr="000D197C">
        <w:rPr>
          <w:rFonts w:cs="Times New Roman"/>
        </w:rPr>
        <w:t>and IO</w:t>
      </w:r>
      <w:r w:rsidRPr="000D197C">
        <w:rPr>
          <w:rFonts w:cs="Times New Roman"/>
          <w:vertAlign w:val="subscript"/>
        </w:rPr>
        <w:t>3</w:t>
      </w:r>
      <w:r w:rsidRPr="000D197C">
        <w:rPr>
          <w:rFonts w:cs="Times New Roman"/>
          <w:vertAlign w:val="superscript"/>
        </w:rPr>
        <w:t xml:space="preserve">– </w:t>
      </w:r>
      <w:r w:rsidRPr="000D197C">
        <w:rPr>
          <w:rFonts w:cs="Times New Roman"/>
        </w:rPr>
        <w:t xml:space="preserve">decreased non-linearly, following exponential functions with increasing </w:t>
      </w:r>
      <w:r w:rsidRPr="000D197C">
        <w:rPr>
          <w:rFonts w:cs="Times New Roman"/>
          <w:noProof/>
        </w:rPr>
        <w:t>flowrate</w:t>
      </w:r>
      <w:r w:rsidRPr="000D197C">
        <w:rPr>
          <w:rFonts w:cs="Times New Roman"/>
        </w:rPr>
        <w:t xml:space="preserve"> (Fig</w:t>
      </w:r>
      <w:r>
        <w:rPr>
          <w:rFonts w:cs="Times New Roman"/>
        </w:rPr>
        <w:t>ure 3</w:t>
      </w:r>
      <w:r w:rsidRPr="000D197C">
        <w:rPr>
          <w:rFonts w:cs="Times New Roman"/>
        </w:rPr>
        <w:t xml:space="preserve">. 2 and Table </w:t>
      </w:r>
      <w:r>
        <w:rPr>
          <w:rFonts w:cs="Times New Roman"/>
        </w:rPr>
        <w:t xml:space="preserve">3. </w:t>
      </w:r>
      <w:r w:rsidRPr="000D197C">
        <w:rPr>
          <w:rFonts w:cs="Times New Roman"/>
        </w:rPr>
        <w:t xml:space="preserve">2). Relative recoveries are highly dependent on </w:t>
      </w:r>
      <w:proofErr w:type="spellStart"/>
      <w:r w:rsidRPr="000D197C">
        <w:rPr>
          <w:rFonts w:cs="Times New Roman"/>
        </w:rPr>
        <w:t>perfusate</w:t>
      </w:r>
      <w:proofErr w:type="spellEnd"/>
      <w:r w:rsidRPr="000D197C">
        <w:rPr>
          <w:rFonts w:cs="Times New Roman"/>
        </w:rPr>
        <w:t xml:space="preserve"> flowrate. The average RR for </w:t>
      </w:r>
      <w:r w:rsidRPr="000D197C">
        <w:rPr>
          <w:rFonts w:cs="Times New Roman"/>
          <w:noProof/>
        </w:rPr>
        <w:t>I</w:t>
      </w:r>
      <w:r w:rsidRPr="000D197C">
        <w:rPr>
          <w:rFonts w:cs="Times New Roman"/>
          <w:vertAlign w:val="superscript"/>
        </w:rPr>
        <w:t xml:space="preserve">– </w:t>
      </w:r>
      <w:r w:rsidRPr="000D197C">
        <w:rPr>
          <w:rFonts w:cs="Times New Roman"/>
        </w:rPr>
        <w:t xml:space="preserve">at the lowest </w:t>
      </w:r>
      <w:r w:rsidRPr="000D197C">
        <w:rPr>
          <w:rFonts w:cs="Times New Roman"/>
          <w:noProof/>
        </w:rPr>
        <w:t>flow rate</w:t>
      </w:r>
      <w:r w:rsidRPr="000D197C">
        <w:rPr>
          <w:rFonts w:cs="Times New Roman"/>
        </w:rPr>
        <w:t xml:space="preserve"> (1 µL min</w:t>
      </w:r>
      <w:r w:rsidRPr="000D197C">
        <w:rPr>
          <w:rFonts w:cs="Times New Roman"/>
          <w:vertAlign w:val="superscript"/>
        </w:rPr>
        <w:t xml:space="preserve">-1 </w:t>
      </w:r>
      <w:r w:rsidRPr="000D197C">
        <w:rPr>
          <w:rFonts w:cs="Times New Roman"/>
        </w:rPr>
        <w:t>)</w:t>
      </w:r>
      <w:r w:rsidRPr="000D197C">
        <w:rPr>
          <w:rFonts w:cs="Times New Roman"/>
          <w:vertAlign w:val="superscript"/>
        </w:rPr>
        <w:t xml:space="preserve"> </w:t>
      </w:r>
      <w:r w:rsidRPr="000D197C">
        <w:rPr>
          <w:rFonts w:cs="Times New Roman"/>
        </w:rPr>
        <w:t xml:space="preserve">was 66.2 ± 7.1% which decreased to 35.4 ± 2.3% at the highest </w:t>
      </w:r>
      <w:r w:rsidRPr="000D197C">
        <w:rPr>
          <w:rFonts w:cs="Times New Roman"/>
          <w:noProof/>
        </w:rPr>
        <w:t>flow rate</w:t>
      </w:r>
      <w:r w:rsidRPr="000D197C">
        <w:rPr>
          <w:rFonts w:cs="Times New Roman"/>
        </w:rPr>
        <w:t xml:space="preserve"> (10 µL min</w:t>
      </w:r>
      <w:r w:rsidRPr="000D197C">
        <w:rPr>
          <w:rFonts w:cs="Times New Roman"/>
          <w:vertAlign w:val="superscript"/>
        </w:rPr>
        <w:t>-1</w:t>
      </w:r>
      <w:r w:rsidRPr="000D197C">
        <w:rPr>
          <w:rFonts w:cs="Times New Roman"/>
        </w:rPr>
        <w:t>); the average RR for</w:t>
      </w:r>
      <w:r w:rsidRPr="000D197C">
        <w:rPr>
          <w:rFonts w:cs="Times New Roman"/>
          <w:vertAlign w:val="superscript"/>
        </w:rPr>
        <w:t xml:space="preserve"> </w:t>
      </w:r>
      <w:r w:rsidRPr="000D197C">
        <w:rPr>
          <w:rFonts w:cs="Times New Roman"/>
        </w:rPr>
        <w:t>IO</w:t>
      </w:r>
      <w:r w:rsidRPr="000D197C">
        <w:rPr>
          <w:rFonts w:cs="Times New Roman"/>
          <w:vertAlign w:val="subscript"/>
        </w:rPr>
        <w:t>3</w:t>
      </w:r>
      <w:r w:rsidRPr="000D197C">
        <w:rPr>
          <w:rFonts w:cs="Times New Roman"/>
          <w:vertAlign w:val="superscript"/>
        </w:rPr>
        <w:t>–</w:t>
      </w:r>
      <w:r w:rsidRPr="000D197C">
        <w:rPr>
          <w:rFonts w:cs="Times New Roman"/>
        </w:rPr>
        <w:t xml:space="preserve"> at 1 µL min</w:t>
      </w:r>
      <w:r w:rsidRPr="000D197C">
        <w:rPr>
          <w:rFonts w:cs="Times New Roman"/>
          <w:vertAlign w:val="superscript"/>
        </w:rPr>
        <w:t xml:space="preserve">-1 </w:t>
      </w:r>
      <w:r w:rsidRPr="000D197C">
        <w:rPr>
          <w:rFonts w:cs="Times New Roman"/>
        </w:rPr>
        <w:t>was 70.5 ± 7.1% and decreased to 20.8 ± 58% at 10 µL min</w:t>
      </w:r>
      <w:r w:rsidRPr="000D197C">
        <w:rPr>
          <w:rFonts w:cs="Times New Roman"/>
          <w:vertAlign w:val="superscript"/>
        </w:rPr>
        <w:t>-1</w:t>
      </w:r>
      <w:r w:rsidRPr="000D197C">
        <w:rPr>
          <w:rFonts w:cs="Times New Roman"/>
        </w:rPr>
        <w:t xml:space="preserve">. </w:t>
      </w:r>
      <w:r w:rsidRPr="000D197C">
        <w:rPr>
          <w:rFonts w:cs="Times New Roman"/>
          <w:noProof/>
        </w:rPr>
        <w:t>In general, the standard deviation of RR also decreased with higher flow rates for both I</w:t>
      </w:r>
      <w:r w:rsidRPr="000D197C">
        <w:rPr>
          <w:rFonts w:cs="Times New Roman"/>
          <w:noProof/>
          <w:vertAlign w:val="superscript"/>
        </w:rPr>
        <w:t xml:space="preserve">– </w:t>
      </w:r>
      <w:r w:rsidRPr="000D197C">
        <w:rPr>
          <w:rFonts w:cs="Times New Roman"/>
          <w:noProof/>
        </w:rPr>
        <w:t>and IO</w:t>
      </w:r>
      <w:r w:rsidRPr="000D197C">
        <w:rPr>
          <w:rFonts w:cs="Times New Roman"/>
          <w:noProof/>
          <w:vertAlign w:val="subscript"/>
        </w:rPr>
        <w:t>3</w:t>
      </w:r>
      <w:r w:rsidRPr="000D197C">
        <w:rPr>
          <w:rFonts w:cs="Times New Roman"/>
          <w:noProof/>
          <w:vertAlign w:val="superscript"/>
        </w:rPr>
        <w:t>–</w:t>
      </w:r>
      <w:r w:rsidRPr="000D197C">
        <w:rPr>
          <w:rFonts w:cs="Times New Roman"/>
          <w:noProof/>
        </w:rPr>
        <w:t xml:space="preserve">. </w:t>
      </w:r>
    </w:p>
    <w:p w:rsidR="006F1A84" w:rsidRDefault="006F1A84" w:rsidP="006F1A84">
      <w:pPr>
        <w:spacing w:line="360" w:lineRule="auto"/>
        <w:rPr>
          <w:rFonts w:cs="Times New Roman"/>
          <w:noProof/>
        </w:rPr>
      </w:pPr>
      <w:r w:rsidRPr="000D197C">
        <w:rPr>
          <w:rFonts w:cs="Times New Roman"/>
        </w:rPr>
        <w:t xml:space="preserve">The opposite trend was observed for the DF which increased with </w:t>
      </w:r>
      <w:r w:rsidRPr="000D197C">
        <w:rPr>
          <w:rFonts w:cs="Times New Roman"/>
          <w:noProof/>
        </w:rPr>
        <w:t>flow rate</w:t>
      </w:r>
      <w:r w:rsidRPr="000D197C">
        <w:rPr>
          <w:rFonts w:cs="Times New Roman"/>
        </w:rPr>
        <w:t xml:space="preserve"> from 6.94 ± 0.72 and 8.43 ± 3.00 µg cm</w:t>
      </w:r>
      <w:r w:rsidRPr="000D197C">
        <w:rPr>
          <w:rFonts w:cs="Times New Roman"/>
          <w:vertAlign w:val="superscript"/>
        </w:rPr>
        <w:t>-2</w:t>
      </w:r>
      <w:r w:rsidRPr="000D197C">
        <w:rPr>
          <w:rFonts w:cs="Times New Roman"/>
        </w:rPr>
        <w:t xml:space="preserve"> h</w:t>
      </w:r>
      <w:r w:rsidRPr="000D197C">
        <w:rPr>
          <w:rFonts w:cs="Times New Roman"/>
          <w:vertAlign w:val="superscript"/>
        </w:rPr>
        <w:t>-1</w:t>
      </w:r>
      <w:r w:rsidRPr="000D197C">
        <w:rPr>
          <w:rFonts w:cs="Times New Roman"/>
        </w:rPr>
        <w:t xml:space="preserve"> of I at 1 µL min</w:t>
      </w:r>
      <w:r w:rsidRPr="000D197C">
        <w:rPr>
          <w:rFonts w:cs="Times New Roman"/>
          <w:vertAlign w:val="superscript"/>
        </w:rPr>
        <w:t>-1</w:t>
      </w:r>
      <w:r w:rsidRPr="000D197C">
        <w:rPr>
          <w:rFonts w:cs="Times New Roman"/>
        </w:rPr>
        <w:t xml:space="preserve"> to 37.09 ± 2.42 and 21.80 ± 6.12 µg cm</w:t>
      </w:r>
      <w:r w:rsidRPr="000D197C">
        <w:rPr>
          <w:rFonts w:cs="Times New Roman"/>
          <w:vertAlign w:val="superscript"/>
        </w:rPr>
        <w:t>-2</w:t>
      </w:r>
      <w:r w:rsidRPr="000D197C">
        <w:rPr>
          <w:rFonts w:cs="Times New Roman"/>
        </w:rPr>
        <w:t xml:space="preserve"> h</w:t>
      </w:r>
      <w:r w:rsidRPr="000D197C">
        <w:rPr>
          <w:rFonts w:cs="Times New Roman"/>
          <w:vertAlign w:val="superscript"/>
        </w:rPr>
        <w:t>-1</w:t>
      </w:r>
      <w:r w:rsidRPr="000D197C">
        <w:rPr>
          <w:rFonts w:cs="Times New Roman"/>
        </w:rPr>
        <w:t xml:space="preserve"> of I at 10 µL min</w:t>
      </w:r>
      <w:r w:rsidRPr="000D197C">
        <w:rPr>
          <w:rFonts w:cs="Times New Roman"/>
          <w:vertAlign w:val="superscript"/>
        </w:rPr>
        <w:t>-1</w:t>
      </w:r>
      <w:r w:rsidRPr="000D197C">
        <w:rPr>
          <w:rFonts w:cs="Times New Roman"/>
        </w:rPr>
        <w:t xml:space="preserve"> for I</w:t>
      </w:r>
      <w:r w:rsidRPr="000D197C">
        <w:rPr>
          <w:rFonts w:cs="Times New Roman"/>
          <w:vertAlign w:val="superscript"/>
        </w:rPr>
        <w:t xml:space="preserve">– </w:t>
      </w:r>
      <w:r w:rsidRPr="000D197C">
        <w:rPr>
          <w:rFonts w:cs="Times New Roman"/>
        </w:rPr>
        <w:t>and IO</w:t>
      </w:r>
      <w:r w:rsidRPr="000D197C">
        <w:rPr>
          <w:rFonts w:cs="Times New Roman"/>
          <w:vertAlign w:val="subscript"/>
        </w:rPr>
        <w:t>3</w:t>
      </w:r>
      <w:r w:rsidRPr="000D197C">
        <w:rPr>
          <w:rFonts w:cs="Times New Roman"/>
          <w:vertAlign w:val="superscript"/>
        </w:rPr>
        <w:t>–</w:t>
      </w:r>
      <w:r w:rsidRPr="000D197C">
        <w:rPr>
          <w:rFonts w:cs="Times New Roman"/>
        </w:rPr>
        <w:t xml:space="preserve"> respectively. </w:t>
      </w:r>
      <w:r w:rsidRPr="000D197C">
        <w:rPr>
          <w:rFonts w:cs="Times New Roman"/>
          <w:noProof/>
        </w:rPr>
        <w:t xml:space="preserve">Furthermore, the standard </w:t>
      </w:r>
      <w:r w:rsidRPr="000D197C">
        <w:rPr>
          <w:rFonts w:cs="Times New Roman"/>
          <w:noProof/>
        </w:rPr>
        <w:lastRenderedPageBreak/>
        <w:t>deviation of the DF increased with higher flow rates for both I</w:t>
      </w:r>
      <w:r w:rsidRPr="000D197C">
        <w:rPr>
          <w:rFonts w:cs="Times New Roman"/>
          <w:noProof/>
          <w:vertAlign w:val="superscript"/>
        </w:rPr>
        <w:t xml:space="preserve">– </w:t>
      </w:r>
      <w:r w:rsidRPr="000D197C">
        <w:rPr>
          <w:rFonts w:cs="Times New Roman"/>
          <w:noProof/>
        </w:rPr>
        <w:t>and IO</w:t>
      </w:r>
      <w:r w:rsidRPr="000D197C">
        <w:rPr>
          <w:rFonts w:cs="Times New Roman"/>
          <w:noProof/>
          <w:vertAlign w:val="subscript"/>
        </w:rPr>
        <w:t>3</w:t>
      </w:r>
      <w:r w:rsidRPr="000D197C">
        <w:rPr>
          <w:rFonts w:cs="Times New Roman"/>
          <w:noProof/>
          <w:vertAlign w:val="superscript"/>
        </w:rPr>
        <w:t>–</w:t>
      </w:r>
      <w:r w:rsidRPr="000D197C">
        <w:rPr>
          <w:rFonts w:cs="Times New Roman"/>
          <w:noProof/>
        </w:rPr>
        <w:t>. In addition to the RR and DF the PF for I</w:t>
      </w:r>
      <w:r w:rsidRPr="000D197C">
        <w:rPr>
          <w:rFonts w:cs="Times New Roman"/>
          <w:noProof/>
          <w:vertAlign w:val="superscript"/>
        </w:rPr>
        <w:t xml:space="preserve">– </w:t>
      </w:r>
      <w:r w:rsidRPr="000D197C">
        <w:rPr>
          <w:rFonts w:cs="Times New Roman"/>
          <w:noProof/>
        </w:rPr>
        <w:t>and IO</w:t>
      </w:r>
      <w:r w:rsidRPr="000D197C">
        <w:rPr>
          <w:rFonts w:cs="Times New Roman"/>
          <w:noProof/>
          <w:vertAlign w:val="subscript"/>
        </w:rPr>
        <w:t>3</w:t>
      </w:r>
      <w:r w:rsidRPr="000D197C">
        <w:rPr>
          <w:rFonts w:cs="Times New Roman"/>
          <w:noProof/>
          <w:vertAlign w:val="superscript"/>
        </w:rPr>
        <w:t xml:space="preserve">– </w:t>
      </w:r>
      <w:r w:rsidRPr="000D197C">
        <w:rPr>
          <w:rFonts w:cs="Times New Roman"/>
          <w:noProof/>
        </w:rPr>
        <w:t xml:space="preserve">were calculated in the stirred solution (Table </w:t>
      </w:r>
      <w:r>
        <w:rPr>
          <w:rFonts w:cs="Times New Roman"/>
          <w:noProof/>
        </w:rPr>
        <w:t xml:space="preserve">3. </w:t>
      </w:r>
      <w:r w:rsidRPr="000D197C">
        <w:rPr>
          <w:rFonts w:cs="Times New Roman"/>
          <w:noProof/>
        </w:rPr>
        <w:t xml:space="preserve">2). The PF provides a relative measure of individual solute permeability for each membrane in solution </w:t>
      </w:r>
      <w:r w:rsidRPr="000D197C">
        <w:rPr>
          <w:rFonts w:cs="Times New Roman"/>
          <w:noProof/>
        </w:rPr>
        <w:fldChar w:fldCharType="begin">
          <w:fldData xml:space="preserve">PEVuZE5vdGU+PENpdGU+PEF1dGhvcj5CdW5nYXk8L0F1dGhvcj48WWVhcj4xOTkwPC9ZZWFyPjxS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</w:fldData>
        </w:fldChar>
      </w:r>
      <w:r>
        <w:rPr>
          <w:rFonts w:cs="Times New Roman"/>
          <w:noProof/>
        </w:rPr>
        <w:instrText xml:space="preserve"> ADDIN EN.CITE </w:instrText>
      </w:r>
      <w:r>
        <w:rPr>
          <w:rFonts w:cs="Times New Roman"/>
          <w:noProof/>
        </w:rPr>
        <w:fldChar w:fldCharType="begin">
          <w:fldData xml:space="preserve">PEVuZE5vdGU+PENpdGU+PEF1dGhvcj5CdW5nYXk8L0F1dGhvcj48WWVhcj4xOTkwPC9ZZWFyPjxS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</w:fldData>
        </w:fldChar>
      </w:r>
      <w:r>
        <w:rPr>
          <w:rFonts w:cs="Times New Roman"/>
          <w:noProof/>
        </w:rPr>
        <w:instrText xml:space="preserve"> ADDIN EN.CITE.DATA </w:instrText>
      </w:r>
      <w:r>
        <w:rPr>
          <w:rFonts w:cs="Times New Roman"/>
          <w:noProof/>
        </w:rPr>
      </w:r>
      <w:r>
        <w:rPr>
          <w:rFonts w:cs="Times New Roman"/>
          <w:noProof/>
        </w:rPr>
        <w:fldChar w:fldCharType="end"/>
      </w:r>
      <w:r w:rsidRPr="000D197C">
        <w:rPr>
          <w:rFonts w:cs="Times New Roman"/>
          <w:noProof/>
        </w:rPr>
      </w:r>
      <w:r w:rsidRPr="000D197C">
        <w:rPr>
          <w:rFonts w:cs="Times New Roman"/>
          <w:noProof/>
        </w:rPr>
        <w:fldChar w:fldCharType="separate"/>
      </w:r>
      <w:r>
        <w:rPr>
          <w:rFonts w:cs="Times New Roman"/>
          <w:noProof/>
        </w:rPr>
        <w:t>(Buckley et al., 2017; Bungay et al., 1990; Torto et al., 1998)</w:t>
      </w:r>
      <w:r w:rsidRPr="000D197C">
        <w:rPr>
          <w:rFonts w:cs="Times New Roman"/>
          <w:noProof/>
        </w:rPr>
        <w:fldChar w:fldCharType="end"/>
      </w:r>
      <w:r w:rsidRPr="000D197C">
        <w:rPr>
          <w:rFonts w:cs="Times New Roman"/>
          <w:noProof/>
        </w:rPr>
        <w:t xml:space="preserve">. </w:t>
      </w:r>
    </w:p>
    <w:p w:rsidR="006F1A84" w:rsidRPr="000D197C" w:rsidRDefault="006F1A84" w:rsidP="006F1A84">
      <w:pPr>
        <w:spacing w:line="360" w:lineRule="auto"/>
        <w:rPr>
          <w:rFonts w:cs="Times New Roman"/>
          <w:noProof/>
        </w:rPr>
      </w:pPr>
    </w:p>
    <w:p w:rsidR="006F1A84" w:rsidRDefault="006F1A84" w:rsidP="006F1A84">
      <w:pPr>
        <w:keepNext/>
        <w:jc w:val="center"/>
      </w:pPr>
      <w:r>
        <w:rPr>
          <w:noProof/>
          <w:lang w:eastAsia="en-GB"/>
        </w:rPr>
        <w:drawing>
          <wp:inline distT="0" distB="0" distL="0" distR="0" wp14:anchorId="58F7ADDF" wp14:editId="30D62DBD">
            <wp:extent cx="5148000" cy="52081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5148000" cy="5208123"/>
                    </a:xfrm>
                    <a:prstGeom prst="rect">
                      <a:avLst/>
                    </a:prstGeom>
                  </pic:spPr>
                </pic:pic>
              </a:graphicData>
            </a:graphic>
          </wp:inline>
        </w:drawing>
      </w:r>
    </w:p>
    <w:p w:rsidR="006F1A84" w:rsidRPr="004728E6" w:rsidRDefault="006F1A84" w:rsidP="006F1A84">
      <w:pPr>
        <w:pStyle w:val="Caption"/>
        <w:spacing w:line="360" w:lineRule="auto"/>
      </w:pPr>
      <w:bookmarkStart w:id="179" w:name="_Toc7534177"/>
      <w:r w:rsidRPr="00E6497E">
        <w:rPr>
          <w:b/>
        </w:rPr>
        <w:t xml:space="preserve">Figure 3. </w:t>
      </w:r>
      <w:r w:rsidRPr="00E6497E">
        <w:rPr>
          <w:b/>
        </w:rPr>
        <w:fldChar w:fldCharType="begin"/>
      </w:r>
      <w:r w:rsidRPr="00E6497E">
        <w:rPr>
          <w:b/>
        </w:rPr>
        <w:instrText xml:space="preserve"> SEQ Figure_3. \* ARABIC </w:instrText>
      </w:r>
      <w:r w:rsidRPr="00E6497E">
        <w:rPr>
          <w:b/>
        </w:rPr>
        <w:fldChar w:fldCharType="separate"/>
      </w:r>
      <w:r w:rsidR="00BF4726">
        <w:rPr>
          <w:b/>
          <w:noProof/>
        </w:rPr>
        <w:t>2</w:t>
      </w:r>
      <w:r w:rsidRPr="00E6497E">
        <w:rPr>
          <w:b/>
        </w:rPr>
        <w:fldChar w:fldCharType="end"/>
      </w:r>
      <w:r>
        <w:rPr>
          <w:b/>
        </w:rPr>
        <w:t>.</w:t>
      </w:r>
      <w:r>
        <w:t xml:space="preserve"> </w:t>
      </w:r>
      <w:r w:rsidRPr="004728E6">
        <w:t>The effect of perfusion flow rate (µL min</w:t>
      </w:r>
      <w:r w:rsidRPr="004728E6">
        <w:rPr>
          <w:vertAlign w:val="superscript"/>
        </w:rPr>
        <w:t>-1</w:t>
      </w:r>
      <w:r w:rsidRPr="004728E6">
        <w:t>) on (a) the relative recovery (%) of I</w:t>
      </w:r>
      <w:r w:rsidRPr="004728E6">
        <w:rPr>
          <w:vertAlign w:val="superscript"/>
        </w:rPr>
        <w:t>-</w:t>
      </w:r>
      <w:r w:rsidRPr="004728E6">
        <w:t xml:space="preserve"> and IO</w:t>
      </w:r>
      <w:r w:rsidRPr="004728E6">
        <w:rPr>
          <w:vertAlign w:val="subscript"/>
        </w:rPr>
        <w:t>3</w:t>
      </w:r>
      <w:r w:rsidRPr="004728E6">
        <w:rPr>
          <w:vertAlign w:val="superscript"/>
        </w:rPr>
        <w:t xml:space="preserve">– </w:t>
      </w:r>
      <w:r w:rsidRPr="004728E6">
        <w:t>and (b) the diffusive fluxes (µg cm</w:t>
      </w:r>
      <w:r w:rsidRPr="004728E6">
        <w:rPr>
          <w:vertAlign w:val="superscript"/>
        </w:rPr>
        <w:t>-2</w:t>
      </w:r>
      <w:r w:rsidRPr="004728E6">
        <w:t xml:space="preserve"> h</w:t>
      </w:r>
      <w:r w:rsidRPr="004728E6">
        <w:rPr>
          <w:vertAlign w:val="superscript"/>
        </w:rPr>
        <w:t>-1</w:t>
      </w:r>
      <w:r w:rsidRPr="004728E6">
        <w:t>) of I</w:t>
      </w:r>
      <w:r w:rsidRPr="004728E6">
        <w:rPr>
          <w:vertAlign w:val="superscript"/>
        </w:rPr>
        <w:t>–</w:t>
      </w:r>
      <w:r w:rsidRPr="004728E6">
        <w:t xml:space="preserve"> and IO</w:t>
      </w:r>
      <w:r w:rsidRPr="004728E6">
        <w:rPr>
          <w:vertAlign w:val="subscript"/>
        </w:rPr>
        <w:t>3</w:t>
      </w:r>
      <w:r w:rsidRPr="004728E6">
        <w:rPr>
          <w:vertAlign w:val="superscript"/>
        </w:rPr>
        <w:t xml:space="preserve">– </w:t>
      </w:r>
      <w:r w:rsidRPr="004728E6">
        <w:t xml:space="preserve">(n = 8 at each concentration). Equations for regression curves of relative recoveries and diffusive fluxes are given in Table </w:t>
      </w:r>
      <w:r>
        <w:t xml:space="preserve">3. </w:t>
      </w:r>
      <w:r w:rsidRPr="004728E6">
        <w:t>2.</w:t>
      </w:r>
      <w:bookmarkEnd w:id="179"/>
    </w:p>
    <w:p w:rsidR="006F1A84" w:rsidRDefault="006F1A84" w:rsidP="006F1A84"/>
    <w:p w:rsidR="006F1A84" w:rsidRDefault="006F1A84" w:rsidP="006F1A84">
      <w:pPr>
        <w:pStyle w:val="Caption"/>
        <w:keepNext/>
        <w:spacing w:line="360" w:lineRule="auto"/>
      </w:pPr>
      <w:bookmarkStart w:id="180" w:name="_Toc7534199"/>
      <w:r w:rsidRPr="000F4AE6">
        <w:rPr>
          <w:b/>
        </w:rPr>
        <w:t xml:space="preserve">Table 3. </w:t>
      </w:r>
      <w:r w:rsidRPr="000F4AE6">
        <w:rPr>
          <w:b/>
        </w:rPr>
        <w:fldChar w:fldCharType="begin"/>
      </w:r>
      <w:r w:rsidRPr="000F4AE6">
        <w:rPr>
          <w:b/>
        </w:rPr>
        <w:instrText xml:space="preserve"> SEQ Table_3. \* ARABIC </w:instrText>
      </w:r>
      <w:r w:rsidRPr="000F4AE6">
        <w:rPr>
          <w:b/>
        </w:rPr>
        <w:fldChar w:fldCharType="separate"/>
      </w:r>
      <w:r w:rsidR="00BF4726">
        <w:rPr>
          <w:b/>
          <w:noProof/>
        </w:rPr>
        <w:t>2</w:t>
      </w:r>
      <w:r w:rsidRPr="000F4AE6">
        <w:rPr>
          <w:b/>
        </w:rPr>
        <w:fldChar w:fldCharType="end"/>
      </w:r>
      <w:r>
        <w:rPr>
          <w:b/>
        </w:rPr>
        <w:t>.</w:t>
      </w:r>
      <w:r w:rsidRPr="000F4AE6">
        <w:rPr>
          <w:rFonts w:cs="Times New Roman"/>
          <w:i w:val="0"/>
          <w:iCs w:val="0"/>
          <w:sz w:val="22"/>
          <w:szCs w:val="22"/>
        </w:rPr>
        <w:t xml:space="preserve"> </w:t>
      </w:r>
      <w:r w:rsidRPr="004728E6">
        <w:t>Exponential functions of relative recoveries (%) and diffusive fluxes (µg cm</w:t>
      </w:r>
      <w:r w:rsidRPr="004728E6">
        <w:rPr>
          <w:vertAlign w:val="superscript"/>
        </w:rPr>
        <w:t>-2</w:t>
      </w:r>
      <w:r w:rsidRPr="004728E6">
        <w:t xml:space="preserve"> h</w:t>
      </w:r>
      <w:r w:rsidRPr="004728E6">
        <w:rPr>
          <w:vertAlign w:val="superscript"/>
        </w:rPr>
        <w:t>-1</w:t>
      </w:r>
      <w:r w:rsidRPr="004728E6">
        <w:t>) of I</w:t>
      </w:r>
      <w:r w:rsidRPr="004728E6">
        <w:rPr>
          <w:vertAlign w:val="superscript"/>
        </w:rPr>
        <w:t>–</w:t>
      </w:r>
      <w:r w:rsidRPr="004728E6">
        <w:t xml:space="preserve"> and IO</w:t>
      </w:r>
      <w:r w:rsidRPr="004728E6">
        <w:rPr>
          <w:vertAlign w:val="subscript"/>
        </w:rPr>
        <w:t>3</w:t>
      </w:r>
      <w:r w:rsidRPr="004728E6">
        <w:rPr>
          <w:vertAlign w:val="superscript"/>
        </w:rPr>
        <w:t>–</w:t>
      </w:r>
      <w:r w:rsidRPr="004728E6">
        <w:t xml:space="preserve"> by </w:t>
      </w:r>
      <w:proofErr w:type="spellStart"/>
      <w:r w:rsidRPr="004728E6">
        <w:t>microdialysis</w:t>
      </w:r>
      <w:proofErr w:type="spellEnd"/>
      <w:r w:rsidRPr="004728E6">
        <w:t xml:space="preserve"> probes inserted into a stirred standard solution </w:t>
      </w:r>
      <w:r w:rsidRPr="004728E6">
        <w:lastRenderedPageBreak/>
        <w:t>(100 µg L</w:t>
      </w:r>
      <w:r w:rsidRPr="004728E6">
        <w:rPr>
          <w:vertAlign w:val="superscript"/>
        </w:rPr>
        <w:t>-1</w:t>
      </w:r>
      <w:r w:rsidRPr="004728E6">
        <w:t>). Equations are expressed as functions of flow rate (µL min</w:t>
      </w:r>
      <w:r w:rsidRPr="004728E6">
        <w:rPr>
          <w:vertAlign w:val="superscript"/>
        </w:rPr>
        <w:t>-1</w:t>
      </w:r>
      <w:r w:rsidRPr="004728E6">
        <w:t>) (</w:t>
      </w:r>
      <w:proofErr w:type="spellStart"/>
      <w:r w:rsidRPr="004728E6">
        <w:t>Q</w:t>
      </w:r>
      <w:r w:rsidRPr="004728E6">
        <w:rPr>
          <w:vertAlign w:val="subscript"/>
        </w:rPr>
        <w:t>d</w:t>
      </w:r>
      <w:proofErr w:type="spellEnd"/>
      <w:r w:rsidRPr="004728E6">
        <w:t xml:space="preserve">). Permeability factors (PF) are given for each membrane and compound. Functions were calculated from the data shown in Figure </w:t>
      </w:r>
      <w:r>
        <w:t xml:space="preserve">3. </w:t>
      </w:r>
      <w:r w:rsidRPr="004728E6">
        <w:t>1.</w:t>
      </w:r>
      <w:bookmarkEnd w:id="180"/>
    </w:p>
    <w:tbl>
      <w:tblPr>
        <w:tblStyle w:val="TableGrid"/>
        <w:tblW w:w="9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3399"/>
        <w:gridCol w:w="632"/>
        <w:gridCol w:w="3713"/>
        <w:gridCol w:w="632"/>
        <w:gridCol w:w="632"/>
      </w:tblGrid>
      <w:tr w:rsidR="006F1A84" w:rsidRPr="00294B78" w:rsidTr="008F7203">
        <w:trPr>
          <w:trHeight w:val="360"/>
          <w:jc w:val="center"/>
        </w:trPr>
        <w:tc>
          <w:tcPr>
            <w:tcW w:w="0" w:type="auto"/>
            <w:tcBorders>
              <w:top w:val="single" w:sz="4" w:space="0" w:color="auto"/>
              <w:left w:val="nil"/>
              <w:bottom w:val="single" w:sz="4" w:space="0" w:color="auto"/>
              <w:right w:val="nil"/>
            </w:tcBorders>
          </w:tcPr>
          <w:p w:rsidR="006F1A84" w:rsidRPr="00294B78" w:rsidRDefault="006F1A84" w:rsidP="008F7203">
            <w:pPr>
              <w:spacing w:line="360" w:lineRule="auto"/>
              <w:rPr>
                <w:rFonts w:cs="Times New Roman"/>
                <w:sz w:val="22"/>
              </w:rPr>
            </w:pPr>
          </w:p>
        </w:tc>
        <w:tc>
          <w:tcPr>
            <w:tcW w:w="0" w:type="auto"/>
            <w:tcBorders>
              <w:top w:val="single" w:sz="4" w:space="0" w:color="auto"/>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sz w:val="22"/>
              </w:rPr>
              <w:t>Relative recovery</w:t>
            </w:r>
          </w:p>
        </w:tc>
        <w:tc>
          <w:tcPr>
            <w:tcW w:w="0" w:type="auto"/>
            <w:tcBorders>
              <w:top w:val="single" w:sz="4" w:space="0" w:color="auto"/>
              <w:left w:val="nil"/>
              <w:bottom w:val="single" w:sz="4" w:space="0" w:color="auto"/>
              <w:right w:val="nil"/>
            </w:tcBorders>
            <w:hideMark/>
          </w:tcPr>
          <w:p w:rsidR="006F1A84" w:rsidRPr="00294B78" w:rsidRDefault="006F1A84" w:rsidP="008F7203">
            <w:pPr>
              <w:spacing w:line="360" w:lineRule="auto"/>
              <w:rPr>
                <w:rFonts w:cs="Times New Roman"/>
                <w:sz w:val="22"/>
                <w:vertAlign w:val="superscript"/>
              </w:rPr>
            </w:pPr>
            <w:r w:rsidRPr="00294B78">
              <w:rPr>
                <w:rFonts w:cs="Times New Roman"/>
                <w:sz w:val="22"/>
              </w:rPr>
              <w:t>R</w:t>
            </w:r>
            <w:r w:rsidRPr="00294B78">
              <w:rPr>
                <w:rFonts w:cs="Times New Roman"/>
                <w:sz w:val="22"/>
                <w:vertAlign w:val="superscript"/>
              </w:rPr>
              <w:t>2</w:t>
            </w:r>
          </w:p>
        </w:tc>
        <w:tc>
          <w:tcPr>
            <w:tcW w:w="0" w:type="auto"/>
            <w:tcBorders>
              <w:top w:val="single" w:sz="4" w:space="0" w:color="auto"/>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sz w:val="22"/>
              </w:rPr>
              <w:t>Diffusive fluxes</w:t>
            </w:r>
          </w:p>
        </w:tc>
        <w:tc>
          <w:tcPr>
            <w:tcW w:w="0" w:type="auto"/>
            <w:tcBorders>
              <w:top w:val="single" w:sz="4" w:space="0" w:color="auto"/>
              <w:left w:val="nil"/>
              <w:bottom w:val="single" w:sz="4" w:space="0" w:color="auto"/>
              <w:right w:val="nil"/>
            </w:tcBorders>
            <w:hideMark/>
          </w:tcPr>
          <w:p w:rsidR="006F1A84" w:rsidRPr="00294B78" w:rsidRDefault="006F1A84" w:rsidP="008F7203">
            <w:pPr>
              <w:spacing w:line="360" w:lineRule="auto"/>
              <w:rPr>
                <w:rFonts w:cs="Times New Roman"/>
                <w:sz w:val="22"/>
                <w:vertAlign w:val="superscript"/>
              </w:rPr>
            </w:pPr>
            <w:r w:rsidRPr="00294B78">
              <w:rPr>
                <w:rFonts w:cs="Times New Roman"/>
                <w:sz w:val="22"/>
              </w:rPr>
              <w:t>R</w:t>
            </w:r>
            <w:r w:rsidRPr="00294B78">
              <w:rPr>
                <w:rFonts w:cs="Times New Roman"/>
                <w:sz w:val="22"/>
                <w:vertAlign w:val="superscript"/>
              </w:rPr>
              <w:t>2</w:t>
            </w:r>
          </w:p>
        </w:tc>
        <w:tc>
          <w:tcPr>
            <w:tcW w:w="0" w:type="auto"/>
            <w:tcBorders>
              <w:top w:val="single" w:sz="4" w:space="0" w:color="auto"/>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sz w:val="22"/>
              </w:rPr>
              <w:t>PF</w:t>
            </w:r>
          </w:p>
        </w:tc>
      </w:tr>
      <w:tr w:rsidR="006F1A84" w:rsidRPr="00294B78" w:rsidTr="008F7203">
        <w:trPr>
          <w:trHeight w:val="382"/>
          <w:jc w:val="center"/>
        </w:trPr>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w:r w:rsidRPr="00294B78">
              <w:rPr>
                <w:rFonts w:cs="Times New Roman"/>
                <w:sz w:val="22"/>
              </w:rPr>
              <w:t>IO</w:t>
            </w:r>
            <w:r w:rsidRPr="00294B78">
              <w:rPr>
                <w:rFonts w:cs="Times New Roman"/>
                <w:sz w:val="22"/>
                <w:vertAlign w:val="subscript"/>
              </w:rPr>
              <w:t>3</w:t>
            </w:r>
            <w:r w:rsidRPr="00294B78">
              <w:rPr>
                <w:rFonts w:cs="Times New Roman"/>
                <w:sz w:val="22"/>
                <w:vertAlign w:val="superscript"/>
              </w:rPr>
              <w:t>–</w:t>
            </w:r>
          </w:p>
        </w:tc>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m:oMathPara>
              <m:oMathParaPr>
                <m:jc m:val="left"/>
              </m:oMathParaPr>
              <m:oMath>
                <m:r>
                  <w:rPr>
                    <w:rFonts w:ascii="Cambria Math" w:hAnsi="Cambria Math" w:cs="Times New Roman"/>
                    <w:sz w:val="22"/>
                  </w:rPr>
                  <m:t>RR=78.05×</m:t>
                </m:r>
                <m:r>
                  <m:rPr>
                    <m:sty m:val="p"/>
                  </m:rPr>
                  <w:rPr>
                    <w:rFonts w:ascii="Cambria Math" w:hAnsi="Cambria Math" w:cs="Times New Roman"/>
                    <w:sz w:val="22"/>
                  </w:rPr>
                  <m:t>exp⁡</m:t>
                </m:r>
                <m:r>
                  <w:rPr>
                    <w:rFonts w:ascii="Cambria Math" w:hAnsi="Cambria Math" w:cs="Times New Roman"/>
                    <w:sz w:val="22"/>
                  </w:rPr>
                  <m:t>(-0.14×</m:t>
                </m:r>
                <m:sSub>
                  <m:sSubPr>
                    <m:ctrlPr>
                      <w:rPr>
                        <w:rFonts w:ascii="Cambria Math" w:hAnsi="Cambria Math" w:cs="Times New Roman"/>
                        <w:i/>
                        <w:sz w:val="22"/>
                        <w:lang w:val="en-US"/>
                      </w:rPr>
                    </m:ctrlPr>
                  </m:sSubPr>
                  <m:e>
                    <m:r>
                      <w:rPr>
                        <w:rFonts w:ascii="Cambria Math" w:hAnsi="Cambria Math" w:cs="Times New Roman"/>
                        <w:sz w:val="22"/>
                      </w:rPr>
                      <m:t>Q</m:t>
                    </m:r>
                  </m:e>
                  <m:sub>
                    <m:r>
                      <w:rPr>
                        <w:rFonts w:ascii="Cambria Math" w:hAnsi="Cambria Math" w:cs="Times New Roman"/>
                        <w:sz w:val="22"/>
                      </w:rPr>
                      <m:t>d</m:t>
                    </m:r>
                  </m:sub>
                </m:sSub>
                <m:r>
                  <w:rPr>
                    <w:rFonts w:ascii="Cambria Math" w:hAnsi="Cambria Math" w:cs="Times New Roman"/>
                    <w:sz w:val="22"/>
                  </w:rPr>
                  <m:t>)</m:t>
                </m:r>
              </m:oMath>
            </m:oMathPara>
          </w:p>
        </w:tc>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w:r w:rsidRPr="00294B78">
              <w:rPr>
                <w:rFonts w:cs="Times New Roman"/>
                <w:sz w:val="22"/>
              </w:rPr>
              <w:t>0.88</w:t>
            </w:r>
          </w:p>
        </w:tc>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m:oMathPara>
              <m:oMathParaPr>
                <m:jc m:val="left"/>
              </m:oMathParaPr>
              <m:oMath>
                <m:r>
                  <w:rPr>
                    <w:rFonts w:ascii="Cambria Math" w:hAnsi="Cambria Math" w:cs="Times New Roman"/>
                    <w:sz w:val="22"/>
                  </w:rPr>
                  <m:t>D=22.05×(1-</m:t>
                </m:r>
                <m:func>
                  <m:funcPr>
                    <m:ctrlPr>
                      <w:rPr>
                        <w:rFonts w:ascii="Cambria Math" w:hAnsi="Cambria Math" w:cs="Times New Roman"/>
                        <w:i/>
                        <w:sz w:val="22"/>
                        <w:lang w:val="en-US"/>
                      </w:rPr>
                    </m:ctrlPr>
                  </m:funcPr>
                  <m:fName>
                    <m:r>
                      <m:rPr>
                        <m:sty m:val="p"/>
                      </m:rPr>
                      <w:rPr>
                        <w:rFonts w:ascii="Cambria Math" w:hAnsi="Cambria Math" w:cs="Times New Roman"/>
                        <w:sz w:val="22"/>
                      </w:rPr>
                      <m:t>exp</m:t>
                    </m:r>
                  </m:fName>
                  <m:e>
                    <m:r>
                      <w:rPr>
                        <w:rFonts w:ascii="Cambria Math" w:hAnsi="Cambria Math" w:cs="Times New Roman"/>
                        <w:sz w:val="22"/>
                      </w:rPr>
                      <m:t>(-0.43×</m:t>
                    </m:r>
                    <m:sSub>
                      <m:sSubPr>
                        <m:ctrlPr>
                          <w:rPr>
                            <w:rFonts w:ascii="Cambria Math" w:hAnsi="Cambria Math" w:cs="Times New Roman"/>
                            <w:i/>
                            <w:sz w:val="22"/>
                            <w:lang w:val="en-US"/>
                          </w:rPr>
                        </m:ctrlPr>
                      </m:sSubPr>
                      <m:e>
                        <m:r>
                          <w:rPr>
                            <w:rFonts w:ascii="Cambria Math" w:hAnsi="Cambria Math" w:cs="Times New Roman"/>
                            <w:sz w:val="22"/>
                          </w:rPr>
                          <m:t>Q</m:t>
                        </m:r>
                      </m:e>
                      <m:sub>
                        <m:r>
                          <w:rPr>
                            <w:rFonts w:ascii="Cambria Math" w:hAnsi="Cambria Math" w:cs="Times New Roman"/>
                            <w:sz w:val="22"/>
                          </w:rPr>
                          <m:t>d</m:t>
                        </m:r>
                      </m:sub>
                    </m:sSub>
                  </m:e>
                </m:func>
                <m:r>
                  <w:rPr>
                    <w:rFonts w:ascii="Cambria Math" w:hAnsi="Cambria Math" w:cs="Times New Roman"/>
                    <w:sz w:val="22"/>
                  </w:rPr>
                  <m:t>)</m:t>
                </m:r>
              </m:oMath>
            </m:oMathPara>
          </w:p>
        </w:tc>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w:r w:rsidRPr="00294B78">
              <w:rPr>
                <w:rFonts w:cs="Times New Roman"/>
                <w:sz w:val="22"/>
              </w:rPr>
              <w:t>0.78</w:t>
            </w:r>
          </w:p>
        </w:tc>
        <w:tc>
          <w:tcPr>
            <w:tcW w:w="0" w:type="auto"/>
            <w:tcBorders>
              <w:top w:val="single" w:sz="4" w:space="0" w:color="auto"/>
              <w:left w:val="nil"/>
              <w:bottom w:val="nil"/>
              <w:right w:val="nil"/>
            </w:tcBorders>
            <w:hideMark/>
          </w:tcPr>
          <w:p w:rsidR="006F1A84" w:rsidRPr="00294B78" w:rsidRDefault="006F1A84" w:rsidP="008F7203">
            <w:pPr>
              <w:spacing w:line="360" w:lineRule="auto"/>
              <w:rPr>
                <w:rFonts w:cs="Times New Roman"/>
                <w:sz w:val="22"/>
              </w:rPr>
            </w:pPr>
            <w:r w:rsidRPr="00294B78">
              <w:rPr>
                <w:rFonts w:eastAsia="Calibri" w:cs="Times New Roman"/>
                <w:sz w:val="22"/>
              </w:rPr>
              <w:t>0.76</w:t>
            </w:r>
          </w:p>
        </w:tc>
      </w:tr>
      <w:tr w:rsidR="006F1A84" w:rsidRPr="00294B78" w:rsidTr="008F7203">
        <w:trPr>
          <w:trHeight w:val="371"/>
          <w:jc w:val="center"/>
        </w:trPr>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noProof/>
                <w:sz w:val="22"/>
              </w:rPr>
              <w:t>I</w:t>
            </w:r>
            <w:r w:rsidRPr="00294B78">
              <w:rPr>
                <w:rFonts w:cs="Times New Roman"/>
                <w:sz w:val="22"/>
                <w:vertAlign w:val="superscript"/>
              </w:rPr>
              <w:t>–</w:t>
            </w:r>
          </w:p>
        </w:tc>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m:oMath>
              <m:r>
                <w:rPr>
                  <w:rFonts w:ascii="Cambria Math" w:hAnsi="Cambria Math" w:cs="Times New Roman"/>
                  <w:sz w:val="22"/>
                </w:rPr>
                <m:t>RR=75.30×</m:t>
              </m:r>
              <m:func>
                <m:funcPr>
                  <m:ctrlPr>
                    <w:rPr>
                      <w:rFonts w:ascii="Cambria Math" w:hAnsi="Cambria Math" w:cs="Times New Roman"/>
                      <w:sz w:val="22"/>
                      <w:lang w:val="en-US"/>
                    </w:rPr>
                  </m:ctrlPr>
                </m:funcPr>
                <m:fName>
                  <m:r>
                    <m:rPr>
                      <m:sty m:val="p"/>
                    </m:rPr>
                    <w:rPr>
                      <w:rFonts w:ascii="Cambria Math" w:hAnsi="Cambria Math" w:cs="Times New Roman"/>
                      <w:sz w:val="22"/>
                    </w:rPr>
                    <m:t>exp</m:t>
                  </m:r>
                  <m:ctrlPr>
                    <w:rPr>
                      <w:rFonts w:ascii="Cambria Math" w:hAnsi="Cambria Math" w:cs="Times New Roman"/>
                      <w:i/>
                      <w:sz w:val="22"/>
                      <w:lang w:val="en-US"/>
                    </w:rPr>
                  </m:ctrlPr>
                </m:fName>
                <m:e>
                  <m:d>
                    <m:dPr>
                      <m:ctrlPr>
                        <w:rPr>
                          <w:rFonts w:ascii="Cambria Math" w:hAnsi="Cambria Math" w:cs="Times New Roman"/>
                          <w:i/>
                          <w:sz w:val="22"/>
                          <w:lang w:val="en-US"/>
                        </w:rPr>
                      </m:ctrlPr>
                    </m:dPr>
                    <m:e>
                      <m:r>
                        <w:rPr>
                          <w:rFonts w:ascii="Cambria Math" w:hAnsi="Cambria Math" w:cs="Times New Roman"/>
                          <w:sz w:val="22"/>
                        </w:rPr>
                        <m:t>-0.08×</m:t>
                      </m:r>
                      <m:sSub>
                        <m:sSubPr>
                          <m:ctrlPr>
                            <w:rPr>
                              <w:rFonts w:ascii="Cambria Math" w:hAnsi="Cambria Math" w:cs="Times New Roman"/>
                              <w:i/>
                              <w:sz w:val="22"/>
                              <w:lang w:val="en-US"/>
                            </w:rPr>
                          </m:ctrlPr>
                        </m:sSubPr>
                        <m:e>
                          <m:r>
                            <w:rPr>
                              <w:rFonts w:ascii="Cambria Math" w:hAnsi="Cambria Math" w:cs="Times New Roman"/>
                              <w:sz w:val="22"/>
                            </w:rPr>
                            <m:t>Q</m:t>
                          </m:r>
                        </m:e>
                        <m:sub>
                          <m:r>
                            <w:rPr>
                              <w:rFonts w:ascii="Cambria Math" w:hAnsi="Cambria Math" w:cs="Times New Roman"/>
                              <w:sz w:val="22"/>
                            </w:rPr>
                            <m:t>d</m:t>
                          </m:r>
                        </m:sub>
                      </m:sSub>
                    </m:e>
                  </m:d>
                </m:e>
              </m:func>
            </m:oMath>
            <w:r w:rsidRPr="00294B78">
              <w:rPr>
                <w:rFonts w:cs="Times New Roman"/>
                <w:sz w:val="22"/>
              </w:rPr>
              <w:t xml:space="preserve"> </w:t>
            </w:r>
          </w:p>
        </w:tc>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sz w:val="22"/>
              </w:rPr>
              <w:t>0.87</w:t>
            </w:r>
          </w:p>
        </w:tc>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m:oMath>
              <m:r>
                <w:rPr>
                  <w:rFonts w:ascii="Cambria Math" w:hAnsi="Cambria Math" w:cs="Times New Roman"/>
                  <w:sz w:val="22"/>
                </w:rPr>
                <m:t>D=41.64×(1-</m:t>
              </m:r>
              <m:func>
                <m:funcPr>
                  <m:ctrlPr>
                    <w:rPr>
                      <w:rFonts w:ascii="Cambria Math" w:hAnsi="Cambria Math" w:cs="Times New Roman"/>
                      <w:i/>
                      <w:sz w:val="22"/>
                      <w:lang w:val="en-US"/>
                    </w:rPr>
                  </m:ctrlPr>
                </m:funcPr>
                <m:fName>
                  <m:r>
                    <m:rPr>
                      <m:sty m:val="p"/>
                    </m:rPr>
                    <w:rPr>
                      <w:rFonts w:ascii="Cambria Math" w:hAnsi="Cambria Math" w:cs="Times New Roman"/>
                      <w:sz w:val="22"/>
                    </w:rPr>
                    <m:t>exp</m:t>
                  </m:r>
                </m:fName>
                <m:e>
                  <m:r>
                    <w:rPr>
                      <w:rFonts w:ascii="Cambria Math" w:hAnsi="Cambria Math" w:cs="Times New Roman"/>
                      <w:sz w:val="22"/>
                    </w:rPr>
                    <m:t>(-0.22×</m:t>
                  </m:r>
                  <m:sSub>
                    <m:sSubPr>
                      <m:ctrlPr>
                        <w:rPr>
                          <w:rFonts w:ascii="Cambria Math" w:hAnsi="Cambria Math" w:cs="Times New Roman"/>
                          <w:i/>
                          <w:sz w:val="22"/>
                          <w:lang w:val="en-US"/>
                        </w:rPr>
                      </m:ctrlPr>
                    </m:sSubPr>
                    <m:e>
                      <m:r>
                        <w:rPr>
                          <w:rFonts w:ascii="Cambria Math" w:hAnsi="Cambria Math" w:cs="Times New Roman"/>
                          <w:sz w:val="22"/>
                        </w:rPr>
                        <m:t>Q</m:t>
                      </m:r>
                    </m:e>
                    <m:sub>
                      <m:r>
                        <w:rPr>
                          <w:rFonts w:ascii="Cambria Math" w:hAnsi="Cambria Math" w:cs="Times New Roman"/>
                          <w:sz w:val="22"/>
                        </w:rPr>
                        <m:t>d</m:t>
                      </m:r>
                    </m:sub>
                  </m:sSub>
                </m:e>
              </m:func>
            </m:oMath>
            <w:r w:rsidRPr="00294B78">
              <w:rPr>
                <w:rFonts w:cs="Times New Roman"/>
                <w:sz w:val="22"/>
              </w:rPr>
              <w:t>)</w:t>
            </w:r>
          </w:p>
        </w:tc>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cs="Times New Roman"/>
                <w:sz w:val="22"/>
              </w:rPr>
              <w:t>0.94</w:t>
            </w:r>
          </w:p>
        </w:tc>
        <w:tc>
          <w:tcPr>
            <w:tcW w:w="0" w:type="auto"/>
            <w:tcBorders>
              <w:top w:val="nil"/>
              <w:left w:val="nil"/>
              <w:bottom w:val="single" w:sz="4" w:space="0" w:color="auto"/>
              <w:right w:val="nil"/>
            </w:tcBorders>
            <w:hideMark/>
          </w:tcPr>
          <w:p w:rsidR="006F1A84" w:rsidRPr="00294B78" w:rsidRDefault="006F1A84" w:rsidP="008F7203">
            <w:pPr>
              <w:spacing w:line="360" w:lineRule="auto"/>
              <w:rPr>
                <w:rFonts w:cs="Times New Roman"/>
                <w:sz w:val="22"/>
              </w:rPr>
            </w:pPr>
            <w:r w:rsidRPr="00294B78">
              <w:rPr>
                <w:rFonts w:eastAsia="Calibri" w:cs="Times New Roman"/>
                <w:sz w:val="22"/>
              </w:rPr>
              <w:t>0.82</w:t>
            </w:r>
          </w:p>
        </w:tc>
      </w:tr>
    </w:tbl>
    <w:p w:rsidR="006F1A84" w:rsidRDefault="006F1A84" w:rsidP="006F1A84">
      <w:pPr>
        <w:spacing w:line="360" w:lineRule="auto"/>
      </w:pPr>
    </w:p>
    <w:p w:rsidR="006F1A84" w:rsidRPr="000D197C" w:rsidRDefault="006F1A84" w:rsidP="006F1A84">
      <w:pPr>
        <w:spacing w:line="360" w:lineRule="auto"/>
        <w:rPr>
          <w:rFonts w:cs="Times New Roman"/>
        </w:rPr>
      </w:pPr>
      <w:r>
        <w:rPr>
          <w:rFonts w:cs="Times New Roman"/>
        </w:rPr>
        <w:tab/>
      </w:r>
      <w:r w:rsidRPr="000D197C">
        <w:rPr>
          <w:rFonts w:cs="Times New Roman"/>
        </w:rPr>
        <w:t xml:space="preserve">A non-linear decrease of RR with </w:t>
      </w:r>
      <w:r w:rsidRPr="000D197C">
        <w:rPr>
          <w:rFonts w:cs="Times New Roman"/>
          <w:noProof/>
        </w:rPr>
        <w:t>increasing</w:t>
      </w:r>
      <w:r w:rsidRPr="000D197C">
        <w:rPr>
          <w:rFonts w:cs="Times New Roman"/>
        </w:rPr>
        <w:t xml:space="preserve"> flow rate was observed, this has previously been reported for Cd, Cu, Ni, </w:t>
      </w:r>
      <w:proofErr w:type="spellStart"/>
      <w:r w:rsidRPr="000D197C">
        <w:rPr>
          <w:rFonts w:cs="Times New Roman"/>
        </w:rPr>
        <w:t>Pb</w:t>
      </w:r>
      <w:proofErr w:type="spellEnd"/>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&lt;EndNote&gt;&lt;Cite&gt;&lt;Author&gt;Miró&lt;/Author&gt;&lt;Year&gt;2010&lt;/Year&gt;&lt;RecNum&gt;310&lt;/RecNum&gt;&lt;DisplayText&gt;(Miró et al., 2010)&lt;/DisplayText&gt;&lt;record&gt;&lt;rec-number&gt;310&lt;/rec-number&gt;&lt;foreign-keys&gt;&lt;key app="EN" db-id="x2w9zvexywaf5ze0seavzp5tzzadvdzxw9av" timestamp="1476799258"&gt;310&lt;/key&gt;&lt;/foreign-keys&gt;&lt;ref-type name="Journal Article"&gt;17&lt;/ref-type&gt;&lt;contributors&gt;&lt;authors&gt;&lt;author&gt;Miró, Manuel&lt;/author&gt;&lt;author&gt;Fitz, Walter J&lt;/author&gt;&lt;author&gt;Swoboda, Siegfried&lt;/author&gt;&lt;author&gt;Wenzel, Walter W&lt;/author&gt;&lt;/authors&gt;&lt;/contributors&gt;&lt;titles&gt;&lt;title&gt;In-situ sampling of soil pore water: evaluation of linear-type microdialysis probes and suction cups at varied moisture contents&lt;/title&gt;&lt;secondary-title&gt;Environmental Chemistry&lt;/secondary-title&gt;&lt;/titles&gt;&lt;periodical&gt;&lt;full-title&gt;Environmental Chemistry&lt;/full-title&gt;&lt;/periodical&gt;&lt;pages&gt;123-131&lt;/pages&gt;&lt;volume&gt;7&lt;/volume&gt;&lt;number&gt;1&lt;/number&gt;&lt;dates&gt;&lt;year&gt;2010&lt;/year&gt;&lt;/dates&gt;&lt;isbn&gt;1449-8979&lt;/isbn&gt;&lt;urls&gt;&lt;/urls&gt;&lt;/record&gt;&lt;/Cite&gt;&lt;/EndNote&gt;</w:instrText>
      </w:r>
      <w:r w:rsidRPr="000D197C">
        <w:rPr>
          <w:rFonts w:cs="Times New Roman"/>
        </w:rPr>
        <w:fldChar w:fldCharType="separate"/>
      </w:r>
      <w:r w:rsidRPr="000D197C">
        <w:rPr>
          <w:rFonts w:cs="Times New Roman"/>
          <w:noProof/>
        </w:rPr>
        <w:t>(Miró et al., 2010)</w:t>
      </w:r>
      <w:r w:rsidRPr="000D197C">
        <w:rPr>
          <w:rFonts w:cs="Times New Roman"/>
        </w:rPr>
        <w:fldChar w:fldCharType="end"/>
      </w:r>
      <w:r w:rsidRPr="000D197C">
        <w:rPr>
          <w:rFonts w:cs="Times New Roman"/>
        </w:rPr>
        <w:t xml:space="preserve">, organic and inorganic nitrogen ions </w:t>
      </w:r>
      <w:r w:rsidRPr="000D197C">
        <w:rPr>
          <w:rFonts w:cs="Times New Roman"/>
        </w:rPr>
        <w:fldChar w:fldCharType="begin"/>
      </w:r>
      <w:r w:rsidRPr="000D197C">
        <w:rPr>
          <w:rFonts w:cs="Times New Roman"/>
        </w:rPr>
        <w:instrText xml:space="preserve"> ADDIN EN.CITE &lt;EndNote&gt;&lt;Cite&gt;&lt;Author&gt;Inselsbacher&lt;/Author&gt;&lt;Year&gt;2011&lt;/Year&gt;&lt;RecNum&gt;311&lt;/RecNum&gt;&lt;DisplayText&gt;(Inselsbacher et al., 2011)&lt;/DisplayText&gt;&lt;record&gt;&lt;rec-number&gt;311&lt;/rec-number&gt;&lt;foreign-keys&gt;&lt;key app="EN" db-id="x2w9zvexywaf5ze0seavzp5tzzadvdzxw9av" timestamp="1476803971"&gt;311&lt;/key&gt;&lt;/foreign-keys&gt;&lt;ref-type name="Journal Article"&gt;17&lt;/ref-type&gt;&lt;contributors&gt;&lt;authors&gt;&lt;author&gt;Inselsbacher, Erich&lt;/author&gt;&lt;author&gt;Öhlund, Jonas&lt;/author&gt;&lt;author&gt;Jämtgård, Sandra&lt;/author&gt;&lt;author&gt;Huss-Danell, Kerstin&lt;/author&gt;&lt;author&gt;Näsholm, Torgny&lt;/author&gt;&lt;/authors&gt;&lt;/contributors&gt;&lt;titles&gt;&lt;title&gt;The potential of microdialysis to monitor organic and inorganic nitrogen compounds in soil&lt;/title&gt;&lt;secondary-title&gt;Soil Biology and Biochemistry&lt;/secondary-title&gt;&lt;/titles&gt;&lt;periodical&gt;&lt;full-title&gt;Soil Biology and Biochemistry&lt;/full-title&gt;&lt;/periodical&gt;&lt;pages&gt;1321-1332&lt;/pages&gt;&lt;volume&gt;43&lt;/volume&gt;&lt;number&gt;6&lt;/number&gt;&lt;keywords&gt;&lt;keyword&gt;Microdialysis&lt;/keyword&gt;&lt;keyword&gt;Amino acids&lt;/keyword&gt;&lt;keyword&gt;Diffusion&lt;/keyword&gt;&lt;keyword&gt;Lysimeter&lt;/keyword&gt;&lt;keyword&gt;Salt extraction&lt;/keyword&gt;&lt;/keywords&gt;&lt;dates&gt;&lt;year&gt;2011&lt;/year&gt;&lt;pub-dates&gt;&lt;date&gt;6//&lt;/date&gt;&lt;/pub-dates&gt;&lt;/dates&gt;&lt;isbn&gt;0038-0717&lt;/isbn&gt;&lt;urls&gt;&lt;related-urls&gt;&lt;url&gt;http://www.sciencedirect.com/science/article/pii/S0038071711001167&lt;/url&gt;&lt;/related-urls&gt;&lt;/urls&gt;&lt;electronic-resource-num&gt;http://dx.doi.org/10.1016/j.soilbio.2011.03.003&lt;/electronic-resource-num&gt;&lt;/record&gt;&lt;/Cite&gt;&lt;/EndNote&gt;</w:instrText>
      </w:r>
      <w:r w:rsidRPr="000D197C">
        <w:rPr>
          <w:rFonts w:cs="Times New Roman"/>
        </w:rPr>
        <w:fldChar w:fldCharType="separate"/>
      </w:r>
      <w:r w:rsidRPr="000D197C">
        <w:rPr>
          <w:rFonts w:cs="Times New Roman"/>
          <w:noProof/>
        </w:rPr>
        <w:t>(Inselsbacher et al., 2011)</w:t>
      </w:r>
      <w:r w:rsidRPr="000D197C">
        <w:rPr>
          <w:rFonts w:cs="Times New Roman"/>
        </w:rPr>
        <w:fldChar w:fldCharType="end"/>
      </w:r>
      <w:r w:rsidRPr="000D197C">
        <w:rPr>
          <w:rFonts w:cs="Times New Roman"/>
        </w:rPr>
        <w:t xml:space="preserve">, and phosphate </w:t>
      </w:r>
      <w:r w:rsidRPr="000D197C">
        <w:rPr>
          <w:rFonts w:cs="Times New Roman"/>
        </w:rPr>
        <w:fldChar w:fldCharType="begin"/>
      </w:r>
      <w:r w:rsidRPr="000D197C">
        <w:rPr>
          <w:rFonts w:cs="Times New Roman"/>
        </w:rPr>
        <w:instrText xml:space="preserve"> ADDIN EN.CITE &lt;EndNote&gt;&lt;Cite&gt;&lt;Author&gt;Demand&lt;/Author&gt;&lt;Year&gt;2017&lt;/Year&gt;&lt;RecNum&gt;377&lt;/RecNum&gt;&lt;DisplayText&gt;(Demand et al., 2017)&lt;/DisplayText&gt;&lt;record&gt;&lt;rec-number&gt;377&lt;/rec-number&gt;&lt;foreign-keys&gt;&lt;key app="EN" db-id="x2w9zvexywaf5ze0seavzp5tzzadvdzxw9av" timestamp="1489479965"&gt;377&lt;/key&gt;&lt;/foreign-keys&gt;&lt;ref-type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Science&lt;/full-title&gt;&lt;/periodical&gt;&lt;pages&gt;220-230&lt;/pages&gt;&lt;number&gt;180&lt;/number&gt;&lt;keywords&gt;&lt;keyword&gt;plant availability&lt;/keyword&gt;&lt;keyword&gt;diffusion limitation&lt;/keyword&gt;&lt;keyword&gt;spatial heterogeneity&lt;/keyword&gt;&lt;keyword&gt;carboxylates&lt;/keyword&gt;&lt;/keywords&gt;&lt;dates&gt;&lt;year&gt;2017&lt;/year&gt;&lt;/dates&gt;&lt;isbn&gt;1522-2624&lt;/isbn&gt;&lt;urls&gt;&lt;related-urls&gt;&lt;url&gt;http://dx.doi.org/10.1002/jpln.201600412&lt;/url&gt;&lt;/related-urls&gt;&lt;/urls&gt;&lt;electronic-resource-num&gt;10.1002/jpln.201600412&lt;/electronic-resource-num&gt;&lt;/record&gt;&lt;/Cite&gt;&lt;/EndNote&gt;</w:instrText>
      </w:r>
      <w:r w:rsidRPr="000D197C">
        <w:rPr>
          <w:rFonts w:cs="Times New Roman"/>
        </w:rPr>
        <w:fldChar w:fldCharType="separate"/>
      </w:r>
      <w:r w:rsidRPr="000D197C">
        <w:rPr>
          <w:rFonts w:cs="Times New Roman"/>
          <w:noProof/>
        </w:rPr>
        <w:t>(Demand et al., 2017)</w:t>
      </w:r>
      <w:r w:rsidRPr="000D197C">
        <w:rPr>
          <w:rFonts w:cs="Times New Roman"/>
        </w:rPr>
        <w:fldChar w:fldCharType="end"/>
      </w:r>
      <w:r w:rsidRPr="000D197C">
        <w:rPr>
          <w:rFonts w:cs="Times New Roman"/>
        </w:rPr>
        <w:t xml:space="preserve"> due to rate-limited diffusive transport driven by a concentration gradient into the probe to obtain equilibrium between the external medium and dialysate. From these </w:t>
      </w:r>
      <w:r w:rsidRPr="000D197C">
        <w:rPr>
          <w:rFonts w:cs="Times New Roman"/>
          <w:noProof/>
        </w:rPr>
        <w:t>results</w:t>
      </w:r>
      <w:r w:rsidRPr="000D197C">
        <w:rPr>
          <w:rFonts w:cs="Times New Roman"/>
        </w:rPr>
        <w:t xml:space="preserve"> it is possible to conclude that the PES membrane, with a 100 </w:t>
      </w:r>
      <w:proofErr w:type="spellStart"/>
      <w:r w:rsidRPr="000D197C">
        <w:rPr>
          <w:rFonts w:cs="Times New Roman"/>
        </w:rPr>
        <w:t>kDa</w:t>
      </w:r>
      <w:proofErr w:type="spellEnd"/>
      <w:r w:rsidRPr="000D197C">
        <w:rPr>
          <w:rFonts w:cs="Times New Roman"/>
        </w:rPr>
        <w:t xml:space="preserve"> MWCO, is suitable for sampling inorganic iodine species. Iodine, present as</w:t>
      </w:r>
      <w:r w:rsidRPr="000D197C">
        <w:rPr>
          <w:rFonts w:cs="Times New Roman"/>
          <w:noProof/>
        </w:rPr>
        <w:t xml:space="preserve"> I</w:t>
      </w:r>
      <w:r w:rsidRPr="000D197C">
        <w:rPr>
          <w:rFonts w:cs="Times New Roman"/>
          <w:vertAlign w:val="superscript"/>
        </w:rPr>
        <w:t>–</w:t>
      </w:r>
      <w:r w:rsidRPr="000D197C">
        <w:rPr>
          <w:rFonts w:cs="Times New Roman"/>
        </w:rPr>
        <w:t xml:space="preserve"> or IO</w:t>
      </w:r>
      <w:r w:rsidRPr="000D197C">
        <w:rPr>
          <w:rFonts w:cs="Times New Roman"/>
          <w:vertAlign w:val="subscript"/>
        </w:rPr>
        <w:t>3</w:t>
      </w:r>
      <w:r w:rsidRPr="000D197C">
        <w:rPr>
          <w:rFonts w:cs="Times New Roman"/>
          <w:vertAlign w:val="superscript"/>
        </w:rPr>
        <w:t>–</w:t>
      </w:r>
      <w:r w:rsidRPr="000D197C">
        <w:rPr>
          <w:rFonts w:cs="Times New Roman"/>
        </w:rPr>
        <w:t xml:space="preserve">, successfully passed through the </w:t>
      </w:r>
      <w:proofErr w:type="spellStart"/>
      <w:r w:rsidRPr="000D197C">
        <w:rPr>
          <w:rFonts w:cs="Times New Roman"/>
        </w:rPr>
        <w:t>microdialysis</w:t>
      </w:r>
      <w:proofErr w:type="spellEnd"/>
      <w:r w:rsidRPr="000D197C">
        <w:rPr>
          <w:rFonts w:cs="Times New Roman"/>
        </w:rPr>
        <w:t xml:space="preserve"> probe without being adsorbed onto the probe or tubing or having its speciation altered. Within this </w:t>
      </w:r>
      <w:r w:rsidRPr="000D197C">
        <w:rPr>
          <w:rFonts w:cs="Times New Roman"/>
          <w:noProof/>
        </w:rPr>
        <w:t>experiment</w:t>
      </w:r>
      <w:r w:rsidRPr="000D197C">
        <w:rPr>
          <w:rFonts w:cs="Times New Roman"/>
        </w:rPr>
        <w:t xml:space="preserve"> there was evidence of intra-probe variability on RR, as seen in Figure </w:t>
      </w:r>
      <w:r>
        <w:rPr>
          <w:rFonts w:cs="Times New Roman"/>
        </w:rPr>
        <w:t xml:space="preserve">3. </w:t>
      </w:r>
      <w:r w:rsidRPr="000D197C">
        <w:rPr>
          <w:rFonts w:cs="Times New Roman"/>
        </w:rPr>
        <w:t xml:space="preserve">2. This variability has previously been attributed to </w:t>
      </w:r>
      <w:r w:rsidRPr="000D197C">
        <w:rPr>
          <w:rFonts w:cs="Times New Roman"/>
          <w:noProof/>
        </w:rPr>
        <w:t>manufacturing</w:t>
      </w:r>
      <w:r w:rsidRPr="000D197C">
        <w:rPr>
          <w:rFonts w:cs="Times New Roman"/>
        </w:rPr>
        <w:t xml:space="preserve"> and is thought to have a greater impact on low-mobility ions </w:t>
      </w:r>
      <w:r w:rsidRPr="000D197C">
        <w:rPr>
          <w:rFonts w:cs="Times New Roman"/>
        </w:rPr>
        <w:fldChar w:fldCharType="begin">
          <w:fldData xml:space="preserve">PEVuZE5vdGU+PENpdGU+PEF1dGhvcj5Ub3J0bzwvQXV0aG9yPjxZZWFyPjIwMDI8L1llYXI+PFJl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</w:fldData>
        </w:fldChar>
      </w:r>
      <w:r>
        <w:rPr>
          <w:rFonts w:cs="Times New Roman"/>
        </w:rPr>
        <w:instrText xml:space="preserve"> ADDIN EN.CITE </w:instrText>
      </w:r>
      <w:r>
        <w:rPr>
          <w:rFonts w:cs="Times New Roman"/>
        </w:rPr>
        <w:fldChar w:fldCharType="begin">
          <w:fldData xml:space="preserve">PEVuZE5vdGU+PENpdGU+PEF1dGhvcj5Ub3J0bzwvQXV0aG9yPjxZZWFyPjIwMDI8L1llYXI+PFJl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(Demand et al., 2017; Torto et al., 2002)</w:t>
      </w:r>
      <w:r w:rsidRPr="000D197C">
        <w:rPr>
          <w:rFonts w:cs="Times New Roman"/>
        </w:rPr>
        <w:fldChar w:fldCharType="end"/>
      </w:r>
      <w:r w:rsidRPr="000D197C">
        <w:rPr>
          <w:rFonts w:cs="Times New Roman"/>
        </w:rPr>
        <w:t>.</w:t>
      </w:r>
    </w:p>
    <w:p w:rsidR="006F1A84" w:rsidRPr="00DB299C" w:rsidRDefault="006F1A84" w:rsidP="006F1A84">
      <w:pPr>
        <w:spacing w:line="360" w:lineRule="auto"/>
        <w:rPr>
          <w:rFonts w:cs="Times New Roman"/>
        </w:rPr>
      </w:pPr>
    </w:p>
    <w:p w:rsidR="006F1A84" w:rsidRPr="00E6497E" w:rsidRDefault="006F1A84" w:rsidP="006F1A84">
      <w:pPr>
        <w:spacing w:line="360" w:lineRule="auto"/>
      </w:pPr>
    </w:p>
    <w:p w:rsidR="006F1A84" w:rsidRDefault="006F1A84" w:rsidP="006F1A84">
      <w:pPr>
        <w:pStyle w:val="Heading3"/>
        <w:spacing w:line="360" w:lineRule="auto"/>
      </w:pPr>
      <w:bookmarkStart w:id="181" w:name="_Toc4075701"/>
      <w:bookmarkStart w:id="182" w:name="_Toc4076111"/>
      <w:bookmarkStart w:id="183" w:name="_Toc4080911"/>
      <w:bookmarkStart w:id="184" w:name="_Toc4333923"/>
      <w:bookmarkStart w:id="185" w:name="_Toc4336668"/>
      <w:bookmarkStart w:id="186" w:name="_Toc4421531"/>
      <w:bookmarkStart w:id="187" w:name="_Toc4832748"/>
      <w:bookmarkStart w:id="188" w:name="_Toc4838269"/>
      <w:bookmarkStart w:id="189" w:name="_Toc4839322"/>
      <w:bookmarkStart w:id="190" w:name="_Toc5027496"/>
      <w:bookmarkStart w:id="191" w:name="_Toc7534266"/>
      <w:r w:rsidRPr="007639E8">
        <w:t>Iodine mobility and speciation as a function of soil moisture</w:t>
      </w:r>
      <w:bookmarkEnd w:id="181"/>
      <w:bookmarkEnd w:id="182"/>
      <w:bookmarkEnd w:id="183"/>
      <w:bookmarkEnd w:id="184"/>
      <w:bookmarkEnd w:id="185"/>
      <w:bookmarkEnd w:id="186"/>
      <w:bookmarkEnd w:id="187"/>
      <w:bookmarkEnd w:id="188"/>
      <w:bookmarkEnd w:id="189"/>
      <w:bookmarkEnd w:id="190"/>
      <w:bookmarkEnd w:id="191"/>
    </w:p>
    <w:p w:rsidR="006F1A84" w:rsidRDefault="006F1A84" w:rsidP="006F1A84">
      <w:pPr>
        <w:spacing w:line="360" w:lineRule="auto"/>
      </w:pPr>
    </w:p>
    <w:p w:rsidR="006F1A84" w:rsidRDefault="006F1A84" w:rsidP="006F1A84">
      <w:pPr>
        <w:spacing w:line="360" w:lineRule="auto"/>
        <w:rPr>
          <w:rFonts w:cs="Times New Roman"/>
        </w:rPr>
      </w:pPr>
      <w:r w:rsidRPr="000D197C">
        <w:rPr>
          <w:rFonts w:cs="Times New Roman"/>
        </w:rPr>
        <w:t xml:space="preserve">The primary objective of this experiment was to assess the viability and practicality of sampling dissolved iodine in soil solution by using </w:t>
      </w:r>
      <w:proofErr w:type="spellStart"/>
      <w:r w:rsidRPr="000D197C">
        <w:rPr>
          <w:rFonts w:cs="Times New Roman"/>
        </w:rPr>
        <w:t>microdialysis</w:t>
      </w:r>
      <w:proofErr w:type="spellEnd"/>
      <w:r w:rsidRPr="000D197C">
        <w:rPr>
          <w:rFonts w:cs="Times New Roman"/>
        </w:rPr>
        <w:t xml:space="preserve">. Table </w:t>
      </w:r>
      <w:r>
        <w:rPr>
          <w:rFonts w:cs="Times New Roman"/>
        </w:rPr>
        <w:t xml:space="preserve">3. </w:t>
      </w:r>
      <w:r w:rsidRPr="000D197C">
        <w:rPr>
          <w:rFonts w:cs="Times New Roman"/>
        </w:rPr>
        <w:t>3 shows the DF of total iodine sampled from three different soils equilibrated at a range of moisture contents, over 4 hours with a dialysate flow rate of 2.5 µL min</w:t>
      </w:r>
      <w:r w:rsidRPr="000D197C">
        <w:rPr>
          <w:rFonts w:cs="Times New Roman"/>
          <w:vertAlign w:val="superscript"/>
        </w:rPr>
        <w:t>-1</w:t>
      </w:r>
      <w:r w:rsidRPr="000D197C">
        <w:rPr>
          <w:rFonts w:cs="Times New Roman"/>
        </w:rPr>
        <w:t xml:space="preserve">; Figure </w:t>
      </w:r>
      <w:r>
        <w:rPr>
          <w:rFonts w:cs="Times New Roman"/>
        </w:rPr>
        <w:t xml:space="preserve">3. </w:t>
      </w:r>
      <w:r w:rsidRPr="000D197C">
        <w:rPr>
          <w:rFonts w:cs="Times New Roman"/>
        </w:rPr>
        <w:t>3 shows the proportion of IO</w:t>
      </w:r>
      <w:r w:rsidRPr="000D197C">
        <w:rPr>
          <w:rFonts w:cs="Times New Roman"/>
          <w:vertAlign w:val="subscript"/>
        </w:rPr>
        <w:t>3</w:t>
      </w:r>
      <w:r w:rsidRPr="000D197C">
        <w:rPr>
          <w:rFonts w:cs="Times New Roman"/>
          <w:vertAlign w:val="superscript"/>
        </w:rPr>
        <w:t>-</w:t>
      </w:r>
      <w:r w:rsidRPr="000D197C">
        <w:rPr>
          <w:rFonts w:cs="Times New Roman"/>
        </w:rPr>
        <w:t>, I</w:t>
      </w:r>
      <w:r w:rsidRPr="000D197C">
        <w:rPr>
          <w:rFonts w:cs="Times New Roman"/>
          <w:vertAlign w:val="superscript"/>
        </w:rPr>
        <w:t>-</w:t>
      </w:r>
      <w:r w:rsidRPr="000D197C">
        <w:rPr>
          <w:rFonts w:cs="Times New Roman"/>
        </w:rPr>
        <w:t xml:space="preserve"> and org-I (total I minus the sum of inorganic species) present in the dialysate (concentrations presented in Table </w:t>
      </w:r>
      <w:r>
        <w:rPr>
          <w:rFonts w:cs="Times New Roman"/>
        </w:rPr>
        <w:t>3</w:t>
      </w:r>
      <w:r w:rsidRPr="000D197C">
        <w:rPr>
          <w:rFonts w:cs="Times New Roman"/>
        </w:rPr>
        <w:t>S</w:t>
      </w:r>
      <w:r>
        <w:rPr>
          <w:rFonts w:cs="Times New Roman"/>
        </w:rPr>
        <w:t xml:space="preserve">. </w:t>
      </w:r>
      <w:r w:rsidRPr="000D197C">
        <w:rPr>
          <w:rFonts w:cs="Times New Roman"/>
        </w:rPr>
        <w:t>1).</w:t>
      </w:r>
    </w:p>
    <w:p w:rsidR="006F1A84" w:rsidRDefault="006F1A84" w:rsidP="006F1A84">
      <w:pPr>
        <w:spacing w:line="360" w:lineRule="auto"/>
        <w:rPr>
          <w:rFonts w:cs="Times New Roman"/>
        </w:rPr>
      </w:pPr>
    </w:p>
    <w:p w:rsidR="006F1A84" w:rsidRPr="000D197C" w:rsidRDefault="006F1A84" w:rsidP="006F1A84">
      <w:pPr>
        <w:spacing w:line="360" w:lineRule="auto"/>
        <w:rPr>
          <w:rFonts w:cs="Times New Roman"/>
        </w:rPr>
      </w:pPr>
    </w:p>
    <w:p w:rsidR="006F1A84" w:rsidRPr="0097676B" w:rsidRDefault="006F1A84" w:rsidP="006F1A84">
      <w:pPr>
        <w:pStyle w:val="Caption"/>
        <w:keepNext/>
        <w:spacing w:line="360" w:lineRule="auto"/>
      </w:pPr>
      <w:bookmarkStart w:id="192" w:name="_Toc7534200"/>
      <w:r w:rsidRPr="00690C1D">
        <w:rPr>
          <w:b/>
        </w:rPr>
        <w:lastRenderedPageBreak/>
        <w:t xml:space="preserve">Table 3. </w:t>
      </w:r>
      <w:r w:rsidRPr="00690C1D">
        <w:rPr>
          <w:b/>
        </w:rPr>
        <w:fldChar w:fldCharType="begin"/>
      </w:r>
      <w:r w:rsidRPr="00690C1D">
        <w:rPr>
          <w:b/>
        </w:rPr>
        <w:instrText xml:space="preserve"> SEQ Table_3. \* ARABIC </w:instrText>
      </w:r>
      <w:r w:rsidRPr="00690C1D">
        <w:rPr>
          <w:b/>
        </w:rPr>
        <w:fldChar w:fldCharType="separate"/>
      </w:r>
      <w:r w:rsidR="00BF4726">
        <w:rPr>
          <w:b/>
          <w:noProof/>
        </w:rPr>
        <w:t>3</w:t>
      </w:r>
      <w:r w:rsidRPr="00690C1D">
        <w:rPr>
          <w:b/>
        </w:rPr>
        <w:fldChar w:fldCharType="end"/>
      </w:r>
      <w:r>
        <w:rPr>
          <w:b/>
        </w:rPr>
        <w:t>.</w:t>
      </w:r>
      <w:r w:rsidRPr="00690C1D">
        <w:rPr>
          <w:rFonts w:cs="Times New Roman"/>
          <w:i w:val="0"/>
          <w:iCs w:val="0"/>
          <w:sz w:val="22"/>
          <w:szCs w:val="22"/>
        </w:rPr>
        <w:t xml:space="preserve"> </w:t>
      </w:r>
      <w:r w:rsidRPr="0097676B">
        <w:t>Diffusive flux (µg cm</w:t>
      </w:r>
      <w:r w:rsidRPr="0097676B">
        <w:rPr>
          <w:vertAlign w:val="superscript"/>
        </w:rPr>
        <w:t>-2</w:t>
      </w:r>
      <w:r w:rsidRPr="0097676B">
        <w:t xml:space="preserve"> h</w:t>
      </w:r>
      <w:r w:rsidRPr="0097676B">
        <w:rPr>
          <w:vertAlign w:val="superscript"/>
        </w:rPr>
        <w:t>-1</w:t>
      </w:r>
      <w:r w:rsidRPr="0097676B">
        <w:t xml:space="preserve">) of total native iodine sampled from arable, grassland and woodland soils equilibrated at different water holding capacities (n = 3 ± SD). </w:t>
      </w:r>
      <w:proofErr w:type="spellStart"/>
      <w:r w:rsidRPr="0097676B">
        <w:t>Microdialysis</w:t>
      </w:r>
      <w:proofErr w:type="spellEnd"/>
      <w:r w:rsidRPr="0097676B">
        <w:t xml:space="preserve"> had a </w:t>
      </w:r>
      <w:proofErr w:type="spellStart"/>
      <w:r w:rsidRPr="0097676B">
        <w:t>perfusate</w:t>
      </w:r>
      <w:proofErr w:type="spellEnd"/>
      <w:r w:rsidRPr="0097676B">
        <w:t xml:space="preserve"> flow of 2.5 µL min</w:t>
      </w:r>
      <w:r w:rsidRPr="0097676B">
        <w:rPr>
          <w:vertAlign w:val="superscript"/>
        </w:rPr>
        <w:t>-1</w:t>
      </w:r>
      <w:r>
        <w:t>, the dialysate was collected for 4 hours</w:t>
      </w:r>
      <w:bookmarkEnd w:id="192"/>
    </w:p>
    <w:tbl>
      <w:tblPr>
        <w:tblStyle w:val="TableGrid"/>
        <w:tblpPr w:leftFromText="180" w:rightFromText="180" w:vertAnchor="page" w:horzAnchor="margin" w:tblpXSpec="center" w:tblpY="3436"/>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307"/>
        <w:gridCol w:w="1307"/>
        <w:gridCol w:w="1307"/>
        <w:gridCol w:w="1307"/>
        <w:gridCol w:w="1307"/>
        <w:gridCol w:w="1360"/>
      </w:tblGrid>
      <w:tr w:rsidR="006F1A84" w:rsidRPr="00294B78" w:rsidTr="008F7203">
        <w:trPr>
          <w:trHeight w:val="269"/>
        </w:trPr>
        <w:tc>
          <w:tcPr>
            <w:tcW w:w="1226" w:type="dxa"/>
            <w:tcBorders>
              <w:top w:val="single" w:sz="4" w:space="0" w:color="auto"/>
              <w:left w:val="nil"/>
              <w:bottom w:val="single" w:sz="4" w:space="0" w:color="auto"/>
              <w:right w:val="nil"/>
            </w:tcBorders>
          </w:tcPr>
          <w:p w:rsidR="006F1A84" w:rsidRPr="00294B78" w:rsidRDefault="006F1A84" w:rsidP="008F7203">
            <w:pPr>
              <w:rPr>
                <w:rFonts w:cs="Times New Roman"/>
                <w:sz w:val="22"/>
                <w:szCs w:val="16"/>
              </w:rPr>
            </w:pPr>
          </w:p>
        </w:tc>
        <w:tc>
          <w:tcPr>
            <w:tcW w:w="7895" w:type="dxa"/>
            <w:gridSpan w:val="6"/>
            <w:tcBorders>
              <w:top w:val="single" w:sz="4" w:space="0" w:color="auto"/>
              <w:left w:val="nil"/>
              <w:bottom w:val="single" w:sz="4" w:space="0" w:color="auto"/>
              <w:right w:val="nil"/>
            </w:tcBorders>
            <w:hideMark/>
          </w:tcPr>
          <w:p w:rsidR="006F1A84" w:rsidRPr="00294B78" w:rsidRDefault="006F1A84" w:rsidP="008F7203">
            <w:pPr>
              <w:jc w:val="center"/>
              <w:rPr>
                <w:rFonts w:cs="Times New Roman"/>
                <w:sz w:val="22"/>
              </w:rPr>
            </w:pPr>
            <w:r w:rsidRPr="00294B78">
              <w:rPr>
                <w:rFonts w:cs="Times New Roman"/>
                <w:sz w:val="22"/>
                <w:szCs w:val="16"/>
              </w:rPr>
              <w:t>Iodine diffusive flux (µg cm</w:t>
            </w:r>
            <w:r w:rsidRPr="00294B78">
              <w:rPr>
                <w:rFonts w:cs="Times New Roman"/>
                <w:sz w:val="22"/>
                <w:szCs w:val="16"/>
                <w:vertAlign w:val="superscript"/>
              </w:rPr>
              <w:t>-2</w:t>
            </w:r>
            <w:r w:rsidRPr="00294B78">
              <w:rPr>
                <w:rFonts w:cs="Times New Roman"/>
                <w:sz w:val="22"/>
                <w:szCs w:val="16"/>
              </w:rPr>
              <w:t xml:space="preserve"> h</w:t>
            </w:r>
            <w:r w:rsidRPr="00294B78">
              <w:rPr>
                <w:rFonts w:cs="Times New Roman"/>
                <w:sz w:val="22"/>
                <w:szCs w:val="16"/>
                <w:vertAlign w:val="superscript"/>
              </w:rPr>
              <w:t>-1</w:t>
            </w:r>
            <w:r w:rsidRPr="00294B78">
              <w:rPr>
                <w:rFonts w:cs="Times New Roman"/>
                <w:sz w:val="22"/>
                <w:szCs w:val="16"/>
              </w:rPr>
              <w:t>)</w:t>
            </w:r>
          </w:p>
        </w:tc>
      </w:tr>
      <w:tr w:rsidR="006F1A84" w:rsidRPr="00294B78" w:rsidTr="008F7203">
        <w:trPr>
          <w:trHeight w:val="278"/>
        </w:trPr>
        <w:tc>
          <w:tcPr>
            <w:tcW w:w="1226" w:type="dxa"/>
            <w:tcBorders>
              <w:top w:val="single" w:sz="4" w:space="0" w:color="auto"/>
              <w:left w:val="nil"/>
              <w:bottom w:val="nil"/>
              <w:right w:val="nil"/>
            </w:tcBorders>
          </w:tcPr>
          <w:p w:rsidR="006F1A84" w:rsidRPr="00294B78" w:rsidRDefault="006F1A84" w:rsidP="008F7203">
            <w:pPr>
              <w:rPr>
                <w:rFonts w:cs="Times New Roman"/>
                <w:sz w:val="22"/>
              </w:rPr>
            </w:pPr>
          </w:p>
        </w:tc>
        <w:tc>
          <w:tcPr>
            <w:tcW w:w="1307"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60% WHC</w:t>
            </w:r>
          </w:p>
        </w:tc>
        <w:tc>
          <w:tcPr>
            <w:tcW w:w="1307"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70% WHC</w:t>
            </w:r>
          </w:p>
        </w:tc>
        <w:tc>
          <w:tcPr>
            <w:tcW w:w="1307"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80% WHC</w:t>
            </w:r>
          </w:p>
        </w:tc>
        <w:tc>
          <w:tcPr>
            <w:tcW w:w="1307"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90% WHC</w:t>
            </w:r>
          </w:p>
        </w:tc>
        <w:tc>
          <w:tcPr>
            <w:tcW w:w="1307"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100% WHC</w:t>
            </w:r>
          </w:p>
        </w:tc>
        <w:tc>
          <w:tcPr>
            <w:tcW w:w="1360" w:type="dxa"/>
            <w:tcBorders>
              <w:top w:val="single" w:sz="4" w:space="0" w:color="auto"/>
              <w:left w:val="nil"/>
              <w:bottom w:val="nil"/>
              <w:right w:val="nil"/>
            </w:tcBorders>
            <w:hideMark/>
          </w:tcPr>
          <w:p w:rsidR="006F1A84" w:rsidRPr="00294B78" w:rsidRDefault="006F1A84" w:rsidP="008F7203">
            <w:pPr>
              <w:rPr>
                <w:rFonts w:cs="Times New Roman"/>
                <w:sz w:val="22"/>
              </w:rPr>
            </w:pPr>
            <w:r w:rsidRPr="00294B78">
              <w:rPr>
                <w:rFonts w:cs="Times New Roman"/>
                <w:sz w:val="22"/>
              </w:rPr>
              <w:t>110% WHC</w:t>
            </w:r>
          </w:p>
        </w:tc>
      </w:tr>
      <w:tr w:rsidR="006F1A84" w:rsidRPr="00294B78" w:rsidTr="008F7203">
        <w:trPr>
          <w:trHeight w:val="278"/>
        </w:trPr>
        <w:tc>
          <w:tcPr>
            <w:tcW w:w="1226" w:type="dxa"/>
            <w:hideMark/>
          </w:tcPr>
          <w:p w:rsidR="006F1A84" w:rsidRPr="00294B78" w:rsidRDefault="006F1A84" w:rsidP="008F7203">
            <w:pPr>
              <w:rPr>
                <w:rFonts w:cs="Times New Roman"/>
                <w:sz w:val="22"/>
              </w:rPr>
            </w:pPr>
            <w:r w:rsidRPr="00294B78">
              <w:rPr>
                <w:rFonts w:cs="Times New Roman"/>
                <w:sz w:val="22"/>
              </w:rPr>
              <w:t>Arable</w:t>
            </w:r>
          </w:p>
        </w:tc>
        <w:tc>
          <w:tcPr>
            <w:tcW w:w="1307" w:type="dxa"/>
            <w:hideMark/>
          </w:tcPr>
          <w:p w:rsidR="006F1A84" w:rsidRPr="00294B78" w:rsidRDefault="006F1A84" w:rsidP="008F7203">
            <w:pPr>
              <w:rPr>
                <w:rFonts w:cs="Times New Roman"/>
                <w:sz w:val="22"/>
              </w:rPr>
            </w:pPr>
            <w:r w:rsidRPr="00294B78">
              <w:rPr>
                <w:rFonts w:cs="Times New Roman"/>
                <w:sz w:val="22"/>
              </w:rPr>
              <w:t>2.40 ± 0.59</w:t>
            </w:r>
          </w:p>
        </w:tc>
        <w:tc>
          <w:tcPr>
            <w:tcW w:w="1307" w:type="dxa"/>
            <w:hideMark/>
          </w:tcPr>
          <w:p w:rsidR="006F1A84" w:rsidRPr="00294B78" w:rsidRDefault="006F1A84" w:rsidP="008F7203">
            <w:pPr>
              <w:rPr>
                <w:rFonts w:cs="Times New Roman"/>
                <w:sz w:val="22"/>
              </w:rPr>
            </w:pPr>
            <w:r w:rsidRPr="00294B78">
              <w:rPr>
                <w:rFonts w:cs="Times New Roman"/>
                <w:sz w:val="22"/>
              </w:rPr>
              <w:t>1.84 ± 0.26</w:t>
            </w:r>
          </w:p>
        </w:tc>
        <w:tc>
          <w:tcPr>
            <w:tcW w:w="1307" w:type="dxa"/>
            <w:hideMark/>
          </w:tcPr>
          <w:p w:rsidR="006F1A84" w:rsidRPr="00294B78" w:rsidRDefault="006F1A84" w:rsidP="008F7203">
            <w:pPr>
              <w:rPr>
                <w:rFonts w:cs="Times New Roman"/>
                <w:sz w:val="22"/>
              </w:rPr>
            </w:pPr>
            <w:r w:rsidRPr="00294B78">
              <w:rPr>
                <w:rFonts w:cs="Times New Roman"/>
                <w:sz w:val="22"/>
              </w:rPr>
              <w:t>1.85 ± 0.49</w:t>
            </w:r>
          </w:p>
        </w:tc>
        <w:tc>
          <w:tcPr>
            <w:tcW w:w="1307" w:type="dxa"/>
            <w:hideMark/>
          </w:tcPr>
          <w:p w:rsidR="006F1A84" w:rsidRPr="00294B78" w:rsidRDefault="006F1A84" w:rsidP="008F7203">
            <w:pPr>
              <w:rPr>
                <w:rFonts w:cs="Times New Roman"/>
                <w:sz w:val="22"/>
              </w:rPr>
            </w:pPr>
            <w:r w:rsidRPr="00294B78">
              <w:rPr>
                <w:rFonts w:cs="Times New Roman"/>
                <w:sz w:val="22"/>
              </w:rPr>
              <w:t>2.69 ± 0.69</w:t>
            </w:r>
          </w:p>
        </w:tc>
        <w:tc>
          <w:tcPr>
            <w:tcW w:w="1307" w:type="dxa"/>
            <w:hideMark/>
          </w:tcPr>
          <w:p w:rsidR="006F1A84" w:rsidRPr="00294B78" w:rsidRDefault="006F1A84" w:rsidP="008F7203">
            <w:pPr>
              <w:rPr>
                <w:rFonts w:cs="Times New Roman"/>
                <w:sz w:val="22"/>
              </w:rPr>
            </w:pPr>
            <w:r w:rsidRPr="00294B78">
              <w:rPr>
                <w:rFonts w:cs="Times New Roman"/>
                <w:sz w:val="22"/>
              </w:rPr>
              <w:t>2.60 ± 0.16</w:t>
            </w:r>
          </w:p>
        </w:tc>
        <w:tc>
          <w:tcPr>
            <w:tcW w:w="1360" w:type="dxa"/>
            <w:hideMark/>
          </w:tcPr>
          <w:p w:rsidR="006F1A84" w:rsidRPr="00294B78" w:rsidRDefault="006F1A84" w:rsidP="008F7203">
            <w:pPr>
              <w:rPr>
                <w:rFonts w:cs="Times New Roman"/>
                <w:sz w:val="22"/>
              </w:rPr>
            </w:pPr>
            <w:r w:rsidRPr="00294B78">
              <w:rPr>
                <w:rFonts w:cs="Times New Roman"/>
                <w:sz w:val="22"/>
              </w:rPr>
              <w:t>2.45 ± 0.08</w:t>
            </w:r>
          </w:p>
        </w:tc>
      </w:tr>
      <w:tr w:rsidR="006F1A84" w:rsidRPr="00294B78" w:rsidTr="008F7203">
        <w:trPr>
          <w:trHeight w:val="269"/>
        </w:trPr>
        <w:tc>
          <w:tcPr>
            <w:tcW w:w="1226" w:type="dxa"/>
            <w:hideMark/>
          </w:tcPr>
          <w:p w:rsidR="006F1A84" w:rsidRPr="00294B78" w:rsidRDefault="006F1A84" w:rsidP="008F7203">
            <w:pPr>
              <w:rPr>
                <w:rFonts w:cs="Times New Roman"/>
                <w:sz w:val="22"/>
              </w:rPr>
            </w:pPr>
            <w:r w:rsidRPr="00294B78">
              <w:rPr>
                <w:rFonts w:cs="Times New Roman"/>
                <w:sz w:val="22"/>
              </w:rPr>
              <w:t>Grassland</w:t>
            </w:r>
          </w:p>
        </w:tc>
        <w:tc>
          <w:tcPr>
            <w:tcW w:w="1307" w:type="dxa"/>
            <w:hideMark/>
          </w:tcPr>
          <w:p w:rsidR="006F1A84" w:rsidRPr="00294B78" w:rsidRDefault="006F1A84" w:rsidP="008F7203">
            <w:pPr>
              <w:rPr>
                <w:rFonts w:cs="Times New Roman"/>
                <w:sz w:val="22"/>
              </w:rPr>
            </w:pPr>
            <w:r w:rsidRPr="00294B78">
              <w:rPr>
                <w:rFonts w:cs="Times New Roman"/>
                <w:sz w:val="22"/>
              </w:rPr>
              <w:t>3.61 ± 0.88</w:t>
            </w:r>
          </w:p>
        </w:tc>
        <w:tc>
          <w:tcPr>
            <w:tcW w:w="1307" w:type="dxa"/>
            <w:hideMark/>
          </w:tcPr>
          <w:p w:rsidR="006F1A84" w:rsidRPr="00294B78" w:rsidRDefault="006F1A84" w:rsidP="008F7203">
            <w:pPr>
              <w:rPr>
                <w:rFonts w:cs="Times New Roman"/>
                <w:sz w:val="22"/>
              </w:rPr>
            </w:pPr>
            <w:r w:rsidRPr="00294B78">
              <w:rPr>
                <w:rFonts w:cs="Times New Roman"/>
                <w:sz w:val="22"/>
              </w:rPr>
              <w:t>3.32 ± 1.64</w:t>
            </w:r>
          </w:p>
        </w:tc>
        <w:tc>
          <w:tcPr>
            <w:tcW w:w="1307" w:type="dxa"/>
            <w:hideMark/>
          </w:tcPr>
          <w:p w:rsidR="006F1A84" w:rsidRPr="00294B78" w:rsidRDefault="006F1A84" w:rsidP="008F7203">
            <w:pPr>
              <w:rPr>
                <w:rFonts w:cs="Times New Roman"/>
                <w:sz w:val="22"/>
              </w:rPr>
            </w:pPr>
            <w:r w:rsidRPr="00294B78">
              <w:rPr>
                <w:rFonts w:cs="Times New Roman"/>
                <w:sz w:val="22"/>
              </w:rPr>
              <w:t>5.48 ± 1.27</w:t>
            </w:r>
          </w:p>
        </w:tc>
        <w:tc>
          <w:tcPr>
            <w:tcW w:w="1307" w:type="dxa"/>
            <w:hideMark/>
          </w:tcPr>
          <w:p w:rsidR="006F1A84" w:rsidRPr="00294B78" w:rsidRDefault="006F1A84" w:rsidP="008F7203">
            <w:pPr>
              <w:rPr>
                <w:rFonts w:cs="Times New Roman"/>
                <w:sz w:val="22"/>
              </w:rPr>
            </w:pPr>
            <w:r w:rsidRPr="00294B78">
              <w:rPr>
                <w:rFonts w:cs="Times New Roman"/>
                <w:sz w:val="22"/>
              </w:rPr>
              <w:t>3.40 ± 1.39</w:t>
            </w:r>
          </w:p>
        </w:tc>
        <w:tc>
          <w:tcPr>
            <w:tcW w:w="1307" w:type="dxa"/>
            <w:hideMark/>
          </w:tcPr>
          <w:p w:rsidR="006F1A84" w:rsidRPr="00294B78" w:rsidRDefault="006F1A84" w:rsidP="008F7203">
            <w:pPr>
              <w:rPr>
                <w:rFonts w:cs="Times New Roman"/>
                <w:sz w:val="22"/>
              </w:rPr>
            </w:pPr>
            <w:r w:rsidRPr="00294B78">
              <w:rPr>
                <w:rFonts w:cs="Times New Roman"/>
                <w:sz w:val="22"/>
              </w:rPr>
              <w:t>3.02 ± 0.72</w:t>
            </w:r>
          </w:p>
        </w:tc>
        <w:tc>
          <w:tcPr>
            <w:tcW w:w="1360" w:type="dxa"/>
            <w:hideMark/>
          </w:tcPr>
          <w:p w:rsidR="006F1A84" w:rsidRPr="00294B78" w:rsidRDefault="006F1A84" w:rsidP="008F7203">
            <w:pPr>
              <w:rPr>
                <w:rFonts w:cs="Times New Roman"/>
                <w:sz w:val="22"/>
              </w:rPr>
            </w:pPr>
            <w:r w:rsidRPr="00294B78">
              <w:rPr>
                <w:rFonts w:cs="Times New Roman"/>
                <w:sz w:val="22"/>
              </w:rPr>
              <w:t>4.69 ± 2.90</w:t>
            </w:r>
          </w:p>
        </w:tc>
      </w:tr>
      <w:tr w:rsidR="006F1A84" w:rsidRPr="00294B78" w:rsidTr="008F7203">
        <w:trPr>
          <w:trHeight w:val="269"/>
        </w:trPr>
        <w:tc>
          <w:tcPr>
            <w:tcW w:w="1226"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Woodland</w:t>
            </w:r>
          </w:p>
        </w:tc>
        <w:tc>
          <w:tcPr>
            <w:tcW w:w="1307"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2.11 ± 0.70</w:t>
            </w:r>
          </w:p>
        </w:tc>
        <w:tc>
          <w:tcPr>
            <w:tcW w:w="1307"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2.58 ± 1.06</w:t>
            </w:r>
          </w:p>
        </w:tc>
        <w:tc>
          <w:tcPr>
            <w:tcW w:w="1307"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2.09 ± 0.10</w:t>
            </w:r>
          </w:p>
        </w:tc>
        <w:tc>
          <w:tcPr>
            <w:tcW w:w="1307"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3.76 ± 2.12</w:t>
            </w:r>
          </w:p>
        </w:tc>
        <w:tc>
          <w:tcPr>
            <w:tcW w:w="1307"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2.21 ± 0.52</w:t>
            </w:r>
          </w:p>
        </w:tc>
        <w:tc>
          <w:tcPr>
            <w:tcW w:w="1360" w:type="dxa"/>
            <w:tcBorders>
              <w:top w:val="nil"/>
              <w:left w:val="nil"/>
              <w:bottom w:val="single" w:sz="4" w:space="0" w:color="auto"/>
              <w:right w:val="nil"/>
            </w:tcBorders>
            <w:hideMark/>
          </w:tcPr>
          <w:p w:rsidR="006F1A84" w:rsidRPr="00294B78" w:rsidRDefault="006F1A84" w:rsidP="008F7203">
            <w:pPr>
              <w:rPr>
                <w:rFonts w:cs="Times New Roman"/>
                <w:sz w:val="22"/>
              </w:rPr>
            </w:pPr>
            <w:r w:rsidRPr="00294B78">
              <w:rPr>
                <w:rFonts w:cs="Times New Roman"/>
                <w:sz w:val="22"/>
              </w:rPr>
              <w:t>7.17 ± 6 .60</w:t>
            </w:r>
          </w:p>
        </w:tc>
      </w:tr>
    </w:tbl>
    <w:p w:rsidR="006F1A84" w:rsidRPr="0097676B" w:rsidRDefault="006F1A84" w:rsidP="006F1A84"/>
    <w:p w:rsidR="006F1A84" w:rsidRDefault="006F1A84" w:rsidP="006F1A84">
      <w:pPr>
        <w:keepNext/>
        <w:spacing w:line="360" w:lineRule="auto"/>
        <w:jc w:val="center"/>
      </w:pPr>
      <w:r>
        <w:rPr>
          <w:noProof/>
          <w:lang w:eastAsia="en-GB"/>
        </w:rPr>
        <w:drawing>
          <wp:inline distT="0" distB="0" distL="0" distR="0" wp14:anchorId="23A56A74" wp14:editId="1BF19FDC">
            <wp:extent cx="5219700" cy="4111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5219700" cy="4111625"/>
                    </a:xfrm>
                    <a:prstGeom prst="rect">
                      <a:avLst/>
                    </a:prstGeom>
                  </pic:spPr>
                </pic:pic>
              </a:graphicData>
            </a:graphic>
          </wp:inline>
        </w:drawing>
      </w:r>
    </w:p>
    <w:p w:rsidR="006F1A84" w:rsidRPr="00690C1D" w:rsidRDefault="006F1A84" w:rsidP="006F1A84">
      <w:pPr>
        <w:pStyle w:val="Caption"/>
        <w:spacing w:line="360" w:lineRule="auto"/>
      </w:pPr>
      <w:bookmarkStart w:id="193" w:name="_Toc7534178"/>
      <w:r w:rsidRPr="00690C1D">
        <w:rPr>
          <w:b/>
        </w:rPr>
        <w:t xml:space="preserve">Figure 3. </w:t>
      </w:r>
      <w:r w:rsidRPr="00690C1D">
        <w:rPr>
          <w:b/>
        </w:rPr>
        <w:fldChar w:fldCharType="begin"/>
      </w:r>
      <w:r w:rsidRPr="00690C1D">
        <w:rPr>
          <w:b/>
        </w:rPr>
        <w:instrText xml:space="preserve"> SEQ Figure_3. \* ARABIC </w:instrText>
      </w:r>
      <w:r w:rsidRPr="00690C1D">
        <w:rPr>
          <w:b/>
        </w:rPr>
        <w:fldChar w:fldCharType="separate"/>
      </w:r>
      <w:r w:rsidR="00BF4726">
        <w:rPr>
          <w:b/>
          <w:noProof/>
        </w:rPr>
        <w:t>3</w:t>
      </w:r>
      <w:r w:rsidRPr="00690C1D">
        <w:rPr>
          <w:b/>
        </w:rPr>
        <w:fldChar w:fldCharType="end"/>
      </w:r>
      <w:r>
        <w:rPr>
          <w:b/>
        </w:rPr>
        <w:t>.</w:t>
      </w:r>
      <w:r w:rsidRPr="00690C1D">
        <w:rPr>
          <w:rFonts w:cs="Times New Roman"/>
          <w:sz w:val="22"/>
        </w:rPr>
        <w:t xml:space="preserve"> </w:t>
      </w:r>
      <w:r w:rsidRPr="000C65FB">
        <w:t>Stacked bar plot showing the average proportion of IO</w:t>
      </w:r>
      <w:r w:rsidRPr="000C65FB">
        <w:rPr>
          <w:vertAlign w:val="subscript"/>
        </w:rPr>
        <w:t>3</w:t>
      </w:r>
      <w:r w:rsidRPr="000C65FB">
        <w:rPr>
          <w:vertAlign w:val="superscript"/>
        </w:rPr>
        <w:t>-</w:t>
      </w:r>
      <w:r w:rsidRPr="000C65FB">
        <w:t>, I</w:t>
      </w:r>
      <w:r w:rsidRPr="000C65FB">
        <w:rPr>
          <w:vertAlign w:val="superscript"/>
        </w:rPr>
        <w:t>-</w:t>
      </w:r>
      <w:r w:rsidRPr="000C65FB">
        <w:t xml:space="preserve"> and org-I species concentration at different water holding capacities. </w:t>
      </w:r>
      <w:proofErr w:type="spellStart"/>
      <w:r w:rsidRPr="000C65FB">
        <w:t>Microdialysis</w:t>
      </w:r>
      <w:proofErr w:type="spellEnd"/>
      <w:r w:rsidRPr="000C65FB">
        <w:t xml:space="preserve"> had a </w:t>
      </w:r>
      <w:proofErr w:type="spellStart"/>
      <w:r w:rsidRPr="000C65FB">
        <w:t>perfusate</w:t>
      </w:r>
      <w:proofErr w:type="spellEnd"/>
      <w:r w:rsidRPr="000C65FB">
        <w:t xml:space="preserve"> flow of 2.5 µL min</w:t>
      </w:r>
      <w:r w:rsidRPr="000C65FB">
        <w:rPr>
          <w:vertAlign w:val="superscript"/>
        </w:rPr>
        <w:t>-1</w:t>
      </w:r>
      <w:r w:rsidRPr="000C65FB">
        <w:t>, the dialysate was collected for 4 hours.</w:t>
      </w:r>
      <w:bookmarkEnd w:id="193"/>
    </w:p>
    <w:p w:rsidR="006F1A84" w:rsidRDefault="006F1A84" w:rsidP="006F1A84">
      <w:pPr>
        <w:pStyle w:val="Caption"/>
        <w:spacing w:line="360" w:lineRule="auto"/>
        <w:jc w:val="left"/>
        <w:rPr>
          <w:rFonts w:cs="Times New Roman"/>
        </w:rPr>
      </w:pPr>
    </w:p>
    <w:p w:rsidR="006F1A84" w:rsidRPr="000D197C" w:rsidRDefault="006F1A84" w:rsidP="006F1A84">
      <w:pPr>
        <w:spacing w:line="360" w:lineRule="auto"/>
        <w:ind w:right="-472"/>
        <w:rPr>
          <w:rFonts w:cs="Times New Roman"/>
        </w:rPr>
      </w:pPr>
      <w:r>
        <w:rPr>
          <w:rFonts w:cs="Times New Roman"/>
        </w:rPr>
        <w:tab/>
      </w:r>
      <w:r w:rsidRPr="000D197C">
        <w:rPr>
          <w:rFonts w:cs="Times New Roman"/>
        </w:rPr>
        <w:t xml:space="preserve">Despite the differences in total soil iodine (Table </w:t>
      </w:r>
      <w:r>
        <w:rPr>
          <w:rFonts w:cs="Times New Roman"/>
        </w:rPr>
        <w:t xml:space="preserve">3. </w:t>
      </w:r>
      <w:r w:rsidRPr="000D197C">
        <w:rPr>
          <w:rFonts w:cs="Times New Roman"/>
          <w:noProof/>
        </w:rPr>
        <w:t>1),</w:t>
      </w:r>
      <w:r w:rsidRPr="000D197C">
        <w:rPr>
          <w:rFonts w:cs="Times New Roman"/>
        </w:rPr>
        <w:t xml:space="preserve"> there was little variation in the DF of iodine sampled from the arable, grassland and woodland soils with average fluxes of 2.3 ± 0.37, 3.9 ± 0.96 and 3.3 ± 1.99 µg</w:t>
      </w:r>
      <w:r w:rsidRPr="000D197C">
        <w:rPr>
          <w:rFonts w:cs="Times New Roman"/>
          <w:vertAlign w:val="superscript"/>
        </w:rPr>
        <w:t xml:space="preserve"> </w:t>
      </w:r>
      <w:r w:rsidRPr="000D197C">
        <w:rPr>
          <w:rFonts w:cs="Times New Roman"/>
        </w:rPr>
        <w:t>cm</w:t>
      </w:r>
      <w:r w:rsidRPr="000D197C">
        <w:rPr>
          <w:rFonts w:cs="Times New Roman"/>
          <w:vertAlign w:val="superscript"/>
        </w:rPr>
        <w:t>-2</w:t>
      </w:r>
      <w:r w:rsidRPr="000D197C">
        <w:rPr>
          <w:rFonts w:cs="Times New Roman"/>
        </w:rPr>
        <w:t xml:space="preserve"> h</w:t>
      </w:r>
      <w:r w:rsidRPr="000D197C">
        <w:rPr>
          <w:rFonts w:cs="Times New Roman"/>
          <w:vertAlign w:val="superscript"/>
        </w:rPr>
        <w:t>-1</w:t>
      </w:r>
      <w:r w:rsidRPr="000D197C">
        <w:rPr>
          <w:rFonts w:cs="Times New Roman"/>
        </w:rPr>
        <w:t xml:space="preserve">, respectively. The arable soil consistently </w:t>
      </w:r>
      <w:r w:rsidRPr="000D197C">
        <w:rPr>
          <w:rFonts w:cs="Times New Roman"/>
        </w:rPr>
        <w:lastRenderedPageBreak/>
        <w:t xml:space="preserve">had the lowest DF for iodine. On average, the highest DF occurred in the grassland soils whilst the woodland soil had the highest individual DF in the soil equilibrated at 110% WHC. Table </w:t>
      </w:r>
      <w:r>
        <w:rPr>
          <w:rFonts w:cs="Times New Roman"/>
        </w:rPr>
        <w:t xml:space="preserve">3. </w:t>
      </w:r>
      <w:r w:rsidRPr="000D197C">
        <w:rPr>
          <w:rFonts w:cs="Times New Roman"/>
        </w:rPr>
        <w:t>3 indicates that moisture content did not influence the DF of iodine sampled in the arable soil, however, it appears that in the grassland and woodland soils equilibrated at 110% WHC iodine mobility did increase.</w:t>
      </w:r>
    </w:p>
    <w:p w:rsidR="006F1A84" w:rsidRPr="000D197C" w:rsidRDefault="006F1A84" w:rsidP="006F1A84">
      <w:pPr>
        <w:spacing w:line="360" w:lineRule="auto"/>
        <w:ind w:right="-472"/>
        <w:rPr>
          <w:rFonts w:cs="Times New Roman"/>
        </w:rPr>
      </w:pPr>
      <w:r w:rsidRPr="000D197C">
        <w:rPr>
          <w:rFonts w:cs="Times New Roman"/>
        </w:rPr>
        <w:t xml:space="preserve">Table </w:t>
      </w:r>
      <w:r>
        <w:rPr>
          <w:rFonts w:cs="Times New Roman"/>
        </w:rPr>
        <w:t xml:space="preserve">3. </w:t>
      </w:r>
      <w:r w:rsidRPr="000D197C">
        <w:rPr>
          <w:rFonts w:cs="Times New Roman"/>
        </w:rPr>
        <w:t xml:space="preserve">3 demonstrates that </w:t>
      </w:r>
      <w:proofErr w:type="spellStart"/>
      <w:r w:rsidRPr="000D197C">
        <w:rPr>
          <w:rFonts w:cs="Times New Roman"/>
        </w:rPr>
        <w:t>microdialysis</w:t>
      </w:r>
      <w:proofErr w:type="spellEnd"/>
      <w:r w:rsidRPr="000D197C">
        <w:rPr>
          <w:rFonts w:cs="Times New Roman"/>
        </w:rPr>
        <w:t xml:space="preserve"> is a suitable method for sampling iodine in soil solution, at naturally occurring trace concentrations. Comparisons between common soil solution extraction techniques including, </w:t>
      </w:r>
      <w:proofErr w:type="spellStart"/>
      <w:r w:rsidRPr="000D197C">
        <w:rPr>
          <w:rFonts w:cs="Times New Roman"/>
        </w:rPr>
        <w:t>Rhizon</w:t>
      </w:r>
      <w:proofErr w:type="spellEnd"/>
      <w:r w:rsidRPr="000D197C">
        <w:rPr>
          <w:rFonts w:cs="Times New Roman"/>
        </w:rPr>
        <w:t xml:space="preserve">™ samplers, high-speed centrifugation-filtration, and high-pressure soil squeezing have previously been assessed for extracting trace elements </w:t>
      </w:r>
      <w:r w:rsidRPr="000D197C">
        <w:rPr>
          <w:rFonts w:cs="Times New Roman"/>
        </w:rPr>
        <w:fldChar w:fldCharType="begin"/>
      </w:r>
      <w:r w:rsidRPr="000D197C">
        <w:rPr>
          <w:rFonts w:cs="Times New Roman"/>
        </w:rPr>
        <w:instrText xml:space="preserve"> ADDIN EN.CITE &lt;EndNote&gt;&lt;Cite&gt;&lt;Author&gt;Di Bonito&lt;/Author&gt;&lt;Year&gt;2005&lt;/Year&gt;&lt;RecNum&gt;587&lt;/RecNum&gt;&lt;DisplayText&gt;(Di Bonito, 2005)&lt;/DisplayText&gt;&lt;record&gt;&lt;rec-number&gt;587&lt;/rec-number&gt;&lt;foreign-keys&gt;&lt;key app="EN" db-id="x2w9zvexywaf5ze0seavzp5tzzadvdzxw9av" timestamp="1548179238"&gt;587&lt;/key&gt;&lt;/foreign-keys&gt;&lt;ref-type name="Thesis"&gt;32&lt;/ref-type&gt;&lt;contributors&gt;&lt;authors&gt;&lt;author&gt;Di Bonito, Marcello&lt;/author&gt;&lt;/authors&gt;&lt;/contributors&gt;&lt;titles&gt;&lt;title&gt;Trace elements in soil pore water: a comparison of sampling methods&lt;/title&gt;&lt;/titles&gt;&lt;dates&gt;&lt;year&gt;2005&lt;/year&gt;&lt;/dates&gt;&lt;publisher&gt;University of Nottingham&lt;/publisher&gt;&lt;urls&gt;&lt;/urls&gt;&lt;/record&gt;&lt;/Cite&gt;&lt;/EndNote&gt;</w:instrText>
      </w:r>
      <w:r w:rsidRPr="000D197C">
        <w:rPr>
          <w:rFonts w:cs="Times New Roman"/>
        </w:rPr>
        <w:fldChar w:fldCharType="separate"/>
      </w:r>
      <w:r w:rsidRPr="000D197C">
        <w:rPr>
          <w:rFonts w:cs="Times New Roman"/>
          <w:noProof/>
        </w:rPr>
        <w:t>(Di Bonito, 2005)</w:t>
      </w:r>
      <w:r w:rsidRPr="000D197C">
        <w:rPr>
          <w:rFonts w:cs="Times New Roman"/>
        </w:rPr>
        <w:fldChar w:fldCharType="end"/>
      </w:r>
      <w:r w:rsidRPr="000D197C">
        <w:rPr>
          <w:rFonts w:cs="Times New Roman"/>
        </w:rPr>
        <w:t>. All of the aforementioned techniques have specific limitations with regards to extracting soil solution; (</w:t>
      </w:r>
      <w:proofErr w:type="spellStart"/>
      <w:r w:rsidRPr="000D197C">
        <w:rPr>
          <w:rFonts w:cs="Times New Roman"/>
        </w:rPr>
        <w:t>i</w:t>
      </w:r>
      <w:proofErr w:type="spellEnd"/>
      <w:r w:rsidRPr="000D197C">
        <w:rPr>
          <w:rFonts w:cs="Times New Roman"/>
        </w:rPr>
        <w:t xml:space="preserve">) </w:t>
      </w:r>
      <w:proofErr w:type="spellStart"/>
      <w:r w:rsidRPr="000D197C">
        <w:rPr>
          <w:rFonts w:cs="Times New Roman"/>
        </w:rPr>
        <w:t>Rhizon</w:t>
      </w:r>
      <w:proofErr w:type="spellEnd"/>
      <w:r w:rsidRPr="000D197C">
        <w:rPr>
          <w:rFonts w:cs="Times New Roman"/>
        </w:rPr>
        <w:t xml:space="preserve"> samplers are only suitable for use in soils with a high moisture content (&gt;100% WHC; often requiring additional wetting), (ii) centrifugation, whilst applicable for bulk solution studies, is not suitable for consecutive extractions and (iii) soil squeezing can induce </w:t>
      </w:r>
      <w:r w:rsidRPr="000D197C">
        <w:rPr>
          <w:rFonts w:cs="Times New Roman"/>
          <w:noProof/>
        </w:rPr>
        <w:t>anaerobism</w:t>
      </w:r>
      <w:r w:rsidRPr="000D197C">
        <w:rPr>
          <w:rFonts w:cs="Times New Roman"/>
        </w:rPr>
        <w:t xml:space="preserve">, which could alter the chemical composition and speciation of trace elements in soil solution </w:t>
      </w:r>
      <w:r w:rsidRPr="000D197C">
        <w:rPr>
          <w:rFonts w:cs="Times New Roman"/>
        </w:rPr>
        <w:fldChar w:fldCharType="begin"/>
      </w:r>
      <w:r w:rsidRPr="000D197C">
        <w:rPr>
          <w:rFonts w:cs="Times New Roman"/>
        </w:rPr>
        <w:instrText xml:space="preserve"> ADDIN EN.CITE &lt;EndNote&gt;&lt;Cite&gt;&lt;Author&gt;Di Bonito&lt;/Author&gt;&lt;Year&gt;2005&lt;/Year&gt;&lt;RecNum&gt;587&lt;/RecNum&gt;&lt;DisplayText&gt;(Di Bonito, 2005)&lt;/DisplayText&gt;&lt;record&gt;&lt;rec-number&gt;587&lt;/rec-number&gt;&lt;foreign-keys&gt;&lt;key app="EN" db-id="x2w9zvexywaf5ze0seavzp5tzzadvdzxw9av" timestamp="1548179238"&gt;587&lt;/key&gt;&lt;/foreign-keys&gt;&lt;ref-type name="Thesis"&gt;32&lt;/ref-type&gt;&lt;contributors&gt;&lt;authors&gt;&lt;author&gt;Di Bonito, Marcello&lt;/author&gt;&lt;/authors&gt;&lt;/contributors&gt;&lt;titles&gt;&lt;title&gt;Trace elements in soil pore water: a comparison of sampling methods&lt;/title&gt;&lt;/titles&gt;&lt;dates&gt;&lt;year&gt;2005&lt;/year&gt;&lt;/dates&gt;&lt;publisher&gt;University of Nottingham&lt;/publisher&gt;&lt;urls&gt;&lt;/urls&gt;&lt;/record&gt;&lt;/Cite&gt;&lt;/EndNote&gt;</w:instrText>
      </w:r>
      <w:r w:rsidRPr="000D197C">
        <w:rPr>
          <w:rFonts w:cs="Times New Roman"/>
        </w:rPr>
        <w:fldChar w:fldCharType="separate"/>
      </w:r>
      <w:r w:rsidRPr="000D197C">
        <w:rPr>
          <w:rFonts w:cs="Times New Roman"/>
          <w:noProof/>
        </w:rPr>
        <w:t>(Di Bonito, 2005)</w:t>
      </w:r>
      <w:r w:rsidRPr="000D197C">
        <w:rPr>
          <w:rFonts w:cs="Times New Roman"/>
        </w:rPr>
        <w:fldChar w:fldCharType="end"/>
      </w:r>
      <w:r w:rsidRPr="000D197C">
        <w:rPr>
          <w:rFonts w:cs="Times New Roman"/>
        </w:rPr>
        <w:t xml:space="preserve">. In comparison, </w:t>
      </w:r>
      <w:proofErr w:type="spellStart"/>
      <w:r w:rsidRPr="000D197C">
        <w:rPr>
          <w:rFonts w:cs="Times New Roman"/>
        </w:rPr>
        <w:t>microdialysis</w:t>
      </w:r>
      <w:proofErr w:type="spellEnd"/>
      <w:r w:rsidRPr="000D197C">
        <w:rPr>
          <w:rFonts w:cs="Times New Roman"/>
        </w:rPr>
        <w:t xml:space="preserve"> was shown to be capable of working at an extended range of soil moisture contents, as low as 60% of the WHC. As such, </w:t>
      </w:r>
      <w:proofErr w:type="spellStart"/>
      <w:r w:rsidRPr="000D197C">
        <w:rPr>
          <w:rFonts w:cs="Times New Roman"/>
        </w:rPr>
        <w:t>microdialysis</w:t>
      </w:r>
      <w:proofErr w:type="spellEnd"/>
      <w:r w:rsidRPr="000D197C">
        <w:rPr>
          <w:rFonts w:cs="Times New Roman"/>
        </w:rPr>
        <w:t xml:space="preserve"> has the ability to sample dissolved compounds from soil solution at realistic moisture contents for aerobic soils which allows us to collect data to inform more representative predictions with regards to the soil iodine dynamics. In addition, due to the non-invasive nature of </w:t>
      </w:r>
      <w:r w:rsidRPr="000D197C">
        <w:rPr>
          <w:rFonts w:cs="Times New Roman"/>
          <w:noProof/>
        </w:rPr>
        <w:t>microdialysis,</w:t>
      </w:r>
      <w:r w:rsidRPr="000D197C">
        <w:rPr>
          <w:rFonts w:cs="Times New Roman"/>
        </w:rPr>
        <w:t xml:space="preserve"> it would be possible to consecutively sample the soil solution in order to assess short-term iodine interactions, as many of </w:t>
      </w:r>
      <w:r w:rsidRPr="000D197C">
        <w:rPr>
          <w:rFonts w:cs="Times New Roman"/>
          <w:noProof/>
        </w:rPr>
        <w:t>these interactions</w:t>
      </w:r>
      <w:r w:rsidRPr="000D197C">
        <w:rPr>
          <w:rFonts w:cs="Times New Roman"/>
        </w:rPr>
        <w:t xml:space="preserve"> occur over hours-days </w:t>
      </w:r>
      <w:r w:rsidRPr="000D197C">
        <w:rPr>
          <w:rFonts w:cs="Times New Roman"/>
        </w:rPr>
        <w:fldChar w:fldCharType="begin"/>
      </w:r>
      <w:r w:rsidRPr="000D197C">
        <w:rPr>
          <w:rFonts w:cs="Times New Roman"/>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0D197C">
        <w:rPr>
          <w:rFonts w:cs="Times New Roman"/>
        </w:rPr>
        <w:fldChar w:fldCharType="separate"/>
      </w:r>
      <w:r w:rsidRPr="000D197C">
        <w:rPr>
          <w:rFonts w:cs="Times New Roman"/>
          <w:noProof/>
        </w:rPr>
        <w:t>(Shetaya et al., 2012)</w:t>
      </w:r>
      <w:r w:rsidRPr="000D197C">
        <w:rPr>
          <w:rFonts w:cs="Times New Roman"/>
        </w:rPr>
        <w:fldChar w:fldCharType="end"/>
      </w:r>
      <w:r w:rsidRPr="000D197C">
        <w:rPr>
          <w:rFonts w:cs="Times New Roman"/>
        </w:rPr>
        <w:t>.</w:t>
      </w:r>
    </w:p>
    <w:p w:rsidR="006F1A84" w:rsidRPr="000D197C" w:rsidRDefault="006F1A84" w:rsidP="006F1A84">
      <w:pPr>
        <w:spacing w:line="360" w:lineRule="auto"/>
        <w:ind w:right="-472"/>
        <w:rPr>
          <w:rFonts w:cs="Times New Roman"/>
        </w:rPr>
      </w:pPr>
      <w:r w:rsidRPr="000D197C">
        <w:rPr>
          <w:rFonts w:cs="Times New Roman"/>
        </w:rPr>
        <w:t xml:space="preserve">Figure </w:t>
      </w:r>
      <w:r>
        <w:rPr>
          <w:rFonts w:cs="Times New Roman"/>
        </w:rPr>
        <w:t xml:space="preserve">3. </w:t>
      </w:r>
      <w:r w:rsidRPr="000D197C">
        <w:rPr>
          <w:rFonts w:cs="Times New Roman"/>
        </w:rPr>
        <w:t>3 shows the proportions of IO</w:t>
      </w:r>
      <w:r w:rsidRPr="000D197C">
        <w:rPr>
          <w:rFonts w:cs="Times New Roman"/>
          <w:vertAlign w:val="subscript"/>
        </w:rPr>
        <w:t>3</w:t>
      </w:r>
      <w:r w:rsidRPr="000D197C">
        <w:rPr>
          <w:rFonts w:cs="Times New Roman"/>
          <w:vertAlign w:val="superscript"/>
        </w:rPr>
        <w:t>-</w:t>
      </w:r>
      <w:r w:rsidRPr="000D197C">
        <w:rPr>
          <w:rFonts w:cs="Times New Roman"/>
        </w:rPr>
        <w:t>, I</w:t>
      </w:r>
      <w:r w:rsidRPr="000D197C">
        <w:rPr>
          <w:rFonts w:cs="Times New Roman"/>
          <w:vertAlign w:val="superscript"/>
        </w:rPr>
        <w:t>-</w:t>
      </w:r>
      <w:r w:rsidRPr="000D197C">
        <w:rPr>
          <w:rFonts w:cs="Times New Roman"/>
        </w:rPr>
        <w:t xml:space="preserve"> and org-I within the dialysate sampled from the soils equilibrated at different WHC for 10 days. Native iodine in soil solution was generally present as org-I &gt; </w:t>
      </w:r>
      <w:r w:rsidRPr="000D197C">
        <w:rPr>
          <w:rFonts w:cs="Times New Roman"/>
          <w:noProof/>
        </w:rPr>
        <w:t>I</w:t>
      </w:r>
      <w:r w:rsidRPr="000D197C">
        <w:rPr>
          <w:rFonts w:cs="Times New Roman"/>
          <w:vertAlign w:val="superscript"/>
        </w:rPr>
        <w:t>–</w:t>
      </w:r>
      <w:r w:rsidRPr="000D197C">
        <w:rPr>
          <w:rFonts w:cs="Times New Roman"/>
        </w:rPr>
        <w:t xml:space="preserve"> &gt; IO</w:t>
      </w:r>
      <w:r w:rsidRPr="000D197C">
        <w:rPr>
          <w:rFonts w:cs="Times New Roman"/>
          <w:vertAlign w:val="subscript"/>
        </w:rPr>
        <w:t>3</w:t>
      </w:r>
      <w:r w:rsidRPr="000D197C">
        <w:rPr>
          <w:rFonts w:cs="Times New Roman"/>
          <w:vertAlign w:val="superscript"/>
        </w:rPr>
        <w:t>–</w:t>
      </w:r>
      <w:r w:rsidRPr="000D197C">
        <w:rPr>
          <w:rFonts w:cs="Times New Roman"/>
        </w:rPr>
        <w:t>, with many of the IO</w:t>
      </w:r>
      <w:r w:rsidRPr="000D197C">
        <w:rPr>
          <w:rFonts w:cs="Times New Roman"/>
          <w:vertAlign w:val="subscript"/>
        </w:rPr>
        <w:t>3</w:t>
      </w:r>
      <w:r w:rsidRPr="000D197C">
        <w:rPr>
          <w:rFonts w:cs="Times New Roman"/>
          <w:vertAlign w:val="superscript"/>
        </w:rPr>
        <w:t xml:space="preserve">– </w:t>
      </w:r>
      <w:r w:rsidRPr="000D197C">
        <w:rPr>
          <w:rFonts w:cs="Times New Roman"/>
        </w:rPr>
        <w:t>concentrations falling below the detection limit. The average proportion of iodine species in the arable soil for IO</w:t>
      </w:r>
      <w:r w:rsidRPr="000D197C">
        <w:rPr>
          <w:rFonts w:cs="Times New Roman"/>
          <w:vertAlign w:val="subscript"/>
        </w:rPr>
        <w:t>3</w:t>
      </w:r>
      <w:r w:rsidRPr="000D197C">
        <w:rPr>
          <w:rFonts w:cs="Times New Roman"/>
          <w:vertAlign w:val="superscript"/>
        </w:rPr>
        <w:t>–</w:t>
      </w:r>
      <w:r w:rsidRPr="000D197C">
        <w:rPr>
          <w:rFonts w:cs="Times New Roman"/>
        </w:rPr>
        <w:t xml:space="preserve">: </w:t>
      </w:r>
      <w:r w:rsidRPr="000D197C">
        <w:rPr>
          <w:rFonts w:cs="Times New Roman"/>
          <w:noProof/>
        </w:rPr>
        <w:t>I</w:t>
      </w:r>
      <w:r w:rsidRPr="000D197C">
        <w:rPr>
          <w:rFonts w:cs="Times New Roman"/>
          <w:vertAlign w:val="superscript"/>
        </w:rPr>
        <w:t>–</w:t>
      </w:r>
      <w:r w:rsidRPr="000D197C">
        <w:rPr>
          <w:rFonts w:cs="Times New Roman"/>
        </w:rPr>
        <w:t xml:space="preserve">: Org-I was 4: 28: 68, whereas the grassland and woodland composition </w:t>
      </w:r>
      <w:r w:rsidRPr="000D197C">
        <w:rPr>
          <w:rFonts w:cs="Times New Roman"/>
          <w:noProof/>
        </w:rPr>
        <w:t>was</w:t>
      </w:r>
      <w:r w:rsidRPr="000D197C">
        <w:rPr>
          <w:rFonts w:cs="Times New Roman"/>
        </w:rPr>
        <w:t xml:space="preserve"> 9: 16: 75 and 2: 4: 94, respectively. Soil physicochemical properties can influence the speciation of iodine found in soils. We found the highest proportion of inorganic species (predominantly iodide) in the arable and grassland soils, which have relatively low organic matter contents (≤7%) and pH ≥5.9, whilst in the organic-rich woodland soil &gt;94% of the iodine was present as org-I. Within the </w:t>
      </w:r>
      <w:r w:rsidRPr="000D197C">
        <w:rPr>
          <w:rFonts w:cs="Times New Roman"/>
          <w:noProof/>
        </w:rPr>
        <w:t>literature</w:t>
      </w:r>
      <w:r w:rsidRPr="000D197C">
        <w:rPr>
          <w:rFonts w:cs="Times New Roman"/>
        </w:rPr>
        <w:t xml:space="preserve"> there are differences in observations of the speciation of iodine in soil </w:t>
      </w:r>
      <w:r w:rsidRPr="000D197C">
        <w:rPr>
          <w:rFonts w:cs="Times New Roman"/>
        </w:rPr>
        <w:lastRenderedPageBreak/>
        <w:t xml:space="preserve">solution. </w:t>
      </w:r>
      <w:r w:rsidRPr="000D197C">
        <w:rPr>
          <w:rFonts w:cs="Times New Roman"/>
        </w:rPr>
        <w:fldChar w:fldCharType="begin"/>
      </w:r>
      <w:r w:rsidRPr="000D197C">
        <w:rPr>
          <w:rFonts w:cs="Times New Roman"/>
        </w:rPr>
        <w:instrText xml:space="preserve"> ADDIN EN.CITE &lt;EndNote&gt;&lt;Cite AuthorYear="1"&gt;&lt;Author&gt;Sheppard&lt;/Author&gt;&lt;Year&gt;1995&lt;/Year&gt;&lt;RecNum&gt;586&lt;/RecNum&gt;&lt;DisplayText&gt;Sheppard et al. (1995)&lt;/DisplayText&gt;&lt;record&gt;&lt;rec-number&gt;586&lt;/rec-number&gt;&lt;foreign-keys&gt;&lt;key app="EN" db-id="x2w9zvexywaf5ze0seavzp5tzzadvdzxw9av" timestamp="1548176081"&gt;586&lt;/key&gt;&lt;/foreign-keys&gt;&lt;ref-type name="Journal Article"&gt;17&lt;/ref-type&gt;&lt;contributors&gt;&lt;authors&gt;&lt;author&gt;Sheppard, Marsha I.&lt;/author&gt;&lt;author&gt;Thibault, D. H.&lt;/author&gt;&lt;author&gt;McMurry, Jude&lt;/author&gt;&lt;author&gt;Smith, P. A.&lt;/author&gt;&lt;/authors&gt;&lt;/contributors&gt;&lt;titles&gt;&lt;title&gt;Factors affecting the soil sorption of iodine&lt;/title&gt;&lt;secondary-title&gt;Water, Air, and Soil Pollution&lt;/secondary-title&gt;&lt;/titles&gt;&lt;periodical&gt;&lt;full-title&gt;Water, Air, and Soil Pollution&lt;/full-title&gt;&lt;/periodical&gt;&lt;pages&gt;51-67&lt;/pages&gt;&lt;volume&gt;83&lt;/volume&gt;&lt;number&gt;1&lt;/number&gt;&lt;dates&gt;&lt;year&gt;1995&lt;/year&gt;&lt;pub-dates&gt;&lt;date&gt;July 01&lt;/date&gt;&lt;/pub-dates&gt;&lt;/dates&gt;&lt;isbn&gt;1573-2932&lt;/isbn&gt;&lt;label&gt;Sheppard1995&lt;/label&gt;&lt;work-type&gt;journal article&lt;/work-type&gt;&lt;urls&gt;&lt;related-urls&gt;&lt;url&gt;https://doi.org/10.1007/BF00482593&lt;/url&gt;&lt;/related-urls&gt;&lt;/urls&gt;&lt;electronic-resource-num&gt;10.1007/bf00482593&lt;/electronic-resource-num&gt;&lt;/record&gt;&lt;/Cite&gt;&lt;/EndNote&gt;</w:instrText>
      </w:r>
      <w:r w:rsidRPr="000D197C">
        <w:rPr>
          <w:rFonts w:cs="Times New Roman"/>
        </w:rPr>
        <w:fldChar w:fldCharType="separate"/>
      </w:r>
      <w:r w:rsidRPr="000D197C">
        <w:rPr>
          <w:rFonts w:cs="Times New Roman"/>
          <w:noProof/>
        </w:rPr>
        <w:t>Sheppard et al. (1995)</w:t>
      </w:r>
      <w:r w:rsidRPr="000D197C">
        <w:rPr>
          <w:rFonts w:cs="Times New Roman"/>
        </w:rPr>
        <w:fldChar w:fldCharType="end"/>
      </w:r>
      <w:r w:rsidRPr="000D197C">
        <w:rPr>
          <w:rFonts w:cs="Times New Roman"/>
        </w:rPr>
        <w:t xml:space="preserve"> showed that the iodine speciation within the soil solution of an acidic organic soil was primarily found as org-I, whilst </w:t>
      </w:r>
      <w:r w:rsidRPr="000D197C">
        <w:rPr>
          <w:rFonts w:cs="Times New Roman"/>
        </w:rPr>
        <w:fldChar w:fldCharType="begin"/>
      </w:r>
      <w:r w:rsidRPr="000D197C">
        <w:rPr>
          <w:rFonts w:cs="Times New Roman"/>
        </w:rPr>
        <w:instrText xml:space="preserve"> ADDIN EN.CITE &lt;EndNote&gt;&lt;Cite AuthorYear="1"&gt;&lt;Author&gt;Takeda&lt;/Author&gt;&lt;Year&gt;2016&lt;/Year&gt;&lt;RecNum&gt;452&lt;/RecNum&gt;&lt;DisplayText&gt;Takeda et al. (2016)&lt;/DisplayText&gt;&lt;record&gt;&lt;rec-number&gt;452&lt;/rec-number&gt;&lt;foreign-keys&gt;&lt;key app="EN" db-id="x2w9zvexywaf5ze0seavzp5tzzadvdzxw9av" timestamp="1495450452"&gt;452&lt;/key&gt;&lt;/foreign-keys&gt;&lt;ref-type name="Journal Article"&gt;17&lt;/ref-type&gt;&lt;contributors&gt;&lt;authors&gt;&lt;author&gt;Takeda, Akira&lt;/author&gt;&lt;author&gt;Tsukada, Hirofumi&lt;/author&gt;&lt;author&gt;Takaku, Yuichi&lt;/author&gt;&lt;author&gt;Satta, Naoya&lt;/author&gt;&lt;author&gt;Baba, Mitsuhisa&lt;/author&gt;&lt;author&gt;Shibata, Toshihiro&lt;/author&gt;&lt;author&gt;Hasegawa, Hidenao&lt;/author&gt;&lt;author&gt;Unno, Yusuke&lt;/author&gt;&lt;author&gt;Hisamatsu, Shun&lt;/author&gt;&lt;/authors&gt;&lt;/contributors&gt;&lt;titles&gt;&lt;title&gt;Determination of Iodide, Iodate and Total Iodine in Natural Water Samples by HPLC with Amperometric and Spectrophotometric Detection, and Off-line UV Irradiation&lt;/title&gt;&lt;secondary-title&gt;Analytical Sciences&lt;/secondary-title&gt;&lt;/titles&gt;&lt;periodical&gt;&lt;full-title&gt;Analytical Sciences&lt;/full-title&gt;&lt;/periodical&gt;&lt;pages&gt;839-845&lt;/pages&gt;&lt;volume&gt;32&lt;/volume&gt;&lt;number&gt;8&lt;/number&gt;&lt;dates&gt;&lt;year&gt;2016&lt;/year&gt;&lt;/dates&gt;&lt;urls&gt;&lt;/urls&gt;&lt;electronic-resource-num&gt;10.2116/analsci.32.839&lt;/electronic-resource-num&gt;&lt;/record&gt;&lt;/Cite&gt;&lt;/EndNote&gt;</w:instrText>
      </w:r>
      <w:r w:rsidRPr="000D197C">
        <w:rPr>
          <w:rFonts w:cs="Times New Roman"/>
        </w:rPr>
        <w:fldChar w:fldCharType="separate"/>
      </w:r>
      <w:r w:rsidRPr="000D197C">
        <w:rPr>
          <w:rFonts w:cs="Times New Roman"/>
          <w:noProof/>
        </w:rPr>
        <w:t>Takeda et al. (2016)</w:t>
      </w:r>
      <w:r w:rsidRPr="000D197C">
        <w:rPr>
          <w:rFonts w:cs="Times New Roman"/>
        </w:rPr>
        <w:fldChar w:fldCharType="end"/>
      </w:r>
      <w:r w:rsidRPr="000D197C">
        <w:rPr>
          <w:rFonts w:cs="Times New Roman"/>
        </w:rPr>
        <w:t xml:space="preserve"> reported that </w:t>
      </w:r>
      <w:r w:rsidRPr="000D197C">
        <w:rPr>
          <w:rFonts w:cs="Times New Roman"/>
          <w:noProof/>
        </w:rPr>
        <w:t>I</w:t>
      </w:r>
      <w:r w:rsidRPr="000D197C">
        <w:rPr>
          <w:rFonts w:cs="Times New Roman"/>
          <w:vertAlign w:val="superscript"/>
        </w:rPr>
        <w:t>–</w:t>
      </w:r>
      <w:r w:rsidRPr="000D197C">
        <w:rPr>
          <w:rFonts w:cs="Times New Roman"/>
        </w:rPr>
        <w:t xml:space="preserve"> was the dominant species in soil solution accounting for 27-63% of the total iodine in solution. In the current study, and the findings reported by </w:t>
      </w:r>
      <w:r w:rsidRPr="000D197C">
        <w:rPr>
          <w:rFonts w:cs="Times New Roman"/>
        </w:rPr>
        <w:fldChar w:fldCharType="begin"/>
      </w:r>
      <w:r w:rsidRPr="000D197C">
        <w:rPr>
          <w:rFonts w:cs="Times New Roman"/>
        </w:rPr>
        <w:instrText xml:space="preserve"> ADDIN EN.CITE &lt;EndNote&gt;&lt;Cite AuthorYear="1"&gt;&lt;Author&gt;Takeda&lt;/Author&gt;&lt;Year&gt;2016&lt;/Year&gt;&lt;RecNum&gt;452&lt;/RecNum&gt;&lt;DisplayText&gt;Takeda et al. (2016)&lt;/DisplayText&gt;&lt;record&gt;&lt;rec-number&gt;452&lt;/rec-number&gt;&lt;foreign-keys&gt;&lt;key app="EN" db-id="x2w9zvexywaf5ze0seavzp5tzzadvdzxw9av" timestamp="1495450452"&gt;452&lt;/key&gt;&lt;/foreign-keys&gt;&lt;ref-type name="Journal Article"&gt;17&lt;/ref-type&gt;&lt;contributors&gt;&lt;authors&gt;&lt;author&gt;Takeda, Akira&lt;/author&gt;&lt;author&gt;Tsukada, Hirofumi&lt;/author&gt;&lt;author&gt;Takaku, Yuichi&lt;/author&gt;&lt;author&gt;Satta, Naoya&lt;/author&gt;&lt;author&gt;Baba, Mitsuhisa&lt;/author&gt;&lt;author&gt;Shibata, Toshihiro&lt;/author&gt;&lt;author&gt;Hasegawa, Hidenao&lt;/author&gt;&lt;author&gt;Unno, Yusuke&lt;/author&gt;&lt;author&gt;Hisamatsu, Shun&lt;/author&gt;&lt;/authors&gt;&lt;/contributors&gt;&lt;titles&gt;&lt;title&gt;Determination of Iodide, Iodate and Total Iodine in Natural Water Samples by HPLC with Amperometric and Spectrophotometric Detection, and Off-line UV Irradiation&lt;/title&gt;&lt;secondary-title&gt;Analytical Sciences&lt;/secondary-title&gt;&lt;/titles&gt;&lt;periodical&gt;&lt;full-title&gt;Analytical Sciences&lt;/full-title&gt;&lt;/periodical&gt;&lt;pages&gt;839-845&lt;/pages&gt;&lt;volume&gt;32&lt;/volume&gt;&lt;number&gt;8&lt;/number&gt;&lt;dates&gt;&lt;year&gt;2016&lt;/year&gt;&lt;/dates&gt;&lt;urls&gt;&lt;/urls&gt;&lt;electronic-resource-num&gt;10.2116/analsci.32.839&lt;/electronic-resource-num&gt;&lt;/record&gt;&lt;/Cite&gt;&lt;/EndNote&gt;</w:instrText>
      </w:r>
      <w:r w:rsidRPr="000D197C">
        <w:rPr>
          <w:rFonts w:cs="Times New Roman"/>
        </w:rPr>
        <w:fldChar w:fldCharType="separate"/>
      </w:r>
      <w:r w:rsidRPr="000D197C">
        <w:rPr>
          <w:rFonts w:cs="Times New Roman"/>
          <w:noProof/>
        </w:rPr>
        <w:t>Takeda et al. (2016)</w:t>
      </w:r>
      <w:r w:rsidRPr="000D197C">
        <w:rPr>
          <w:rFonts w:cs="Times New Roman"/>
        </w:rPr>
        <w:fldChar w:fldCharType="end"/>
      </w:r>
      <w:r w:rsidRPr="000D197C">
        <w:rPr>
          <w:rFonts w:cs="Times New Roman"/>
        </w:rPr>
        <w:t>, IO</w:t>
      </w:r>
      <w:r w:rsidRPr="000D197C">
        <w:rPr>
          <w:rFonts w:cs="Times New Roman"/>
          <w:vertAlign w:val="subscript"/>
        </w:rPr>
        <w:t>3</w:t>
      </w:r>
      <w:r w:rsidRPr="000D197C">
        <w:rPr>
          <w:rFonts w:cs="Times New Roman"/>
          <w:vertAlign w:val="superscript"/>
        </w:rPr>
        <w:t>–</w:t>
      </w:r>
      <w:r w:rsidRPr="000D197C">
        <w:rPr>
          <w:rFonts w:cs="Times New Roman"/>
        </w:rPr>
        <w:t xml:space="preserve"> concentrations often fell below the LOD. </w:t>
      </w:r>
      <w:r w:rsidRPr="000D197C">
        <w:rPr>
          <w:rFonts w:cs="Times New Roman"/>
        </w:rPr>
        <w:fldChar w:fldCharType="begin"/>
      </w:r>
      <w:r w:rsidRPr="000D197C">
        <w:rPr>
          <w:rFonts w:cs="Times New Roman"/>
        </w:rPr>
        <w:instrText xml:space="preserve"> ADDIN EN.CITE &lt;EndNote&gt;&lt;Cite AuthorYear="1"&gt;&lt;Author&gt;Shimamoto&lt;/Author&gt;&lt;Year&gt;2011&lt;/Year&gt;&lt;RecNum&gt;80&lt;/RecNum&gt;&lt;DisplayText&gt;Shimamoto et al. (2011)&lt;/DisplayText&gt;&lt;record&gt;&lt;rec-number&gt;80&lt;/rec-number&gt;&lt;foreign-keys&gt;&lt;key app="EN" db-id="x2w9zvexywaf5ze0seavzp5tzzadvdzxw9av" timestamp="1446811389"&gt;80&lt;/key&gt;&lt;/foreign-keys&gt;&lt;ref-type name="Journal Article"&gt;17&lt;/ref-type&gt;&lt;contributors&gt;&lt;authors&gt;&lt;author&gt;Shimamoto, Yoko S.&lt;/author&gt;&lt;author&gt;Takahashi, Yoshio.&lt;/author&gt;&lt;author&gt;Terada, Yasuko.&lt;/author&gt;&lt;/authors&gt;&lt;/contributors&gt;&lt;titles&gt;&lt;title&gt;Formation of Organic Iodine Supplied as Iodide in a Soil−Water System in Chiba, Japan&lt;/title&gt;&lt;secondary-title&gt;Environmental Science &amp;amp; Technology&lt;/secondary-title&gt;&lt;/titles&gt;&lt;periodical&gt;&lt;full-title&gt;Environmental Science &amp;amp; Technology&lt;/full-title&gt;&lt;/periodical&gt;&lt;pages&gt;2086-2092&lt;/pages&gt;&lt;volume&gt;45&lt;/volume&gt;&lt;number&gt;6&lt;/number&gt;&lt;dates&gt;&lt;year&gt;2011&lt;/year&gt;&lt;pub-dates&gt;&lt;date&gt;2011/03/15&lt;/date&gt;&lt;/pub-dates&gt;&lt;/dates&gt;&lt;publisher&gt;American Chemical Society&lt;/publisher&gt;&lt;isbn&gt;0013-936X&lt;/isbn&gt;&lt;urls&gt;&lt;related-urls&gt;&lt;url&gt;http://dx.doi.org/10.1021/es1032162&lt;/url&gt;&lt;/related-urls&gt;&lt;/urls&gt;&lt;electronic-resource-num&gt;10.1021/es1032162&lt;/electronic-resource-num&gt;&lt;/record&gt;&lt;/Cite&gt;&lt;/EndNote&gt;</w:instrText>
      </w:r>
      <w:r w:rsidRPr="000D197C">
        <w:rPr>
          <w:rFonts w:cs="Times New Roman"/>
        </w:rPr>
        <w:fldChar w:fldCharType="separate"/>
      </w:r>
      <w:r w:rsidRPr="000D197C">
        <w:rPr>
          <w:rFonts w:cs="Times New Roman"/>
          <w:noProof/>
        </w:rPr>
        <w:t>Shimamoto et al. (2011)</w:t>
      </w:r>
      <w:r w:rsidRPr="000D197C">
        <w:rPr>
          <w:rFonts w:cs="Times New Roman"/>
        </w:rPr>
        <w:fldChar w:fldCharType="end"/>
      </w:r>
      <w:r w:rsidRPr="000D197C">
        <w:rPr>
          <w:rFonts w:cs="Times New Roman"/>
        </w:rPr>
        <w:t xml:space="preserve"> reported that soluble org-I accounted for 50-60% of the total iodine present in soil solution, the results in the current study suggest that org-I accounted for &gt;65% of the total iodine in soil solution. Iodine associated with organic matter is relatively unavailable for plant uptake </w:t>
      </w:r>
      <w:r w:rsidRPr="000D197C">
        <w:rPr>
          <w:rFonts w:cs="Times New Roman"/>
        </w:rPr>
        <w:fldChar w:fldCharType="begin">
          <w:fldData xml:space="preserve">PEVuZE5vdGU+PENpdGU+PEF1dGhvcj5LZXBwbGVyPC9BdXRob3I+PFllYXI+MjAwMzwvWWVhcj48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</w:fldData>
        </w:fldChar>
      </w:r>
      <w:r w:rsidRPr="000D197C">
        <w:rPr>
          <w:rFonts w:cs="Times New Roman"/>
        </w:rPr>
        <w:instrText xml:space="preserve"> ADDIN EN.CITE </w:instrText>
      </w:r>
      <w:r w:rsidRPr="000D197C">
        <w:rPr>
          <w:rFonts w:cs="Times New Roman"/>
        </w:rPr>
        <w:fldChar w:fldCharType="begin">
          <w:fldData xml:space="preserve">PEVuZE5vdGU+PENpdGU+PEF1dGhvcj5LZXBwbGVyPC9BdXRob3I+PFllYXI+MjAwMzwvWWVhcj48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</w:fldData>
        </w:fldChar>
      </w:r>
      <w:r w:rsidRPr="000D197C">
        <w:rPr>
          <w:rFonts w:cs="Times New Roman"/>
        </w:rPr>
        <w:instrText xml:space="preserve"> ADDIN EN.CITE.DATA </w:instrText>
      </w:r>
      <w:r w:rsidRPr="000D197C">
        <w:rPr>
          <w:rFonts w:cs="Times New Roman"/>
        </w:rPr>
      </w:r>
      <w:r w:rsidRPr="000D197C">
        <w:rPr>
          <w:rFonts w:cs="Times New Roman"/>
        </w:rPr>
        <w:fldChar w:fldCharType="end"/>
      </w:r>
      <w:r w:rsidRPr="000D197C">
        <w:rPr>
          <w:rFonts w:cs="Times New Roman"/>
        </w:rPr>
      </w:r>
      <w:r w:rsidRPr="000D197C">
        <w:rPr>
          <w:rFonts w:cs="Times New Roman"/>
        </w:rPr>
        <w:fldChar w:fldCharType="separate"/>
      </w:r>
      <w:r w:rsidRPr="000D197C">
        <w:rPr>
          <w:rFonts w:cs="Times New Roman"/>
          <w:noProof/>
        </w:rPr>
        <w:t>(Keppler et al., 2003; Xu et al., 2011b)</w:t>
      </w:r>
      <w:r w:rsidRPr="000D197C">
        <w:rPr>
          <w:rFonts w:cs="Times New Roman"/>
        </w:rPr>
        <w:fldChar w:fldCharType="end"/>
      </w:r>
      <w:r w:rsidRPr="000D197C">
        <w:rPr>
          <w:rFonts w:cs="Times New Roman"/>
        </w:rPr>
        <w:t>, the large proportion of soluble org-I found here could be a contributing factor to low iodine uptake observed by plants.</w:t>
      </w:r>
    </w:p>
    <w:p w:rsidR="006F1A84" w:rsidRDefault="006F1A84" w:rsidP="006F1A84">
      <w:pPr>
        <w:spacing w:line="360" w:lineRule="auto"/>
        <w:ind w:right="-472"/>
        <w:rPr>
          <w:rFonts w:cs="Times New Roman"/>
        </w:rPr>
      </w:pPr>
    </w:p>
    <w:p w:rsidR="006F1A84" w:rsidRPr="000C65FB" w:rsidRDefault="006F1A84" w:rsidP="006F1A84">
      <w:pPr>
        <w:pStyle w:val="Heading3"/>
      </w:pPr>
      <w:bookmarkStart w:id="194" w:name="_Toc7534267"/>
      <w:r w:rsidRPr="000C65FB">
        <w:t>Speciation of exogenous iodine in soil solution</w:t>
      </w:r>
      <w:bookmarkEnd w:id="194"/>
    </w:p>
    <w:p w:rsidR="006F1A84" w:rsidRDefault="006F1A84" w:rsidP="006F1A84">
      <w:pPr>
        <w:spacing w:line="360" w:lineRule="auto"/>
      </w:pPr>
    </w:p>
    <w:p w:rsidR="006F1A84" w:rsidRPr="000D197C" w:rsidRDefault="006F1A84" w:rsidP="006F1A84">
      <w:pPr>
        <w:spacing w:line="360" w:lineRule="auto"/>
        <w:ind w:right="-472"/>
        <w:rPr>
          <w:rFonts w:cs="Times New Roman"/>
          <w:vertAlign w:val="superscript"/>
        </w:rPr>
      </w:pPr>
      <w:r w:rsidRPr="000D197C">
        <w:rPr>
          <w:rFonts w:cs="Times New Roman"/>
        </w:rPr>
        <w:t xml:space="preserve">In order to assess the speciation and fate of exogenous </w:t>
      </w:r>
      <w:r w:rsidRPr="000D197C">
        <w:rPr>
          <w:rFonts w:cs="Times New Roman"/>
          <w:noProof/>
        </w:rPr>
        <w:t>iodine,</w:t>
      </w:r>
      <w:r w:rsidRPr="000D197C">
        <w:rPr>
          <w:rFonts w:cs="Times New Roman"/>
        </w:rPr>
        <w:t xml:space="preserve"> the total and inorganic iodine concentrations were measured on the </w:t>
      </w:r>
      <w:proofErr w:type="spellStart"/>
      <w:r w:rsidRPr="000D197C">
        <w:rPr>
          <w:rFonts w:cs="Times New Roman"/>
        </w:rPr>
        <w:t>microdialysis</w:t>
      </w:r>
      <w:proofErr w:type="spellEnd"/>
      <w:r w:rsidRPr="000D197C">
        <w:rPr>
          <w:rFonts w:cs="Times New Roman"/>
        </w:rPr>
        <w:t xml:space="preserve"> solutions sampled from soils spiked with an additional 200 mg kg</w:t>
      </w:r>
      <w:r w:rsidRPr="000D197C">
        <w:rPr>
          <w:rFonts w:cs="Times New Roman"/>
          <w:vertAlign w:val="superscript"/>
        </w:rPr>
        <w:t>-1</w:t>
      </w:r>
      <w:r w:rsidRPr="000D197C">
        <w:rPr>
          <w:rFonts w:cs="Times New Roman"/>
        </w:rPr>
        <w:t xml:space="preserve"> I</w:t>
      </w:r>
      <w:r w:rsidRPr="000D197C">
        <w:rPr>
          <w:rFonts w:cs="Times New Roman"/>
          <w:vertAlign w:val="superscript"/>
        </w:rPr>
        <w:t>–</w:t>
      </w:r>
      <w:r w:rsidRPr="000D197C">
        <w:rPr>
          <w:rFonts w:cs="Times New Roman"/>
        </w:rPr>
        <w:t xml:space="preserve"> or IO</w:t>
      </w:r>
      <w:r w:rsidRPr="000D197C">
        <w:rPr>
          <w:rFonts w:cs="Times New Roman"/>
          <w:vertAlign w:val="subscript"/>
        </w:rPr>
        <w:t>3</w:t>
      </w:r>
      <w:r w:rsidRPr="000D197C">
        <w:rPr>
          <w:rFonts w:cs="Times New Roman"/>
          <w:vertAlign w:val="superscript"/>
        </w:rPr>
        <w:t>–</w:t>
      </w:r>
      <w:r w:rsidRPr="000D197C">
        <w:rPr>
          <w:rFonts w:cs="Times New Roman"/>
        </w:rPr>
        <w:t xml:space="preserve">. The DF of iodine species present in soil solution are shown in Figure </w:t>
      </w:r>
      <w:r>
        <w:rPr>
          <w:rFonts w:cs="Times New Roman"/>
        </w:rPr>
        <w:t xml:space="preserve">3. </w:t>
      </w:r>
      <w:r w:rsidRPr="000D197C">
        <w:rPr>
          <w:rFonts w:cs="Times New Roman"/>
        </w:rPr>
        <w:t xml:space="preserve">4. </w:t>
      </w:r>
    </w:p>
    <w:p w:rsidR="006F1A84" w:rsidRDefault="006F1A84" w:rsidP="006F1A84">
      <w:pPr>
        <w:spacing w:line="360" w:lineRule="auto"/>
      </w:pPr>
    </w:p>
    <w:p w:rsidR="006F1A84" w:rsidRDefault="006F1A84" w:rsidP="006F1A84">
      <w:pPr>
        <w:keepNext/>
        <w:jc w:val="center"/>
      </w:pPr>
      <w:r w:rsidRPr="00690C1D">
        <w:rPr>
          <w:noProof/>
          <w:lang w:eastAsia="en-GB"/>
        </w:rPr>
        <w:lastRenderedPageBreak/>
        <w:drawing>
          <wp:inline distT="0" distB="0" distL="0" distR="0" wp14:anchorId="1F8E8BD9" wp14:editId="3A97BDE7">
            <wp:extent cx="7620" cy="7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lang w:eastAsia="en-GB"/>
        </w:rPr>
        <w:drawing>
          <wp:inline distT="0" distB="0" distL="0" distR="0" wp14:anchorId="6A5D17FD" wp14:editId="106E3348">
            <wp:extent cx="5219700" cy="3585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5219700" cy="3585845"/>
                    </a:xfrm>
                    <a:prstGeom prst="rect">
                      <a:avLst/>
                    </a:prstGeom>
                  </pic:spPr>
                </pic:pic>
              </a:graphicData>
            </a:graphic>
          </wp:inline>
        </w:drawing>
      </w:r>
    </w:p>
    <w:p w:rsidR="006F1A84" w:rsidRDefault="006F1A84" w:rsidP="006F1A84">
      <w:pPr>
        <w:pStyle w:val="Caption"/>
        <w:spacing w:line="360" w:lineRule="auto"/>
      </w:pPr>
      <w:bookmarkStart w:id="195" w:name="_Toc7534179"/>
      <w:r w:rsidRPr="00690C1D">
        <w:rPr>
          <w:b/>
        </w:rPr>
        <w:t xml:space="preserve">Figure 3. </w:t>
      </w:r>
      <w:r w:rsidRPr="00690C1D">
        <w:rPr>
          <w:b/>
        </w:rPr>
        <w:fldChar w:fldCharType="begin"/>
      </w:r>
      <w:r w:rsidRPr="00690C1D">
        <w:rPr>
          <w:b/>
        </w:rPr>
        <w:instrText xml:space="preserve"> SEQ Figure_3. \* ARABIC </w:instrText>
      </w:r>
      <w:r w:rsidRPr="00690C1D">
        <w:rPr>
          <w:b/>
        </w:rPr>
        <w:fldChar w:fldCharType="separate"/>
      </w:r>
      <w:r w:rsidR="00BF4726">
        <w:rPr>
          <w:b/>
          <w:noProof/>
        </w:rPr>
        <w:t>4</w:t>
      </w:r>
      <w:r w:rsidRPr="00690C1D">
        <w:rPr>
          <w:b/>
        </w:rPr>
        <w:fldChar w:fldCharType="end"/>
      </w:r>
      <w:r>
        <w:rPr>
          <w:b/>
        </w:rPr>
        <w:t>.</w:t>
      </w:r>
      <w:r w:rsidRPr="00690C1D">
        <w:rPr>
          <w:rFonts w:cs="Times New Roman"/>
          <w:i w:val="0"/>
          <w:iCs w:val="0"/>
          <w:sz w:val="22"/>
          <w:szCs w:val="22"/>
        </w:rPr>
        <w:t xml:space="preserve"> </w:t>
      </w:r>
      <w:r w:rsidRPr="000C65FB">
        <w:t>Diffusive fluxes (mg cm</w:t>
      </w:r>
      <w:r w:rsidRPr="000C65FB">
        <w:rPr>
          <w:vertAlign w:val="superscript"/>
        </w:rPr>
        <w:t>-2</w:t>
      </w:r>
      <w:r w:rsidRPr="000C65FB">
        <w:t xml:space="preserve"> h</w:t>
      </w:r>
      <w:r w:rsidRPr="000C65FB">
        <w:rPr>
          <w:vertAlign w:val="superscript"/>
        </w:rPr>
        <w:t>-1</w:t>
      </w:r>
      <w:r w:rsidRPr="000C65FB">
        <w:t>) of IO</w:t>
      </w:r>
      <w:r w:rsidRPr="000C65FB">
        <w:rPr>
          <w:vertAlign w:val="subscript"/>
        </w:rPr>
        <w:t>3</w:t>
      </w:r>
      <w:r w:rsidRPr="000C65FB">
        <w:rPr>
          <w:vertAlign w:val="superscript"/>
        </w:rPr>
        <w:t>-</w:t>
      </w:r>
      <w:r w:rsidRPr="000C65FB">
        <w:t>, I</w:t>
      </w:r>
      <w:r w:rsidRPr="000C65FB">
        <w:rPr>
          <w:vertAlign w:val="superscript"/>
        </w:rPr>
        <w:t>-</w:t>
      </w:r>
      <w:r w:rsidRPr="000C65FB">
        <w:t xml:space="preserve">, org-I sampled using </w:t>
      </w:r>
      <w:proofErr w:type="spellStart"/>
      <w:r w:rsidRPr="000C65FB">
        <w:t>microdialysis</w:t>
      </w:r>
      <w:proofErr w:type="spellEnd"/>
      <w:r w:rsidRPr="000C65FB">
        <w:t xml:space="preserve"> probes from soils (arable, grassland and woodland) artificially spiked with an additional 200 mg kg</w:t>
      </w:r>
      <w:r w:rsidRPr="000C65FB">
        <w:rPr>
          <w:vertAlign w:val="superscript"/>
        </w:rPr>
        <w:t>-1</w:t>
      </w:r>
      <w:r w:rsidRPr="000C65FB">
        <w:t xml:space="preserve"> I</w:t>
      </w:r>
      <w:r w:rsidRPr="000C65FB">
        <w:rPr>
          <w:vertAlign w:val="superscript"/>
        </w:rPr>
        <w:t>-</w:t>
      </w:r>
      <w:r w:rsidRPr="000C65FB">
        <w:t xml:space="preserve"> or IO</w:t>
      </w:r>
      <w:r w:rsidRPr="000C65FB">
        <w:rPr>
          <w:vertAlign w:val="subscript"/>
        </w:rPr>
        <w:t>3</w:t>
      </w:r>
      <w:r w:rsidRPr="000C65FB">
        <w:rPr>
          <w:vertAlign w:val="superscript"/>
        </w:rPr>
        <w:t>-</w:t>
      </w:r>
      <w:r w:rsidRPr="000C65FB">
        <w:t xml:space="preserve"> at 80% of WHC. </w:t>
      </w:r>
      <w:proofErr w:type="spellStart"/>
      <w:r w:rsidRPr="000C65FB">
        <w:t>Microdialysis</w:t>
      </w:r>
      <w:proofErr w:type="spellEnd"/>
      <w:r w:rsidRPr="000C65FB">
        <w:t xml:space="preserve"> had a </w:t>
      </w:r>
      <w:proofErr w:type="spellStart"/>
      <w:r w:rsidRPr="000C65FB">
        <w:t>perfusate</w:t>
      </w:r>
      <w:proofErr w:type="spellEnd"/>
      <w:r w:rsidRPr="000C65FB">
        <w:t xml:space="preserve"> flow of 5 µL min</w:t>
      </w:r>
      <w:r w:rsidRPr="000C65FB">
        <w:rPr>
          <w:vertAlign w:val="superscript"/>
        </w:rPr>
        <w:t>-1</w:t>
      </w:r>
      <w:r w:rsidRPr="000C65FB">
        <w:t>, the dialysate was collected for 2.5 hours (n = 3 ± SD).</w:t>
      </w:r>
      <w:bookmarkEnd w:id="195"/>
    </w:p>
    <w:p w:rsidR="006F1A84" w:rsidRDefault="006F1A84" w:rsidP="006F1A84"/>
    <w:p w:rsidR="006F1A84" w:rsidRPr="000D197C" w:rsidRDefault="006F1A84" w:rsidP="006F1A84">
      <w:pPr>
        <w:spacing w:line="360" w:lineRule="auto"/>
        <w:ind w:right="-472"/>
        <w:rPr>
          <w:rFonts w:cs="Times New Roman"/>
        </w:rPr>
      </w:pPr>
      <w:r>
        <w:rPr>
          <w:rFonts w:cs="Times New Roman"/>
        </w:rPr>
        <w:tab/>
      </w:r>
      <w:r w:rsidRPr="000D197C">
        <w:rPr>
          <w:rFonts w:cs="Times New Roman"/>
        </w:rPr>
        <w:t xml:space="preserve">Figure </w:t>
      </w:r>
      <w:r>
        <w:rPr>
          <w:rFonts w:cs="Times New Roman"/>
        </w:rPr>
        <w:t xml:space="preserve">3. </w:t>
      </w:r>
      <w:r w:rsidRPr="000D197C">
        <w:rPr>
          <w:rFonts w:cs="Times New Roman"/>
        </w:rPr>
        <w:t>4 illustrates the DF of IO</w:t>
      </w:r>
      <w:r w:rsidRPr="000D197C">
        <w:rPr>
          <w:rFonts w:cs="Times New Roman"/>
          <w:vertAlign w:val="subscript"/>
        </w:rPr>
        <w:t>3</w:t>
      </w:r>
      <w:r w:rsidRPr="000D197C">
        <w:rPr>
          <w:rFonts w:cs="Times New Roman"/>
          <w:vertAlign w:val="superscript"/>
        </w:rPr>
        <w:t>-</w:t>
      </w:r>
      <w:r w:rsidRPr="000D197C">
        <w:rPr>
          <w:rFonts w:cs="Times New Roman"/>
        </w:rPr>
        <w:t>, I</w:t>
      </w:r>
      <w:r w:rsidRPr="000D197C">
        <w:rPr>
          <w:rFonts w:cs="Times New Roman"/>
          <w:vertAlign w:val="superscript"/>
        </w:rPr>
        <w:t>-</w:t>
      </w:r>
      <w:r w:rsidRPr="000D197C">
        <w:rPr>
          <w:rFonts w:cs="Times New Roman"/>
        </w:rPr>
        <w:t xml:space="preserve"> and org-I in the arable, grassland and woodland soils sampled over 2.5 h with a </w:t>
      </w:r>
      <w:r w:rsidRPr="000D197C">
        <w:rPr>
          <w:rFonts w:cs="Times New Roman"/>
          <w:noProof/>
        </w:rPr>
        <w:t>flowrate</w:t>
      </w:r>
      <w:r w:rsidRPr="000D197C">
        <w:rPr>
          <w:rFonts w:cs="Times New Roman"/>
        </w:rPr>
        <w:t xml:space="preserve"> of 5 µL min</w:t>
      </w:r>
      <w:r w:rsidRPr="000D197C">
        <w:rPr>
          <w:rFonts w:cs="Times New Roman"/>
          <w:vertAlign w:val="superscript"/>
        </w:rPr>
        <w:t>-1</w:t>
      </w:r>
      <w:r w:rsidRPr="000D197C">
        <w:rPr>
          <w:rFonts w:cs="Times New Roman"/>
        </w:rPr>
        <w:t>, the concentrations (mg L</w:t>
      </w:r>
      <w:r w:rsidRPr="000D197C">
        <w:rPr>
          <w:rFonts w:cs="Times New Roman"/>
          <w:vertAlign w:val="superscript"/>
        </w:rPr>
        <w:t>-1</w:t>
      </w:r>
      <w:r w:rsidRPr="000D197C">
        <w:rPr>
          <w:rFonts w:cs="Times New Roman"/>
        </w:rPr>
        <w:t xml:space="preserve">) can be found in the supplementary data (Table </w:t>
      </w:r>
      <w:r>
        <w:rPr>
          <w:rFonts w:cs="Times New Roman"/>
        </w:rPr>
        <w:t>3</w:t>
      </w:r>
      <w:r w:rsidRPr="000D197C">
        <w:rPr>
          <w:rFonts w:cs="Times New Roman"/>
        </w:rPr>
        <w:t>S</w:t>
      </w:r>
      <w:r>
        <w:rPr>
          <w:rFonts w:cs="Times New Roman"/>
        </w:rPr>
        <w:t xml:space="preserve">. </w:t>
      </w:r>
      <w:r w:rsidRPr="000D197C">
        <w:rPr>
          <w:rFonts w:cs="Times New Roman"/>
        </w:rPr>
        <w:t xml:space="preserve">2). </w:t>
      </w:r>
      <w:proofErr w:type="spellStart"/>
      <w:r w:rsidRPr="000D197C">
        <w:rPr>
          <w:rFonts w:cs="Times New Roman"/>
        </w:rPr>
        <w:t>Microdialysis</w:t>
      </w:r>
      <w:proofErr w:type="spellEnd"/>
      <w:r w:rsidRPr="000D197C">
        <w:rPr>
          <w:rFonts w:cs="Times New Roman"/>
        </w:rPr>
        <w:t xml:space="preserve"> is far more suitable for sampling dissolved compounds present in the soil solution, maintaining the integrity of the sample without introducing potential speciation altering conditions induced by other pore water extraction techniques. The total iodine concentration measured in the </w:t>
      </w:r>
      <w:proofErr w:type="spellStart"/>
      <w:r w:rsidRPr="000D197C">
        <w:rPr>
          <w:rFonts w:cs="Times New Roman"/>
        </w:rPr>
        <w:t>microdialysis</w:t>
      </w:r>
      <w:proofErr w:type="spellEnd"/>
      <w:r w:rsidRPr="000D197C">
        <w:rPr>
          <w:rFonts w:cs="Times New Roman"/>
        </w:rPr>
        <w:t xml:space="preserve"> dialysate (Table </w:t>
      </w:r>
      <w:r>
        <w:rPr>
          <w:rFonts w:cs="Times New Roman"/>
        </w:rPr>
        <w:t>3</w:t>
      </w:r>
      <w:r w:rsidRPr="000D197C">
        <w:rPr>
          <w:rFonts w:cs="Times New Roman"/>
        </w:rPr>
        <w:t>S</w:t>
      </w:r>
      <w:r>
        <w:rPr>
          <w:rFonts w:cs="Times New Roman"/>
        </w:rPr>
        <w:t xml:space="preserve">. </w:t>
      </w:r>
      <w:r w:rsidRPr="000D197C">
        <w:rPr>
          <w:rFonts w:cs="Times New Roman"/>
        </w:rPr>
        <w:t>2) was equal to 1 - 2.5%</w:t>
      </w:r>
      <w:r w:rsidRPr="000D197C">
        <w:rPr>
          <w:rFonts w:cs="Times New Roman"/>
          <w:color w:val="FF0000"/>
        </w:rPr>
        <w:t xml:space="preserve"> </w:t>
      </w:r>
      <w:r w:rsidRPr="000D197C">
        <w:rPr>
          <w:rFonts w:cs="Times New Roman"/>
        </w:rPr>
        <w:t xml:space="preserve">of the total iodine present in the spiked soil systems. These results fall within a range of previously published data which have demonstrated that only a small proportion of the naturally occurring iodine in the soils is soluble. </w:t>
      </w:r>
      <w:r w:rsidRPr="000D197C">
        <w:rPr>
          <w:rFonts w:cs="Times New Roman"/>
        </w:rPr>
        <w:fldChar w:fldCharType="begin"/>
      </w:r>
      <w:r>
        <w:rPr>
          <w:rFonts w:cs="Times New Roman"/>
        </w:rPr>
        <w:instrText xml:space="preserve"> ADDIN EN.CITE &lt;EndNote&gt;&lt;Cite AuthorYear="1"&gt;&lt;Author&gt;Whitehead&lt;/Author&gt;&lt;Year&gt;1973&lt;/Year&gt;&lt;RecNum&gt;189&lt;/RecNum&gt;&lt;DisplayText&gt;Whitehead (1973b)&lt;/DisplayText&gt;&lt;record&gt;&lt;rec-number&gt;189&lt;/rec-number&gt;&lt;foreign-keys&gt;&lt;key app="EN" db-id="x2w9zvexywaf5ze0seavzp5tzzadvdzxw9av" timestamp="1453995825"&gt;189&lt;/key&gt;&lt;/foreign-keys&gt;&lt;ref-type name="Journal Article"&gt;17&lt;/ref-type&gt;&lt;contributors&gt;&lt;authors&gt;&lt;author&gt;Whitehead, D. C.&lt;/author&gt;&lt;/authors&gt;&lt;/contributors&gt;&lt;titles&gt;&lt;title&gt;The sorption of iodide by soils as influenced by equilibrium conditions and soil properties&lt;/title&gt;&lt;secondary-title&gt;Journal of the Science of Food and Agriculture&lt;/secondary-title&gt;&lt;/titles&gt;&lt;periodical&gt;&lt;full-title&gt;Journal of the Science of Food and Agriculture&lt;/full-title&gt;&lt;/periodical&gt;&lt;pages&gt;547-556&lt;/pages&gt;&lt;volume&gt;24&lt;/volume&gt;&lt;number&gt;5&lt;/number&gt;&lt;dates&gt;&lt;year&gt;1973&lt;/year&gt;&lt;/dates&gt;&lt;publisher&gt;John Wiley &amp;amp; Sons, Ltd&lt;/publisher&gt;&lt;isbn&gt;1097-0010&lt;/isbn&gt;&lt;urls&gt;&lt;related-urls&gt;&lt;url&gt;http://dx.doi.org/10.1002/jsfa.2740240508&lt;/url&gt;&lt;/related-urls&gt;&lt;/urls&gt;&lt;electronic-resource-num&gt;10.1002/jsfa.2740240508&lt;/electronic-resource-num&gt;&lt;/record&gt;&lt;/Cite&gt;&lt;/EndNote&gt;</w:instrText>
      </w:r>
      <w:r w:rsidRPr="000D197C">
        <w:rPr>
          <w:rFonts w:cs="Times New Roman"/>
        </w:rPr>
        <w:fldChar w:fldCharType="separate"/>
      </w:r>
      <w:r>
        <w:rPr>
          <w:rFonts w:cs="Times New Roman"/>
          <w:noProof/>
        </w:rPr>
        <w:t>Whitehead (1973b)</w:t>
      </w:r>
      <w:r w:rsidRPr="000D197C">
        <w:rPr>
          <w:rFonts w:cs="Times New Roman"/>
        </w:rPr>
        <w:fldChar w:fldCharType="end"/>
      </w:r>
      <w:r w:rsidRPr="000D197C">
        <w:rPr>
          <w:rFonts w:cs="Times New Roman"/>
        </w:rPr>
        <w:t xml:space="preserve"> reported the average proportion of extractable iodine in 0.01 M CaCl</w:t>
      </w:r>
      <w:r w:rsidRPr="000D197C">
        <w:rPr>
          <w:rFonts w:cs="Times New Roman"/>
          <w:vertAlign w:val="subscript"/>
        </w:rPr>
        <w:t>2</w:t>
      </w:r>
      <w:r w:rsidRPr="000D197C">
        <w:rPr>
          <w:rFonts w:cs="Times New Roman"/>
        </w:rPr>
        <w:t xml:space="preserve">, a reagent with a similar ionic concentration of soil solution, was 1.6% for 23 UK soils. The rapid removal of the spiked iodine from the soil solution demonstrates the </w:t>
      </w:r>
      <w:r w:rsidRPr="000D197C">
        <w:rPr>
          <w:rFonts w:cs="Times New Roman"/>
        </w:rPr>
        <w:lastRenderedPageBreak/>
        <w:t>difficulties in assessing the fate, mobility and availability of native iodine to plants due to the rapid complex reactions that occur when iodine is added to soils.</w:t>
      </w:r>
    </w:p>
    <w:p w:rsidR="006F1A84" w:rsidRPr="000D197C" w:rsidRDefault="006F1A84" w:rsidP="006F1A84">
      <w:pPr>
        <w:spacing w:line="360" w:lineRule="auto"/>
        <w:ind w:right="-472"/>
        <w:rPr>
          <w:rFonts w:cs="Times New Roman"/>
        </w:rPr>
      </w:pPr>
      <w:r w:rsidRPr="000D197C">
        <w:rPr>
          <w:rFonts w:cs="Times New Roman"/>
        </w:rPr>
        <w:t xml:space="preserve">The results in Figure </w:t>
      </w:r>
      <w:r>
        <w:rPr>
          <w:rFonts w:cs="Times New Roman"/>
        </w:rPr>
        <w:t xml:space="preserve">3. </w:t>
      </w:r>
      <w:r w:rsidRPr="000D197C">
        <w:rPr>
          <w:rFonts w:cs="Times New Roman"/>
        </w:rPr>
        <w:t>4 show that IO</w:t>
      </w:r>
      <w:r w:rsidRPr="000D197C">
        <w:rPr>
          <w:rFonts w:cs="Times New Roman"/>
          <w:vertAlign w:val="subscript"/>
        </w:rPr>
        <w:t>3</w:t>
      </w:r>
      <w:r w:rsidRPr="000D197C">
        <w:rPr>
          <w:rFonts w:cs="Times New Roman"/>
          <w:vertAlign w:val="superscript"/>
        </w:rPr>
        <w:t>-</w:t>
      </w:r>
      <w:r w:rsidRPr="000D197C">
        <w:rPr>
          <w:rFonts w:cs="Times New Roman"/>
        </w:rPr>
        <w:t xml:space="preserve"> and I</w:t>
      </w:r>
      <w:r w:rsidRPr="000D197C">
        <w:rPr>
          <w:rFonts w:cs="Times New Roman"/>
          <w:vertAlign w:val="superscript"/>
        </w:rPr>
        <w:t>-</w:t>
      </w:r>
      <w:r w:rsidRPr="000D197C">
        <w:rPr>
          <w:rFonts w:cs="Times New Roman"/>
        </w:rPr>
        <w:t xml:space="preserve"> have different interactions and fates when added to soils. Soils spiked with </w:t>
      </w:r>
      <w:r w:rsidRPr="000D197C">
        <w:rPr>
          <w:rFonts w:cs="Times New Roman"/>
          <w:noProof/>
        </w:rPr>
        <w:t>I</w:t>
      </w:r>
      <w:r w:rsidRPr="000D197C">
        <w:rPr>
          <w:rFonts w:cs="Times New Roman"/>
          <w:vertAlign w:val="superscript"/>
        </w:rPr>
        <w:t>–</w:t>
      </w:r>
      <w:r w:rsidRPr="000D197C">
        <w:rPr>
          <w:rFonts w:cs="Times New Roman"/>
        </w:rPr>
        <w:t xml:space="preserve"> had significantly higher (</w:t>
      </w:r>
      <w:r w:rsidRPr="000D197C">
        <w:rPr>
          <w:rFonts w:cs="Times New Roman"/>
          <w:i/>
        </w:rPr>
        <w:t>p</w:t>
      </w:r>
      <w:r w:rsidRPr="000D197C">
        <w:rPr>
          <w:rFonts w:cs="Times New Roman"/>
        </w:rPr>
        <w:t>&lt;0.01) concentrations of total iodine in the soil solution compared to the soils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indicating that </w:t>
      </w:r>
      <w:r w:rsidRPr="000D197C">
        <w:rPr>
          <w:rFonts w:cs="Times New Roman"/>
          <w:noProof/>
        </w:rPr>
        <w:t>I</w:t>
      </w:r>
      <w:r w:rsidRPr="000D197C">
        <w:rPr>
          <w:rFonts w:cs="Times New Roman"/>
          <w:vertAlign w:val="superscript"/>
        </w:rPr>
        <w:t>–</w:t>
      </w:r>
      <w:r w:rsidRPr="000D197C">
        <w:rPr>
          <w:rFonts w:cs="Times New Roman"/>
        </w:rPr>
        <w:t xml:space="preserve"> has slower reaction mechanisms within soils and remains more mobile in the terrestrial environment. The concentration of I</w:t>
      </w:r>
      <w:r w:rsidRPr="000D197C">
        <w:rPr>
          <w:rFonts w:cs="Times New Roman"/>
          <w:vertAlign w:val="superscript"/>
        </w:rPr>
        <w:t>-</w:t>
      </w:r>
      <w:r w:rsidRPr="000D197C">
        <w:rPr>
          <w:rFonts w:cs="Times New Roman"/>
        </w:rPr>
        <w:t xml:space="preserve"> in these soils followed the sequence arable &gt; grassland &gt; woodland, the reverse trend was observed for org-I formation. Soils spiked with I</w:t>
      </w:r>
      <w:r w:rsidRPr="000D197C">
        <w:rPr>
          <w:rFonts w:cs="Times New Roman"/>
          <w:vertAlign w:val="superscript"/>
        </w:rPr>
        <w:t>-</w:t>
      </w:r>
      <w:r w:rsidRPr="000D197C">
        <w:rPr>
          <w:rFonts w:cs="Times New Roman"/>
        </w:rPr>
        <w:t xml:space="preserve"> displayed no evidence of IO</w:t>
      </w:r>
      <w:r w:rsidRPr="000D197C">
        <w:rPr>
          <w:rFonts w:cs="Times New Roman"/>
          <w:vertAlign w:val="subscript"/>
        </w:rPr>
        <w:t>3</w:t>
      </w:r>
      <w:r w:rsidRPr="000D197C">
        <w:rPr>
          <w:rFonts w:cs="Times New Roman"/>
          <w:vertAlign w:val="superscript"/>
        </w:rPr>
        <w:t>-</w:t>
      </w:r>
      <w:r w:rsidRPr="000D197C">
        <w:rPr>
          <w:rFonts w:cs="Times New Roman"/>
        </w:rPr>
        <w:t xml:space="preserve"> formation. Whilst IO</w:t>
      </w:r>
      <w:r w:rsidRPr="000D197C">
        <w:rPr>
          <w:rFonts w:cs="Times New Roman"/>
          <w:vertAlign w:val="subscript"/>
        </w:rPr>
        <w:t>3</w:t>
      </w:r>
      <w:r w:rsidRPr="000D197C">
        <w:rPr>
          <w:rFonts w:cs="Times New Roman"/>
          <w:vertAlign w:val="superscript"/>
        </w:rPr>
        <w:t>-</w:t>
      </w:r>
      <w:r w:rsidRPr="000D197C">
        <w:rPr>
          <w:rFonts w:cs="Times New Roman"/>
        </w:rPr>
        <w:t xml:space="preserve"> was detected in the arable and grassland soils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it was not present in the woodland soil indicating it had been completely adsorbed or had its speciation altered. Figure </w:t>
      </w:r>
      <w:r>
        <w:rPr>
          <w:rFonts w:cs="Times New Roman"/>
        </w:rPr>
        <w:t xml:space="preserve">3. </w:t>
      </w:r>
      <w:r w:rsidRPr="000D197C">
        <w:rPr>
          <w:rFonts w:cs="Times New Roman"/>
        </w:rPr>
        <w:t>4 provides evidence that the IO</w:t>
      </w:r>
      <w:r w:rsidRPr="000D197C">
        <w:rPr>
          <w:rFonts w:cs="Times New Roman"/>
          <w:vertAlign w:val="subscript"/>
        </w:rPr>
        <w:t>3</w:t>
      </w:r>
      <w:r w:rsidRPr="000D197C">
        <w:rPr>
          <w:rFonts w:cs="Times New Roman"/>
          <w:vertAlign w:val="superscript"/>
        </w:rPr>
        <w:t>–</w:t>
      </w:r>
      <w:r w:rsidRPr="000D197C">
        <w:rPr>
          <w:rFonts w:cs="Times New Roman"/>
        </w:rPr>
        <w:t xml:space="preserve"> was reduced to </w:t>
      </w:r>
      <w:r w:rsidRPr="000D197C">
        <w:rPr>
          <w:rFonts w:cs="Times New Roman"/>
          <w:noProof/>
        </w:rPr>
        <w:t>I</w:t>
      </w:r>
      <w:r w:rsidRPr="000D197C">
        <w:rPr>
          <w:rFonts w:cs="Times New Roman"/>
          <w:vertAlign w:val="superscript"/>
        </w:rPr>
        <w:t>-</w:t>
      </w:r>
      <w:r w:rsidRPr="000D197C">
        <w:rPr>
          <w:rFonts w:cs="Times New Roman"/>
        </w:rPr>
        <w:t xml:space="preserve"> in all of the soils, with the highest concentration of </w:t>
      </w:r>
      <w:proofErr w:type="gramStart"/>
      <w:r w:rsidRPr="000D197C">
        <w:rPr>
          <w:rFonts w:cs="Times New Roman"/>
        </w:rPr>
        <w:t>I</w:t>
      </w:r>
      <w:proofErr w:type="gramEnd"/>
      <w:r w:rsidRPr="000D197C">
        <w:rPr>
          <w:rFonts w:cs="Times New Roman"/>
          <w:vertAlign w:val="superscript"/>
        </w:rPr>
        <w:t>-</w:t>
      </w:r>
      <w:r w:rsidRPr="000D197C">
        <w:rPr>
          <w:rFonts w:cs="Times New Roman"/>
        </w:rPr>
        <w:t xml:space="preserve"> forming in the woodland soil. Although there were significantly higher (</w:t>
      </w:r>
      <w:r w:rsidRPr="000D197C">
        <w:rPr>
          <w:rFonts w:cs="Times New Roman"/>
          <w:i/>
        </w:rPr>
        <w:t>p</w:t>
      </w:r>
      <w:r w:rsidRPr="000D197C">
        <w:rPr>
          <w:rFonts w:cs="Times New Roman"/>
        </w:rPr>
        <w:t>&lt;0.01) concentrations of soluble org-I in the arable and grassland soils spiked with IO</w:t>
      </w:r>
      <w:r w:rsidRPr="000D197C">
        <w:rPr>
          <w:rFonts w:cs="Times New Roman"/>
          <w:vertAlign w:val="subscript"/>
        </w:rPr>
        <w:t>3</w:t>
      </w:r>
      <w:r w:rsidRPr="000D197C">
        <w:rPr>
          <w:rFonts w:cs="Times New Roman"/>
          <w:vertAlign w:val="superscript"/>
        </w:rPr>
        <w:t>-</w:t>
      </w:r>
      <w:r w:rsidRPr="000D197C">
        <w:rPr>
          <w:rFonts w:cs="Times New Roman"/>
        </w:rPr>
        <w:t>, compared to I</w:t>
      </w:r>
      <w:r w:rsidRPr="000D197C">
        <w:rPr>
          <w:rFonts w:cs="Times New Roman"/>
          <w:vertAlign w:val="superscript"/>
        </w:rPr>
        <w:t>-</w:t>
      </w:r>
      <w:r w:rsidRPr="000D197C">
        <w:rPr>
          <w:rFonts w:cs="Times New Roman"/>
        </w:rPr>
        <w:t>, we found significantly lower (</w:t>
      </w:r>
      <w:r w:rsidRPr="000D197C">
        <w:rPr>
          <w:rFonts w:cs="Times New Roman"/>
          <w:i/>
        </w:rPr>
        <w:t>p</w:t>
      </w:r>
      <w:r w:rsidRPr="000D197C">
        <w:rPr>
          <w:rFonts w:cs="Times New Roman"/>
        </w:rPr>
        <w:t>&lt;0.05) concentrations of org-I in the woodland soil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compared to I</w:t>
      </w:r>
      <w:r w:rsidRPr="000D197C">
        <w:rPr>
          <w:rFonts w:cs="Times New Roman"/>
          <w:vertAlign w:val="superscript"/>
        </w:rPr>
        <w:t>-</w:t>
      </w:r>
      <w:r w:rsidRPr="000D197C">
        <w:rPr>
          <w:rFonts w:cs="Times New Roman"/>
        </w:rPr>
        <w:t xml:space="preserve">. </w:t>
      </w:r>
    </w:p>
    <w:p w:rsidR="006F1A84" w:rsidRPr="000D197C" w:rsidRDefault="006F1A84" w:rsidP="006F1A84">
      <w:pPr>
        <w:spacing w:line="360" w:lineRule="auto"/>
        <w:ind w:right="-472"/>
        <w:rPr>
          <w:rFonts w:cs="Times New Roman"/>
        </w:rPr>
      </w:pPr>
      <w:r w:rsidRPr="000D197C">
        <w:rPr>
          <w:rFonts w:cs="Times New Roman"/>
        </w:rPr>
        <w:t xml:space="preserve">Previous studies investigating the sorption of inorganic iodine by soils, or materials representing specific soil components in microcosms or aqueous suspensions, have indicated a range of specific sorption or retention processes </w:t>
      </w:r>
      <w:r w:rsidRPr="000D197C">
        <w:rPr>
          <w:rFonts w:cs="Times New Roman"/>
        </w:rPr>
        <w:fldChar w:fldCharType="begin">
          <w:fldData xml:space="preserve">PEVuZE5vdGU+PENpdGU+PEF1dGhvcj5XaGl0ZWhlYWQ8L0F1dGhvcj48WWVhcj4xOTg0PC9ZZWFy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</w:fldData>
        </w:fldChar>
      </w:r>
      <w:r>
        <w:rPr>
          <w:rFonts w:cs="Times New Roman"/>
        </w:rPr>
        <w:instrText xml:space="preserve"> ADDIN EN.CITE </w:instrText>
      </w:r>
      <w:r>
        <w:rPr>
          <w:rFonts w:cs="Times New Roman"/>
        </w:rPr>
        <w:fldChar w:fldCharType="begin">
          <w:fldData xml:space="preserve">PEVuZE5vdGU+PENpdGU+PEF1dGhvcj5XaGl0ZWhlYWQ8L0F1dGhvcj48WWVhcj4xOTg0PC9ZZWFy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(Bowley et al., 2016; Shetaya et al., 2012; Whitehead, 1984)</w:t>
      </w:r>
      <w:r w:rsidRPr="000D197C">
        <w:rPr>
          <w:rFonts w:cs="Times New Roman"/>
        </w:rPr>
        <w:fldChar w:fldCharType="end"/>
      </w:r>
      <w:r w:rsidRPr="000D197C">
        <w:rPr>
          <w:rFonts w:cs="Times New Roman"/>
        </w:rPr>
        <w:t>. When I</w:t>
      </w:r>
      <w:r w:rsidRPr="000D197C">
        <w:rPr>
          <w:rFonts w:cs="Times New Roman"/>
          <w:vertAlign w:val="superscript"/>
        </w:rPr>
        <w:t>-</w:t>
      </w:r>
      <w:r w:rsidRPr="000D197C">
        <w:rPr>
          <w:rFonts w:cs="Times New Roman"/>
        </w:rPr>
        <w:t xml:space="preserve"> is added to soils it displays much greater longevity in soil solution compared to IO</w:t>
      </w:r>
      <w:r w:rsidRPr="000D197C">
        <w:rPr>
          <w:rFonts w:cs="Times New Roman"/>
          <w:vertAlign w:val="subscript"/>
        </w:rPr>
        <w:t>3</w:t>
      </w:r>
      <w:r w:rsidRPr="000D197C">
        <w:rPr>
          <w:rFonts w:cs="Times New Roman"/>
          <w:vertAlign w:val="superscript"/>
        </w:rPr>
        <w:t>-</w:t>
      </w:r>
      <w:r w:rsidRPr="000D197C">
        <w:rPr>
          <w:rFonts w:cs="Times New Roman"/>
        </w:rPr>
        <w:t xml:space="preserve">, with sorption being highly dependent upon soil organic matter concentration and hydrous oxides at lower pH values </w:t>
      </w:r>
      <w:r w:rsidRPr="000D197C">
        <w:rPr>
          <w:rFonts w:cs="Times New Roman"/>
        </w:rPr>
        <w:fldChar w:fldCharType="begin"/>
      </w:r>
      <w:r>
        <w:rPr>
          <w:rFonts w:cs="Times New Roman"/>
        </w:rPr>
        <w:instrText xml:space="preserve"> ADDIN EN.CITE &lt;EndNote&gt;&lt;Cite&gt;&lt;Author&gt;Whitehead&lt;/Author&gt;&lt;Year&gt;1973&lt;/Year&gt;&lt;RecNum&gt;189&lt;/RecNum&gt;&lt;DisplayText&gt;(Whitehead, 1973b)&lt;/DisplayText&gt;&lt;record&gt;&lt;rec-number&gt;189&lt;/rec-number&gt;&lt;foreign-keys&gt;&lt;key app="EN" db-id="x2w9zvexywaf5ze0seavzp5tzzadvdzxw9av" timestamp="1453995825"&gt;189&lt;/key&gt;&lt;/foreign-keys&gt;&lt;ref-type name="Journal Article"&gt;17&lt;/ref-type&gt;&lt;contributors&gt;&lt;authors&gt;&lt;author&gt;Whitehead, D. C.&lt;/author&gt;&lt;/authors&gt;&lt;/contributors&gt;&lt;titles&gt;&lt;title&gt;The sorption of iodide by soils as influenced by equilibrium conditions and soil properties&lt;/title&gt;&lt;secondary-title&gt;Journal of the Science of Food and Agriculture&lt;/secondary-title&gt;&lt;/titles&gt;&lt;periodical&gt;&lt;full-title&gt;Journal of the Science of Food and Agriculture&lt;/full-title&gt;&lt;/periodical&gt;&lt;pages&gt;547-556&lt;/pages&gt;&lt;volume&gt;24&lt;/volume&gt;&lt;number&gt;5&lt;/number&gt;&lt;dates&gt;&lt;year&gt;1973&lt;/year&gt;&lt;/dates&gt;&lt;publisher&gt;John Wiley &amp;amp; Sons, Ltd&lt;/publisher&gt;&lt;isbn&gt;1097-0010&lt;/isbn&gt;&lt;urls&gt;&lt;related-urls&gt;&lt;url&gt;http://dx.doi.org/10.1002/jsfa.2740240508&lt;/url&gt;&lt;/related-urls&gt;&lt;/urls&gt;&lt;electronic-resource-num&gt;10.1002/jsfa.2740240508&lt;/electronic-resource-num&gt;&lt;/record&gt;&lt;/Cite&gt;&lt;/EndNote&gt;</w:instrText>
      </w:r>
      <w:r w:rsidRPr="000D197C">
        <w:rPr>
          <w:rFonts w:cs="Times New Roman"/>
        </w:rPr>
        <w:fldChar w:fldCharType="separate"/>
      </w:r>
      <w:r>
        <w:rPr>
          <w:rFonts w:cs="Times New Roman"/>
          <w:noProof/>
        </w:rPr>
        <w:t>(Whitehead, 1973b)</w:t>
      </w:r>
      <w:r w:rsidRPr="000D197C">
        <w:rPr>
          <w:rFonts w:cs="Times New Roman"/>
        </w:rPr>
        <w:fldChar w:fldCharType="end"/>
      </w:r>
      <w:r w:rsidRPr="000D197C">
        <w:rPr>
          <w:rFonts w:cs="Times New Roman"/>
        </w:rPr>
        <w:t xml:space="preserve">. This same trend was observed by </w:t>
      </w:r>
      <w:r w:rsidRPr="000D197C">
        <w:rPr>
          <w:rFonts w:cs="Times New Roman"/>
        </w:rPr>
        <w:fldChar w:fldCharType="begin"/>
      </w:r>
      <w:r w:rsidRPr="000D197C">
        <w:rPr>
          <w:rFonts w:cs="Times New Roman"/>
        </w:rPr>
        <w:instrText xml:space="preserve"> ADDIN EN.CITE &lt;EndNote&gt;&lt;Cite AuthorYear="1"&gt;&lt;Author&gt;Yoshida&lt;/Author&gt;&lt;Year&gt;1992&lt;/Year&gt;&lt;RecNum&gt;190&lt;/RecNum&gt;&lt;DisplayText&gt;Yoshida et al. (1992)&lt;/DisplayText&gt;&lt;record&gt;&lt;rec-number&gt;190&lt;/rec-number&gt;&lt;foreign-keys&gt;&lt;key app="EN" db-id="x2w9zvexywaf5ze0seavzp5tzzadvdzxw9av" timestamp="1453998922"&gt;190&lt;/key&gt;&lt;/foreign-keys&gt;&lt;ref-type name="Journal Article"&gt;17&lt;/ref-type&gt;&lt;contributors&gt;&lt;authors&gt;&lt;author&gt;Yoshida, S.&lt;/author&gt;&lt;author&gt;Muramatsu, Y.&lt;/author&gt;&lt;author&gt;Uchida, S.&lt;/author&gt;&lt;/authors&gt;&lt;/contributors&gt;&lt;titles&gt;&lt;title&gt;Studies on the sorption of I− (iodide) and IO3 − (iodate) onto Andosols&lt;/title&gt;&lt;secondary-title&gt;Water, Air, and Soil Pollution&lt;/secondary-title&gt;&lt;/titles&gt;&lt;periodical&gt;&lt;full-title&gt;Water, Air, and Soil Pollution&lt;/full-title&gt;&lt;/periodical&gt;&lt;pages&gt;321-329&lt;/pages&gt;&lt;volume&gt;63&lt;/volume&gt;&lt;number&gt;3&lt;/number&gt;&lt;dates&gt;&lt;year&gt;1992&lt;/year&gt;&lt;/dates&gt;&lt;isbn&gt;1573-2932&lt;/isbn&gt;&lt;label&gt;ref1&lt;/label&gt;&lt;work-type&gt;journal article&lt;/work-type&gt;&lt;urls&gt;&lt;related-urls&gt;&lt;url&gt;http://dx.doi.org/10.1007/BF00475499&lt;/url&gt;&lt;/related-urls&gt;&lt;/urls&gt;&lt;electronic-resource-num&gt;10.1007/bf00475499&lt;/electronic-resource-num&gt;&lt;/record&gt;&lt;/Cite&gt;&lt;/EndNote&gt;</w:instrText>
      </w:r>
      <w:r w:rsidRPr="000D197C">
        <w:rPr>
          <w:rFonts w:cs="Times New Roman"/>
        </w:rPr>
        <w:fldChar w:fldCharType="separate"/>
      </w:r>
      <w:r w:rsidRPr="000D197C">
        <w:rPr>
          <w:rFonts w:cs="Times New Roman"/>
          <w:noProof/>
        </w:rPr>
        <w:t>Yoshida et al. (1992)</w:t>
      </w:r>
      <w:r w:rsidRPr="000D197C">
        <w:rPr>
          <w:rFonts w:cs="Times New Roman"/>
        </w:rPr>
        <w:fldChar w:fldCharType="end"/>
      </w:r>
      <w:r w:rsidRPr="000D197C">
        <w:rPr>
          <w:rFonts w:cs="Times New Roman"/>
        </w:rPr>
        <w:t xml:space="preserve"> when less </w:t>
      </w:r>
      <w:r w:rsidRPr="000D197C">
        <w:rPr>
          <w:rFonts w:cs="Times New Roman"/>
          <w:noProof/>
        </w:rPr>
        <w:t>I</w:t>
      </w:r>
      <w:r w:rsidRPr="000D197C">
        <w:rPr>
          <w:rFonts w:cs="Times New Roman"/>
          <w:vertAlign w:val="superscript"/>
        </w:rPr>
        <w:t>–</w:t>
      </w:r>
      <w:r w:rsidRPr="000D197C">
        <w:rPr>
          <w:rFonts w:cs="Times New Roman"/>
        </w:rPr>
        <w:t xml:space="preserve"> (~50% of spike) was </w:t>
      </w:r>
      <w:proofErr w:type="spellStart"/>
      <w:r w:rsidRPr="000D197C">
        <w:rPr>
          <w:rFonts w:cs="Times New Roman"/>
        </w:rPr>
        <w:t>sorbed</w:t>
      </w:r>
      <w:proofErr w:type="spellEnd"/>
      <w:r w:rsidRPr="000D197C">
        <w:rPr>
          <w:rFonts w:cs="Times New Roman"/>
        </w:rPr>
        <w:t xml:space="preserve"> compared to IO</w:t>
      </w:r>
      <w:r w:rsidRPr="000D197C">
        <w:rPr>
          <w:rFonts w:cs="Times New Roman"/>
          <w:vertAlign w:val="subscript"/>
        </w:rPr>
        <w:t>3</w:t>
      </w:r>
      <w:r w:rsidRPr="000D197C">
        <w:rPr>
          <w:rFonts w:cs="Times New Roman"/>
          <w:vertAlign w:val="superscript"/>
        </w:rPr>
        <w:t>–</w:t>
      </w:r>
      <w:r w:rsidRPr="000D197C">
        <w:rPr>
          <w:rFonts w:cs="Times New Roman"/>
        </w:rPr>
        <w:t xml:space="preserve"> (~90% of spike), it was noted that the sorption of </w:t>
      </w:r>
      <w:r w:rsidRPr="000D197C">
        <w:rPr>
          <w:rFonts w:cs="Times New Roman"/>
          <w:noProof/>
        </w:rPr>
        <w:t>I</w:t>
      </w:r>
      <w:r w:rsidRPr="000D197C">
        <w:rPr>
          <w:rFonts w:cs="Times New Roman"/>
          <w:vertAlign w:val="superscript"/>
        </w:rPr>
        <w:t>–</w:t>
      </w:r>
      <w:r w:rsidRPr="000D197C">
        <w:rPr>
          <w:rFonts w:cs="Times New Roman"/>
        </w:rPr>
        <w:t xml:space="preserve"> increased with decreasing </w:t>
      </w:r>
      <w:proofErr w:type="spellStart"/>
      <w:r w:rsidRPr="000D197C">
        <w:rPr>
          <w:rFonts w:cs="Times New Roman"/>
        </w:rPr>
        <w:t>pH.</w:t>
      </w:r>
      <w:proofErr w:type="spellEnd"/>
      <w:r w:rsidRPr="000D197C">
        <w:rPr>
          <w:rFonts w:cs="Times New Roman"/>
        </w:rPr>
        <w:t xml:space="preserve"> The results presented in Figure </w:t>
      </w:r>
      <w:r>
        <w:rPr>
          <w:rFonts w:cs="Times New Roman"/>
        </w:rPr>
        <w:t xml:space="preserve">3. </w:t>
      </w:r>
      <w:r w:rsidRPr="000D197C">
        <w:rPr>
          <w:rFonts w:cs="Times New Roman"/>
        </w:rPr>
        <w:t>4, are consistent with previous findings where we observed the greatest I</w:t>
      </w:r>
      <w:r w:rsidRPr="000D197C">
        <w:rPr>
          <w:rFonts w:cs="Times New Roman"/>
          <w:vertAlign w:val="superscript"/>
        </w:rPr>
        <w:t>-</w:t>
      </w:r>
      <w:r w:rsidRPr="000D197C">
        <w:rPr>
          <w:rFonts w:cs="Times New Roman"/>
        </w:rPr>
        <w:t xml:space="preserve"> sorption in the woodland soils, which has the lowest pH and highest organic matter concentration and the lowest I</w:t>
      </w:r>
      <w:r w:rsidRPr="000D197C">
        <w:rPr>
          <w:rFonts w:cs="Times New Roman"/>
          <w:vertAlign w:val="superscript"/>
        </w:rPr>
        <w:t>-</w:t>
      </w:r>
      <w:r w:rsidRPr="000D197C">
        <w:rPr>
          <w:rFonts w:cs="Times New Roman"/>
        </w:rPr>
        <w:t xml:space="preserve"> sorption occurred in the arable soil, which had the highest pH &gt;6.5 and lowest organic matter concentration. Figure </w:t>
      </w:r>
      <w:r>
        <w:rPr>
          <w:rFonts w:cs="Times New Roman"/>
        </w:rPr>
        <w:t xml:space="preserve">3. </w:t>
      </w:r>
      <w:r w:rsidRPr="000D197C">
        <w:rPr>
          <w:rFonts w:cs="Times New Roman"/>
        </w:rPr>
        <w:t xml:space="preserve">4 shows no </w:t>
      </w:r>
      <w:r w:rsidRPr="000D197C">
        <w:rPr>
          <w:rFonts w:cs="Times New Roman"/>
          <w:noProof/>
        </w:rPr>
        <w:t>measurable</w:t>
      </w:r>
      <w:r w:rsidRPr="000D197C">
        <w:rPr>
          <w:rFonts w:cs="Times New Roman"/>
        </w:rPr>
        <w:t xml:space="preserve"> concentrations of </w:t>
      </w:r>
      <w:r w:rsidRPr="000D197C">
        <w:rPr>
          <w:rFonts w:cs="Times New Roman"/>
          <w:noProof/>
        </w:rPr>
        <w:t>IO</w:t>
      </w:r>
      <w:r w:rsidRPr="000D197C">
        <w:rPr>
          <w:rFonts w:cs="Times New Roman"/>
          <w:noProof/>
          <w:vertAlign w:val="subscript"/>
        </w:rPr>
        <w:t>3</w:t>
      </w:r>
      <w:r w:rsidRPr="000D197C">
        <w:rPr>
          <w:rFonts w:cs="Times New Roman"/>
          <w:noProof/>
          <w:vertAlign w:val="superscript"/>
        </w:rPr>
        <w:t>–</w:t>
      </w:r>
      <w:r w:rsidRPr="000D197C">
        <w:rPr>
          <w:rFonts w:cs="Times New Roman"/>
          <w:noProof/>
        </w:rPr>
        <w:t xml:space="preserve"> in the soils spiked with I</w:t>
      </w:r>
      <w:r w:rsidRPr="000D197C">
        <w:rPr>
          <w:rFonts w:cs="Times New Roman"/>
          <w:noProof/>
          <w:vertAlign w:val="superscript"/>
        </w:rPr>
        <w:t>-</w:t>
      </w:r>
      <w:r w:rsidRPr="000D197C">
        <w:rPr>
          <w:rFonts w:cs="Times New Roman"/>
        </w:rPr>
        <w:t>. Whilst I</w:t>
      </w:r>
      <w:r w:rsidRPr="000D197C">
        <w:rPr>
          <w:rFonts w:cs="Times New Roman"/>
          <w:vertAlign w:val="superscript"/>
        </w:rPr>
        <w:t xml:space="preserve">- </w:t>
      </w:r>
      <w:r w:rsidRPr="000D197C">
        <w:rPr>
          <w:rFonts w:cs="Times New Roman"/>
        </w:rPr>
        <w:t>can be oxidised to IO</w:t>
      </w:r>
      <w:r w:rsidRPr="000D197C">
        <w:rPr>
          <w:rFonts w:cs="Times New Roman"/>
          <w:vertAlign w:val="subscript"/>
        </w:rPr>
        <w:t>3</w:t>
      </w:r>
      <w:r w:rsidRPr="000D197C">
        <w:rPr>
          <w:rFonts w:cs="Times New Roman"/>
          <w:vertAlign w:val="superscript"/>
        </w:rPr>
        <w:t>–</w:t>
      </w:r>
      <w:r w:rsidRPr="000D197C">
        <w:rPr>
          <w:rFonts w:cs="Times New Roman"/>
          <w:color w:val="505050"/>
        </w:rPr>
        <w:t xml:space="preserve"> </w:t>
      </w:r>
      <w:r w:rsidRPr="000D197C">
        <w:rPr>
          <w:rFonts w:cs="Times New Roman"/>
        </w:rPr>
        <w:t>in the presence of δ-MnO</w:t>
      </w:r>
      <w:r w:rsidRPr="000D197C">
        <w:rPr>
          <w:rFonts w:cs="Times New Roman"/>
          <w:vertAlign w:val="subscript"/>
        </w:rPr>
        <w:t>2</w:t>
      </w:r>
      <w:r w:rsidRPr="000D197C">
        <w:rPr>
          <w:rFonts w:cs="Times New Roman"/>
        </w:rPr>
        <w:t>, via an intermediate species (I</w:t>
      </w:r>
      <w:r w:rsidRPr="000D197C">
        <w:rPr>
          <w:rFonts w:cs="Times New Roman"/>
          <w:vertAlign w:val="subscript"/>
        </w:rPr>
        <w:t>2</w:t>
      </w:r>
      <w:r w:rsidRPr="000D197C">
        <w:rPr>
          <w:rFonts w:cs="Times New Roman"/>
        </w:rPr>
        <w:t>), I</w:t>
      </w:r>
      <w:r w:rsidRPr="000D197C">
        <w:rPr>
          <w:rFonts w:cs="Times New Roman"/>
          <w:vertAlign w:val="subscript"/>
        </w:rPr>
        <w:t>2</w:t>
      </w:r>
      <w:r w:rsidRPr="000D197C">
        <w:rPr>
          <w:rFonts w:cs="Times New Roman"/>
        </w:rPr>
        <w:t xml:space="preserve"> is rapidly converted to org-I in the presence of organic matter, hence why no </w:t>
      </w:r>
      <w:r w:rsidRPr="000D197C">
        <w:rPr>
          <w:rFonts w:cs="Times New Roman"/>
          <w:noProof/>
        </w:rPr>
        <w:t>IO</w:t>
      </w:r>
      <w:r w:rsidRPr="000D197C">
        <w:rPr>
          <w:rFonts w:cs="Times New Roman"/>
          <w:noProof/>
          <w:vertAlign w:val="subscript"/>
        </w:rPr>
        <w:t>3</w:t>
      </w:r>
      <w:r w:rsidRPr="000D197C">
        <w:rPr>
          <w:rFonts w:cs="Times New Roman"/>
          <w:noProof/>
          <w:vertAlign w:val="superscript"/>
        </w:rPr>
        <w:t xml:space="preserve">– </w:t>
      </w:r>
      <w:r w:rsidRPr="000D197C">
        <w:rPr>
          <w:rFonts w:cs="Times New Roman"/>
          <w:noProof/>
        </w:rPr>
        <w:t>was detected in the I</w:t>
      </w:r>
      <w:r w:rsidRPr="000D197C">
        <w:rPr>
          <w:rFonts w:cs="Times New Roman"/>
          <w:noProof/>
          <w:vertAlign w:val="superscript"/>
        </w:rPr>
        <w:t xml:space="preserve">– </w:t>
      </w:r>
      <w:r w:rsidRPr="000D197C">
        <w:rPr>
          <w:rFonts w:cs="Times New Roman"/>
          <w:noProof/>
        </w:rPr>
        <w:t>spiked soils</w:t>
      </w:r>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&lt;EndNote&gt;&lt;Cite&gt;&lt;Author&gt;Gallard&lt;/Author&gt;&lt;Year&gt;2009&lt;/Year&gt;&lt;RecNum&gt;523&lt;/RecNum&gt;&lt;DisplayText&gt;(Gallard et al., 2009)&lt;/DisplayText&gt;&lt;record&gt;&lt;rec-number&gt;523&lt;/rec-number&gt;&lt;foreign-keys&gt;&lt;key app="EN" db-id="x2w9zvexywaf5ze0seavzp5tzzadvdzxw9av" timestamp="1522248525"&gt;523&lt;/key&gt;&lt;/foreign-keys&gt;&lt;ref-type name="Journal Article"&gt;17&lt;/ref-type&gt;&lt;contributors&gt;&lt;authors&gt;&lt;author&gt;Gallard, Hervé&lt;/author&gt;&lt;author&gt;Allard, Sébastien&lt;/author&gt;&lt;author&gt;Nicolau, Rudy&lt;/author&gt;&lt;author&gt;Von Gunten, Urs&lt;/author&gt;&lt;author&gt;Croué, Jean Philippe&lt;/author&gt;&lt;/authors&gt;&lt;/contributors&gt;&lt;titles&gt;&lt;title&gt;Formation of iodinated organic compounds by oxidation of iodide-containing waters with manganese dioxide&lt;/title&gt;&lt;secondary-title&gt;Environmental science &amp;amp; technology&lt;/secondary-title&gt;&lt;/titles&gt;&lt;periodical&gt;&lt;full-title&gt;Environmental Science &amp;amp; Technology&lt;/full-title&gt;&lt;/periodical&gt;&lt;pages&gt;7003-7009&lt;/pages&gt;&lt;volume&gt;43&lt;/volume&gt;&lt;number&gt;18&lt;/number&gt;&lt;dates&gt;&lt;year&gt;2009&lt;/year&gt;&lt;/dates&gt;&lt;isbn&gt;0013-936X&lt;/isbn&gt;&lt;urls&gt;&lt;/urls&gt;&lt;/record&gt;&lt;/Cite&gt;&lt;/EndNote&gt;</w:instrText>
      </w:r>
      <w:r w:rsidRPr="000D197C">
        <w:rPr>
          <w:rFonts w:cs="Times New Roman"/>
        </w:rPr>
        <w:fldChar w:fldCharType="separate"/>
      </w:r>
      <w:r w:rsidRPr="000D197C">
        <w:rPr>
          <w:rFonts w:cs="Times New Roman"/>
          <w:noProof/>
        </w:rPr>
        <w:t>(Gallard et al., 2009)</w:t>
      </w:r>
      <w:r w:rsidRPr="000D197C">
        <w:rPr>
          <w:rFonts w:cs="Times New Roman"/>
        </w:rPr>
        <w:fldChar w:fldCharType="end"/>
      </w:r>
      <w:r w:rsidRPr="000D197C">
        <w:rPr>
          <w:rFonts w:cs="Times New Roman"/>
        </w:rPr>
        <w:t>.</w:t>
      </w:r>
    </w:p>
    <w:p w:rsidR="006F1A84" w:rsidRPr="000D197C" w:rsidRDefault="006F1A84" w:rsidP="006F1A84">
      <w:pPr>
        <w:spacing w:line="360" w:lineRule="auto"/>
        <w:ind w:right="-472"/>
        <w:rPr>
          <w:rFonts w:cs="Times New Roman"/>
        </w:rPr>
      </w:pPr>
      <w:r w:rsidRPr="000D197C">
        <w:rPr>
          <w:rFonts w:cs="Times New Roman"/>
        </w:rPr>
        <w:lastRenderedPageBreak/>
        <w:t>A number of studies investigating the fate of inorganic iodine added to soils have reported that the reduction of IO</w:t>
      </w:r>
      <w:r w:rsidRPr="000D197C">
        <w:rPr>
          <w:rFonts w:cs="Times New Roman"/>
          <w:vertAlign w:val="subscript"/>
        </w:rPr>
        <w:t>3</w:t>
      </w:r>
      <w:r w:rsidRPr="000D197C">
        <w:rPr>
          <w:rFonts w:cs="Times New Roman"/>
          <w:vertAlign w:val="superscript"/>
        </w:rPr>
        <w:t>-</w:t>
      </w:r>
      <w:r w:rsidRPr="000D197C">
        <w:rPr>
          <w:rFonts w:cs="Times New Roman"/>
        </w:rPr>
        <w:t xml:space="preserve"> by soil organic matter may precede the conversion of inorganic iodine into organic forms </w:t>
      </w:r>
      <w:r w:rsidRPr="000D197C">
        <w:rPr>
          <w:rFonts w:cs="Times New Roman"/>
        </w:rPr>
        <w:fldChar w:fldCharType="begin">
          <w:fldData xml:space="preserve">PEVuZE5vdGU+PENpdGU+PEF1dGhvcj5XaGl0ZWhlYWQ8L0F1dGhvcj48WWVhcj4xOTc0PC9ZZWFy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==
</w:fldData>
        </w:fldChar>
      </w:r>
      <w:r>
        <w:rPr>
          <w:rFonts w:cs="Times New Roman"/>
        </w:rPr>
        <w:instrText xml:space="preserve"> ADDIN EN.CITE </w:instrText>
      </w:r>
      <w:r>
        <w:rPr>
          <w:rFonts w:cs="Times New Roman"/>
        </w:rPr>
        <w:fldChar w:fldCharType="begin">
          <w:fldData xml:space="preserve">PEVuZE5vdGU+PENpdGU+PEF1dGhvcj5XaGl0ZWhlYWQ8L0F1dGhvcj48WWVhcj4xOTc0PC9ZZWFy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==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(Fukui et al., 1996; Steinberg et al., 2008a; Whitehead, 1974a)</w:t>
      </w:r>
      <w:r w:rsidRPr="000D197C">
        <w:rPr>
          <w:rFonts w:cs="Times New Roman"/>
        </w:rPr>
        <w:fldChar w:fldCharType="end"/>
      </w:r>
      <w:r w:rsidRPr="000D197C">
        <w:rPr>
          <w:rFonts w:cs="Times New Roman"/>
        </w:rPr>
        <w:t>. The reduction of IO</w:t>
      </w:r>
      <w:r w:rsidRPr="000D197C">
        <w:rPr>
          <w:rFonts w:cs="Times New Roman"/>
          <w:vertAlign w:val="subscript"/>
        </w:rPr>
        <w:t>3</w:t>
      </w:r>
      <w:r w:rsidRPr="000D197C">
        <w:rPr>
          <w:rFonts w:cs="Times New Roman"/>
          <w:vertAlign w:val="superscript"/>
        </w:rPr>
        <w:t>-</w:t>
      </w:r>
      <w:r w:rsidRPr="000D197C">
        <w:rPr>
          <w:rFonts w:cs="Times New Roman"/>
        </w:rPr>
        <w:t>, to reactive intermediate products, I</w:t>
      </w:r>
      <w:r w:rsidRPr="000D197C">
        <w:rPr>
          <w:rFonts w:cs="Times New Roman"/>
          <w:vertAlign w:val="subscript"/>
        </w:rPr>
        <w:t>2</w:t>
      </w:r>
      <w:r w:rsidRPr="000D197C">
        <w:rPr>
          <w:rFonts w:cs="Times New Roman"/>
        </w:rPr>
        <w:t xml:space="preserve"> or HOI, then rapid incorporation with </w:t>
      </w:r>
      <w:r w:rsidRPr="000D197C">
        <w:rPr>
          <w:rFonts w:cs="Times New Roman"/>
          <w:noProof/>
        </w:rPr>
        <w:t>organic</w:t>
      </w:r>
      <w:r w:rsidRPr="000D197C">
        <w:rPr>
          <w:rFonts w:cs="Times New Roman"/>
        </w:rPr>
        <w:t xml:space="preserve"> matter has also been observed </w:t>
      </w:r>
      <w:r w:rsidRPr="000D197C">
        <w:rPr>
          <w:rFonts w:cs="Times New Roman"/>
        </w:rPr>
        <w:fldChar w:fldCharType="begin"/>
      </w:r>
      <w:r w:rsidRPr="000D197C">
        <w:rPr>
          <w:rFonts w:cs="Times New Roman"/>
        </w:rPr>
        <w:instrText xml:space="preserve"> ADDIN EN.CITE &lt;EndNote&gt;&lt;Cite&gt;&lt;Author&gt;Francois&lt;/Author&gt;&lt;Year&gt;1987&lt;/Year&gt;&lt;RecNum&gt;579&lt;/RecNum&gt;&lt;DisplayText&gt;(Francois, 1987)&lt;/DisplayText&gt;&lt;record&gt;&lt;rec-number&gt;579&lt;/rec-number&gt;&lt;foreign-keys&gt;&lt;key app="EN" db-id="x2w9zvexywaf5ze0seavzp5tzzadvdzxw9av" timestamp="1547482466"&gt;579&lt;/key&gt;&lt;/foreign-keys&gt;&lt;ref-type name="Journal Article"&gt;17&lt;/ref-type&gt;&lt;contributors&gt;&lt;authors&gt;&lt;author&gt;Francois, R&lt;/author&gt;&lt;/authors&gt;&lt;/contributors&gt;&lt;titles&gt;&lt;title&gt;The influence of humic substances on the geochemistry of iodine in nearshore and hemipelagic marine sediments&lt;/title&gt;&lt;secondary-title&gt;Geochimica et Cosmochimica Acta&lt;/secondary-title&gt;&lt;/titles&gt;&lt;periodical&gt;&lt;full-title&gt;Geochimica et Cosmochimica Acta&lt;/full-title&gt;&lt;/periodical&gt;&lt;pages&gt;2417-2427&lt;/pages&gt;&lt;volume&gt;51&lt;/volume&gt;&lt;number&gt;9&lt;/number&gt;&lt;dates&gt;&lt;year&gt;1987&lt;/year&gt;&lt;/dates&gt;&lt;isbn&gt;0016-7037&lt;/isbn&gt;&lt;urls&gt;&lt;/urls&gt;&lt;/record&gt;&lt;/Cite&gt;&lt;/EndNote&gt;</w:instrText>
      </w:r>
      <w:r w:rsidRPr="000D197C">
        <w:rPr>
          <w:rFonts w:cs="Times New Roman"/>
        </w:rPr>
        <w:fldChar w:fldCharType="separate"/>
      </w:r>
      <w:r w:rsidRPr="000D197C">
        <w:rPr>
          <w:rFonts w:cs="Times New Roman"/>
          <w:noProof/>
        </w:rPr>
        <w:t>(Francois, 1987)</w:t>
      </w:r>
      <w:r w:rsidRPr="000D197C">
        <w:rPr>
          <w:rFonts w:cs="Times New Roman"/>
        </w:rPr>
        <w:fldChar w:fldCharType="end"/>
      </w:r>
      <w:r w:rsidRPr="000D197C">
        <w:rPr>
          <w:rFonts w:cs="Times New Roman"/>
        </w:rPr>
        <w:t xml:space="preserve">. Figure </w:t>
      </w:r>
      <w:r>
        <w:rPr>
          <w:rFonts w:cs="Times New Roman"/>
        </w:rPr>
        <w:t xml:space="preserve">3. </w:t>
      </w:r>
      <w:r w:rsidRPr="000D197C">
        <w:rPr>
          <w:rFonts w:cs="Times New Roman"/>
        </w:rPr>
        <w:t>4 shows that IO</w:t>
      </w:r>
      <w:r w:rsidRPr="000D197C">
        <w:rPr>
          <w:rFonts w:cs="Times New Roman"/>
          <w:vertAlign w:val="subscript"/>
        </w:rPr>
        <w:t>3</w:t>
      </w:r>
      <w:r w:rsidRPr="000D197C">
        <w:rPr>
          <w:rFonts w:cs="Times New Roman"/>
          <w:vertAlign w:val="superscript"/>
        </w:rPr>
        <w:t>-</w:t>
      </w:r>
      <w:r w:rsidRPr="000D197C">
        <w:rPr>
          <w:rFonts w:cs="Times New Roman"/>
        </w:rPr>
        <w:t xml:space="preserve"> added to soils was </w:t>
      </w:r>
      <w:proofErr w:type="spellStart"/>
      <w:r w:rsidRPr="000D197C">
        <w:rPr>
          <w:rFonts w:cs="Times New Roman"/>
        </w:rPr>
        <w:t>sorbed</w:t>
      </w:r>
      <w:proofErr w:type="spellEnd"/>
      <w:r w:rsidRPr="000D197C">
        <w:rPr>
          <w:rFonts w:cs="Times New Roman"/>
        </w:rPr>
        <w:t xml:space="preserve"> or transformed to </w:t>
      </w:r>
      <w:r w:rsidRPr="000D197C">
        <w:rPr>
          <w:rFonts w:cs="Times New Roman"/>
          <w:noProof/>
        </w:rPr>
        <w:t>I</w:t>
      </w:r>
      <w:r w:rsidRPr="000D197C">
        <w:rPr>
          <w:rFonts w:cs="Times New Roman"/>
          <w:vertAlign w:val="superscript"/>
        </w:rPr>
        <w:t xml:space="preserve">– </w:t>
      </w:r>
      <w:r w:rsidRPr="000D197C">
        <w:rPr>
          <w:rFonts w:cs="Times New Roman"/>
        </w:rPr>
        <w:t>or org-I, particularly in the woodland soil where no IO</w:t>
      </w:r>
      <w:r w:rsidRPr="000D197C">
        <w:rPr>
          <w:rFonts w:cs="Times New Roman"/>
          <w:vertAlign w:val="subscript"/>
        </w:rPr>
        <w:t>3</w:t>
      </w:r>
      <w:r w:rsidRPr="000D197C">
        <w:rPr>
          <w:rFonts w:cs="Times New Roman"/>
          <w:vertAlign w:val="superscript"/>
        </w:rPr>
        <w:t xml:space="preserve">– </w:t>
      </w:r>
      <w:r w:rsidRPr="000D197C">
        <w:rPr>
          <w:rFonts w:cs="Times New Roman"/>
        </w:rPr>
        <w:t xml:space="preserve">was detected. The woodland soil has the highest concentration of organic matter and also the highest concentration of </w:t>
      </w:r>
      <w:r w:rsidRPr="000D197C">
        <w:rPr>
          <w:rFonts w:cs="Times New Roman"/>
          <w:noProof/>
        </w:rPr>
        <w:t>I</w:t>
      </w:r>
      <w:r w:rsidRPr="000D197C">
        <w:rPr>
          <w:rFonts w:cs="Times New Roman"/>
          <w:vertAlign w:val="superscript"/>
        </w:rPr>
        <w:t>–</w:t>
      </w:r>
      <w:r w:rsidRPr="000D197C">
        <w:rPr>
          <w:rFonts w:cs="Times New Roman"/>
        </w:rPr>
        <w:t>, providing further evidence that the reduction of IO</w:t>
      </w:r>
      <w:r w:rsidRPr="000D197C">
        <w:rPr>
          <w:rFonts w:cs="Times New Roman"/>
          <w:vertAlign w:val="subscript"/>
        </w:rPr>
        <w:t>3</w:t>
      </w:r>
      <w:r w:rsidRPr="000D197C">
        <w:rPr>
          <w:rFonts w:cs="Times New Roman"/>
          <w:vertAlign w:val="superscript"/>
        </w:rPr>
        <w:t>-</w:t>
      </w:r>
      <w:r w:rsidRPr="000D197C">
        <w:rPr>
          <w:rFonts w:cs="Times New Roman"/>
        </w:rPr>
        <w:t xml:space="preserve"> is influenced by soil organic matter. Interestingly, the woodland soil has the lowest concentration of soluble org-I, it is likely that the IO</w:t>
      </w:r>
      <w:r w:rsidRPr="000D197C">
        <w:rPr>
          <w:rFonts w:cs="Times New Roman"/>
          <w:vertAlign w:val="subscript"/>
        </w:rPr>
        <w:t>3</w:t>
      </w:r>
      <w:r w:rsidRPr="000D197C">
        <w:rPr>
          <w:rFonts w:cs="Times New Roman"/>
          <w:vertAlign w:val="superscript"/>
        </w:rPr>
        <w:t>-</w:t>
      </w:r>
      <w:r w:rsidRPr="000D197C">
        <w:rPr>
          <w:rFonts w:cs="Times New Roman"/>
        </w:rPr>
        <w:t xml:space="preserve"> was removed from the soil solution and incorporated into soil organic matter. Substantial evidence suggests that hydrous oxides adsorb IO</w:t>
      </w:r>
      <w:r w:rsidRPr="000D197C">
        <w:rPr>
          <w:rFonts w:cs="Times New Roman"/>
          <w:vertAlign w:val="subscript"/>
        </w:rPr>
        <w:t>3</w:t>
      </w:r>
      <w:r w:rsidRPr="000D197C">
        <w:rPr>
          <w:rFonts w:cs="Times New Roman"/>
          <w:vertAlign w:val="superscript"/>
        </w:rPr>
        <w:t>-</w:t>
      </w:r>
      <w:r w:rsidRPr="000D197C">
        <w:rPr>
          <w:rFonts w:cs="Times New Roman"/>
        </w:rPr>
        <w:t xml:space="preserve"> more strongly than I</w:t>
      </w:r>
      <w:r w:rsidRPr="000D197C">
        <w:rPr>
          <w:rFonts w:cs="Times New Roman"/>
          <w:vertAlign w:val="superscript"/>
        </w:rPr>
        <w:t>-</w:t>
      </w:r>
      <w:r w:rsidRPr="000D197C">
        <w:rPr>
          <w:rFonts w:cs="Times New Roman"/>
        </w:rPr>
        <w:t xml:space="preserve"> </w:t>
      </w:r>
      <w:r w:rsidRPr="000D197C">
        <w:rPr>
          <w:rFonts w:cs="Times New Roman"/>
        </w:rPr>
        <w:fldChar w:fldCharType="begin">
          <w:fldData xml:space="preserve">PEVuZE5vdGU+PENpdGU+PEF1dGhvcj5XaGl0ZWhlYWQ8L0F1dGhvcj48WWVhcj4xOTc0PC9ZZWFy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</w:fldData>
        </w:fldChar>
      </w:r>
      <w:r>
        <w:rPr>
          <w:rFonts w:cs="Times New Roman"/>
        </w:rPr>
        <w:instrText xml:space="preserve"> ADDIN EN.CITE </w:instrText>
      </w:r>
      <w:r>
        <w:rPr>
          <w:rFonts w:cs="Times New Roman"/>
        </w:rPr>
        <w:fldChar w:fldCharType="begin">
          <w:fldData xml:space="preserve">PEVuZE5vdGU+PENpdGU+PEF1dGhvcj5XaGl0ZWhlYWQ8L0F1dGhvcj48WWVhcj4xOTc0PC9ZZWFy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</w:fldData>
        </w:fldChar>
      </w:r>
      <w:r>
        <w:rPr>
          <w:rFonts w:cs="Times New Roman"/>
        </w:rPr>
        <w:instrText xml:space="preserve"> ADDIN EN.CITE.DATA </w:instrText>
      </w:r>
      <w:r>
        <w:rPr>
          <w:rFonts w:cs="Times New Roman"/>
        </w:rPr>
      </w:r>
      <w:r>
        <w:rPr>
          <w:rFonts w:cs="Times New Roman"/>
        </w:rPr>
        <w:fldChar w:fldCharType="end"/>
      </w:r>
      <w:r w:rsidRPr="000D197C">
        <w:rPr>
          <w:rFonts w:cs="Times New Roman"/>
        </w:rPr>
      </w:r>
      <w:r w:rsidRPr="000D197C">
        <w:rPr>
          <w:rFonts w:cs="Times New Roman"/>
        </w:rPr>
        <w:fldChar w:fldCharType="separate"/>
      </w:r>
      <w:r>
        <w:rPr>
          <w:rFonts w:cs="Times New Roman"/>
          <w:noProof/>
        </w:rPr>
        <w:t>(Kodama et al., 2006; Whitehead, 1974b)</w:t>
      </w:r>
      <w:r w:rsidRPr="000D197C">
        <w:rPr>
          <w:rFonts w:cs="Times New Roman"/>
        </w:rPr>
        <w:fldChar w:fldCharType="end"/>
      </w:r>
      <w:r w:rsidRPr="000D197C">
        <w:rPr>
          <w:rFonts w:cs="Times New Roman"/>
        </w:rPr>
        <w:t>, the relatively high concentrations of IO</w:t>
      </w:r>
      <w:r w:rsidRPr="000D197C">
        <w:rPr>
          <w:rFonts w:cs="Times New Roman"/>
          <w:vertAlign w:val="subscript"/>
        </w:rPr>
        <w:t>3</w:t>
      </w:r>
      <w:r w:rsidRPr="000D197C">
        <w:rPr>
          <w:rFonts w:cs="Times New Roman"/>
          <w:vertAlign w:val="superscript"/>
        </w:rPr>
        <w:t>-</w:t>
      </w:r>
      <w:r w:rsidRPr="000D197C">
        <w:rPr>
          <w:rFonts w:cs="Times New Roman"/>
        </w:rPr>
        <w:t xml:space="preserve"> and org-I present in the arable soils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could have initially been adsorbed by hydrous oxides prior to being incorporated by soluble organic matter forming org-I. </w:t>
      </w:r>
    </w:p>
    <w:p w:rsidR="006F1A84" w:rsidRPr="00690C1D" w:rsidRDefault="006F1A84" w:rsidP="006F1A84">
      <w:pPr>
        <w:spacing w:line="360" w:lineRule="auto"/>
        <w:ind w:right="-472"/>
      </w:pPr>
    </w:p>
    <w:p w:rsidR="006F1A84" w:rsidRPr="000D197C" w:rsidRDefault="006F1A84" w:rsidP="006F1A84">
      <w:pPr>
        <w:pStyle w:val="Heading3"/>
      </w:pPr>
      <w:bookmarkStart w:id="196" w:name="_Toc7534268"/>
      <w:r w:rsidRPr="000D197C">
        <w:t>Molecular size distribution of dissolved organic iodine in soil solution</w:t>
      </w:r>
      <w:bookmarkEnd w:id="196"/>
    </w:p>
    <w:p w:rsidR="006F1A84" w:rsidRDefault="006F1A84" w:rsidP="006F1A84">
      <w:pPr>
        <w:spacing w:line="360" w:lineRule="auto"/>
      </w:pPr>
    </w:p>
    <w:p w:rsidR="006F1A84" w:rsidRPr="000D197C" w:rsidRDefault="006F1A84" w:rsidP="006F1A84">
      <w:pPr>
        <w:spacing w:line="360" w:lineRule="auto"/>
        <w:ind w:right="-472"/>
        <w:rPr>
          <w:rFonts w:cs="Times New Roman"/>
        </w:rPr>
      </w:pPr>
      <w:r w:rsidRPr="000D197C">
        <w:rPr>
          <w:rFonts w:cs="Times New Roman"/>
        </w:rPr>
        <w:t xml:space="preserve">In addition to total iodine analysis and inorganic speciation analysis on the dialysate solutions described in Figure </w:t>
      </w:r>
      <w:r>
        <w:rPr>
          <w:rFonts w:cs="Times New Roman"/>
        </w:rPr>
        <w:t xml:space="preserve">3. </w:t>
      </w:r>
      <w:r w:rsidRPr="000D197C">
        <w:rPr>
          <w:rFonts w:cs="Times New Roman"/>
        </w:rPr>
        <w:t>4, SEC coupled to UV absorbance and ICP-MS analysis was used to investigate the molecular size distribution of soluble org-I and its association with dissolved organic matter. The UV absorbance (</w:t>
      </w:r>
      <w:proofErr w:type="spellStart"/>
      <w:r w:rsidRPr="000D197C">
        <w:rPr>
          <w:rFonts w:cs="Times New Roman"/>
          <w:noProof/>
        </w:rPr>
        <w:t>mAU</w:t>
      </w:r>
      <w:proofErr w:type="spellEnd"/>
      <w:r w:rsidRPr="000D197C">
        <w:rPr>
          <w:rFonts w:cs="Times New Roman"/>
        </w:rPr>
        <w:t xml:space="preserve">) and SEC-signal intensity (counts per second) chromatograms for the arable, grassland and woodland soils are shown in Figure </w:t>
      </w:r>
      <w:r>
        <w:rPr>
          <w:rFonts w:cs="Times New Roman"/>
        </w:rPr>
        <w:t xml:space="preserve">3. </w:t>
      </w:r>
      <w:r w:rsidRPr="000D197C">
        <w:rPr>
          <w:rFonts w:cs="Times New Roman"/>
        </w:rPr>
        <w:t>5.</w:t>
      </w:r>
    </w:p>
    <w:p w:rsidR="006F1A84" w:rsidRDefault="006F1A84" w:rsidP="006F1A84"/>
    <w:p w:rsidR="006F1A84" w:rsidRDefault="006F1A84" w:rsidP="006F1A84">
      <w:pPr>
        <w:keepNext/>
        <w:jc w:val="center"/>
      </w:pPr>
      <w:r>
        <w:rPr>
          <w:noProof/>
          <w:lang w:eastAsia="en-GB"/>
        </w:rPr>
        <w:lastRenderedPageBreak/>
        <w:drawing>
          <wp:inline distT="0" distB="0" distL="0" distR="0" wp14:anchorId="6EB219FC" wp14:editId="419BC7AA">
            <wp:extent cx="5255689" cy="341619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5265120" cy="3422328"/>
                    </a:xfrm>
                    <a:prstGeom prst="rect">
                      <a:avLst/>
                    </a:prstGeom>
                  </pic:spPr>
                </pic:pic>
              </a:graphicData>
            </a:graphic>
          </wp:inline>
        </w:drawing>
      </w:r>
    </w:p>
    <w:p w:rsidR="006F1A84" w:rsidRDefault="006F1A84" w:rsidP="006F1A84">
      <w:pPr>
        <w:pStyle w:val="Caption"/>
        <w:spacing w:line="360" w:lineRule="auto"/>
      </w:pPr>
      <w:bookmarkStart w:id="197" w:name="_Toc7534180"/>
      <w:r w:rsidRPr="00AD462A">
        <w:rPr>
          <w:b/>
        </w:rPr>
        <w:t xml:space="preserve">Figure 3. </w:t>
      </w:r>
      <w:r w:rsidRPr="00AD462A">
        <w:rPr>
          <w:b/>
        </w:rPr>
        <w:fldChar w:fldCharType="begin"/>
      </w:r>
      <w:r w:rsidRPr="00AD462A">
        <w:rPr>
          <w:b/>
        </w:rPr>
        <w:instrText xml:space="preserve"> SEQ Figure_3. \* ARABIC </w:instrText>
      </w:r>
      <w:r w:rsidRPr="00AD462A">
        <w:rPr>
          <w:b/>
        </w:rPr>
        <w:fldChar w:fldCharType="separate"/>
      </w:r>
      <w:r w:rsidR="00BF4726">
        <w:rPr>
          <w:b/>
          <w:noProof/>
        </w:rPr>
        <w:t>5</w:t>
      </w:r>
      <w:r w:rsidRPr="00AD462A">
        <w:rPr>
          <w:b/>
        </w:rPr>
        <w:fldChar w:fldCharType="end"/>
      </w:r>
      <w:r>
        <w:rPr>
          <w:b/>
        </w:rPr>
        <w:t>.</w:t>
      </w:r>
      <w:r w:rsidRPr="00AD462A">
        <w:rPr>
          <w:rFonts w:cs="Times New Roman"/>
          <w:i w:val="0"/>
          <w:iCs w:val="0"/>
          <w:sz w:val="22"/>
          <w:szCs w:val="22"/>
        </w:rPr>
        <w:t xml:space="preserve"> </w:t>
      </w:r>
      <w:r w:rsidRPr="00AD462A">
        <w:t>Size exclusion chromatograms for arable, grassland and woodland soils: (a) UV absorbance (measured at 254 nm), (b) ICP-MS chromatograms for soils spiked with 200 mg kg</w:t>
      </w:r>
      <w:r w:rsidRPr="00AD462A">
        <w:rPr>
          <w:vertAlign w:val="superscript"/>
        </w:rPr>
        <w:t>-1</w:t>
      </w:r>
      <w:r w:rsidRPr="00AD462A">
        <w:t xml:space="preserve"> I</w:t>
      </w:r>
      <w:r w:rsidRPr="00AD462A">
        <w:rPr>
          <w:vertAlign w:val="superscript"/>
        </w:rPr>
        <w:t>-</w:t>
      </w:r>
      <w:r w:rsidRPr="00AD462A">
        <w:t xml:space="preserve"> and (c) ICP-MS chromatograms for soils spiked with 200 mg kg</w:t>
      </w:r>
      <w:r w:rsidRPr="00AD462A">
        <w:rPr>
          <w:vertAlign w:val="superscript"/>
        </w:rPr>
        <w:t>-1</w:t>
      </w:r>
      <w:r w:rsidRPr="00AD462A">
        <w:t xml:space="preserve"> IO</w:t>
      </w:r>
      <w:r w:rsidRPr="00AD462A">
        <w:rPr>
          <w:vertAlign w:val="subscript"/>
        </w:rPr>
        <w:t>3</w:t>
      </w:r>
      <w:r w:rsidRPr="00AD462A">
        <w:rPr>
          <w:vertAlign w:val="superscript"/>
        </w:rPr>
        <w:t>-</w:t>
      </w:r>
      <w:r w:rsidRPr="00AD462A">
        <w:t>.</w:t>
      </w:r>
      <w:bookmarkEnd w:id="197"/>
    </w:p>
    <w:p w:rsidR="006F1A84" w:rsidRDefault="006F1A84" w:rsidP="006F1A84">
      <w:pPr>
        <w:spacing w:line="360" w:lineRule="auto"/>
      </w:pPr>
    </w:p>
    <w:p w:rsidR="006F1A84" w:rsidRPr="000D197C" w:rsidRDefault="006F1A84" w:rsidP="006F1A84">
      <w:pPr>
        <w:spacing w:line="360" w:lineRule="auto"/>
        <w:ind w:right="-472"/>
        <w:rPr>
          <w:rFonts w:cs="Times New Roman"/>
        </w:rPr>
      </w:pPr>
      <w:r>
        <w:rPr>
          <w:rFonts w:cs="Times New Roman"/>
        </w:rPr>
        <w:tab/>
      </w:r>
      <w:r w:rsidRPr="000D197C">
        <w:rPr>
          <w:rFonts w:cs="Times New Roman"/>
        </w:rPr>
        <w:t xml:space="preserve">The results of the UV absorbance, measured at 254 nm, in soil solution are shown in Figure </w:t>
      </w:r>
      <w:r>
        <w:rPr>
          <w:rFonts w:cs="Times New Roman"/>
        </w:rPr>
        <w:t xml:space="preserve">3. </w:t>
      </w:r>
      <w:r w:rsidRPr="000D197C">
        <w:rPr>
          <w:rFonts w:cs="Times New Roman"/>
        </w:rPr>
        <w:t xml:space="preserve">5a. Dissolved organic matter was detected in all three soils; total absorbance followed the sequence woodland &gt; grassland &gt; arable. In the arable and grassland soils two defined, and one less defined peak </w:t>
      </w:r>
      <w:r w:rsidRPr="000D197C">
        <w:rPr>
          <w:rFonts w:cs="Times New Roman"/>
          <w:noProof/>
        </w:rPr>
        <w:t>were</w:t>
      </w:r>
      <w:r w:rsidRPr="000D197C">
        <w:rPr>
          <w:rFonts w:cs="Times New Roman"/>
        </w:rPr>
        <w:t xml:space="preserve"> observed between retention times of 1 - 2, 3 - 3.5 and 6.5 - 7.5 min (Fig</w:t>
      </w:r>
      <w:r>
        <w:rPr>
          <w:rFonts w:cs="Times New Roman"/>
        </w:rPr>
        <w:t>ure 3</w:t>
      </w:r>
      <w:r w:rsidRPr="000D197C">
        <w:rPr>
          <w:rFonts w:cs="Times New Roman"/>
        </w:rPr>
        <w:t xml:space="preserve">. 5a), which correspond to MWs of approximately &gt;85 </w:t>
      </w:r>
      <w:proofErr w:type="spellStart"/>
      <w:r w:rsidRPr="000D197C">
        <w:rPr>
          <w:rFonts w:cs="Times New Roman"/>
        </w:rPr>
        <w:t>kDa</w:t>
      </w:r>
      <w:proofErr w:type="spellEnd"/>
      <w:r w:rsidRPr="000D197C">
        <w:rPr>
          <w:rFonts w:cs="Times New Roman"/>
        </w:rPr>
        <w:t xml:space="preserve">, &gt;70 </w:t>
      </w:r>
      <w:proofErr w:type="spellStart"/>
      <w:r w:rsidRPr="000D197C">
        <w:rPr>
          <w:rFonts w:cs="Times New Roman"/>
        </w:rPr>
        <w:t>kDa</w:t>
      </w:r>
      <w:proofErr w:type="spellEnd"/>
      <w:r w:rsidRPr="000D197C">
        <w:rPr>
          <w:rFonts w:cs="Times New Roman"/>
        </w:rPr>
        <w:t xml:space="preserve"> and &gt;21 </w:t>
      </w:r>
      <w:proofErr w:type="spellStart"/>
      <w:r w:rsidRPr="000D197C">
        <w:rPr>
          <w:rFonts w:cs="Times New Roman"/>
        </w:rPr>
        <w:t>kDa</w:t>
      </w:r>
      <w:proofErr w:type="spellEnd"/>
      <w:r w:rsidRPr="000D197C">
        <w:rPr>
          <w:rFonts w:cs="Times New Roman"/>
        </w:rPr>
        <w:t xml:space="preserve">. In addition, the arable and grassland UV absorbance chromatogram show an additional four peaks between 9 - 11.5 min, with an approximate MW of 4.5 - 0.5 </w:t>
      </w:r>
      <w:proofErr w:type="spellStart"/>
      <w:r w:rsidRPr="000D197C">
        <w:rPr>
          <w:rFonts w:cs="Times New Roman"/>
        </w:rPr>
        <w:t>kDa</w:t>
      </w:r>
      <w:proofErr w:type="spellEnd"/>
      <w:r w:rsidRPr="000D197C">
        <w:rPr>
          <w:rFonts w:cs="Times New Roman"/>
        </w:rPr>
        <w:t xml:space="preserve">. Three further peaks eluted between 13 - 16 min, corresponding to MWs of &lt;0.5 </w:t>
      </w:r>
      <w:proofErr w:type="spellStart"/>
      <w:r w:rsidRPr="000D197C">
        <w:rPr>
          <w:rFonts w:cs="Times New Roman"/>
        </w:rPr>
        <w:t>kDa</w:t>
      </w:r>
      <w:proofErr w:type="spellEnd"/>
      <w:r w:rsidRPr="000D197C">
        <w:rPr>
          <w:rFonts w:cs="Times New Roman"/>
        </w:rPr>
        <w:t>. The woodland soil had no peaks eluting before 8 min, however, similar peaks were observed matching the arable and grassland soil suggesting that the dissolved organic matter in the woodland soil is lower in molecular size compared to the arable and grassland soils.</w:t>
      </w:r>
    </w:p>
    <w:p w:rsidR="006F1A84" w:rsidRPr="000D197C" w:rsidRDefault="006F1A84" w:rsidP="006F1A84">
      <w:pPr>
        <w:spacing w:line="360" w:lineRule="auto"/>
        <w:ind w:right="-472"/>
        <w:rPr>
          <w:rFonts w:cs="Times New Roman"/>
        </w:rPr>
      </w:pPr>
      <w:r w:rsidRPr="000D197C">
        <w:rPr>
          <w:rFonts w:cs="Times New Roman"/>
        </w:rPr>
        <w:t xml:space="preserve">In addition to UV absorbance the ICP-MS signal intensities (counts per second) </w:t>
      </w:r>
      <w:r w:rsidRPr="000D197C">
        <w:rPr>
          <w:rFonts w:cs="Times New Roman"/>
          <w:noProof/>
        </w:rPr>
        <w:t>are</w:t>
      </w:r>
      <w:r w:rsidRPr="000D197C">
        <w:rPr>
          <w:rFonts w:cs="Times New Roman"/>
        </w:rPr>
        <w:t xml:space="preserve"> shown in Figure </w:t>
      </w:r>
      <w:r>
        <w:rPr>
          <w:rFonts w:cs="Times New Roman"/>
        </w:rPr>
        <w:t xml:space="preserve">3. </w:t>
      </w:r>
      <w:r w:rsidRPr="000D197C">
        <w:rPr>
          <w:rFonts w:cs="Times New Roman"/>
        </w:rPr>
        <w:t>5 for soils spiked with I</w:t>
      </w:r>
      <w:r w:rsidRPr="000D197C">
        <w:rPr>
          <w:rFonts w:cs="Times New Roman"/>
          <w:vertAlign w:val="superscript"/>
        </w:rPr>
        <w:t>-</w:t>
      </w:r>
      <w:r w:rsidRPr="000D197C">
        <w:rPr>
          <w:rFonts w:cs="Times New Roman"/>
        </w:rPr>
        <w:t xml:space="preserve"> (b) and IO</w:t>
      </w:r>
      <w:r w:rsidRPr="000D197C">
        <w:rPr>
          <w:rFonts w:cs="Times New Roman"/>
          <w:vertAlign w:val="subscript"/>
        </w:rPr>
        <w:t>3</w:t>
      </w:r>
      <w:r w:rsidRPr="000D197C">
        <w:rPr>
          <w:rFonts w:cs="Times New Roman"/>
          <w:vertAlign w:val="superscript"/>
        </w:rPr>
        <w:t>-</w:t>
      </w:r>
      <w:r w:rsidRPr="000D197C">
        <w:rPr>
          <w:rFonts w:cs="Times New Roman"/>
        </w:rPr>
        <w:t xml:space="preserve"> (c). In all of the soils </w:t>
      </w:r>
      <w:proofErr w:type="gramStart"/>
      <w:r w:rsidRPr="000D197C">
        <w:rPr>
          <w:rFonts w:cs="Times New Roman"/>
        </w:rPr>
        <w:t>an</w:t>
      </w:r>
      <w:proofErr w:type="gramEnd"/>
      <w:r w:rsidRPr="000D197C">
        <w:rPr>
          <w:rFonts w:cs="Times New Roman"/>
        </w:rPr>
        <w:t xml:space="preserve"> I</w:t>
      </w:r>
      <w:r w:rsidRPr="000D197C">
        <w:rPr>
          <w:rFonts w:cs="Times New Roman"/>
          <w:vertAlign w:val="superscript"/>
        </w:rPr>
        <w:t>-</w:t>
      </w:r>
      <w:r w:rsidRPr="000D197C">
        <w:rPr>
          <w:rFonts w:cs="Times New Roman"/>
        </w:rPr>
        <w:t xml:space="preserve"> peak was detected at 16 - 18 min, whilst the IO</w:t>
      </w:r>
      <w:r w:rsidRPr="000D197C">
        <w:rPr>
          <w:rFonts w:cs="Times New Roman"/>
          <w:vertAlign w:val="subscript"/>
        </w:rPr>
        <w:t>3</w:t>
      </w:r>
      <w:r w:rsidRPr="000D197C">
        <w:rPr>
          <w:rFonts w:cs="Times New Roman"/>
          <w:vertAlign w:val="superscript"/>
        </w:rPr>
        <w:t>-</w:t>
      </w:r>
      <w:r w:rsidRPr="000D197C">
        <w:rPr>
          <w:rFonts w:cs="Times New Roman"/>
        </w:rPr>
        <w:t xml:space="preserve"> peak, detected at 10.8 minutes, was only present in </w:t>
      </w:r>
      <w:r w:rsidRPr="000D197C">
        <w:rPr>
          <w:rFonts w:cs="Times New Roman"/>
        </w:rPr>
        <w:lastRenderedPageBreak/>
        <w:t>the arable and grassland soils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consistent with the results in Figure </w:t>
      </w:r>
      <w:r>
        <w:rPr>
          <w:rFonts w:cs="Times New Roman"/>
        </w:rPr>
        <w:t xml:space="preserve">3. </w:t>
      </w:r>
      <w:r w:rsidRPr="000D197C">
        <w:rPr>
          <w:rFonts w:cs="Times New Roman"/>
        </w:rPr>
        <w:t>4. The SEC-ICP-MS data confirms that the amount of iodine present in the soil solution spiked with IO</w:t>
      </w:r>
      <w:r w:rsidRPr="000D197C">
        <w:rPr>
          <w:rFonts w:cs="Times New Roman"/>
          <w:vertAlign w:val="subscript"/>
        </w:rPr>
        <w:t>3</w:t>
      </w:r>
      <w:r w:rsidRPr="000D197C">
        <w:rPr>
          <w:rFonts w:cs="Times New Roman"/>
          <w:vertAlign w:val="superscript"/>
        </w:rPr>
        <w:t>-</w:t>
      </w:r>
      <w:r w:rsidRPr="000D197C">
        <w:rPr>
          <w:rFonts w:cs="Times New Roman"/>
        </w:rPr>
        <w:t xml:space="preserve"> was much lower than those spiked with </w:t>
      </w:r>
      <w:proofErr w:type="gramStart"/>
      <w:r w:rsidRPr="000D197C">
        <w:rPr>
          <w:rFonts w:cs="Times New Roman"/>
        </w:rPr>
        <w:t>I</w:t>
      </w:r>
      <w:proofErr w:type="gramEnd"/>
      <w:r w:rsidRPr="000D197C">
        <w:rPr>
          <w:rFonts w:cs="Times New Roman"/>
          <w:vertAlign w:val="superscript"/>
        </w:rPr>
        <w:t>-</w:t>
      </w:r>
      <w:r w:rsidRPr="000D197C">
        <w:rPr>
          <w:rFonts w:cs="Times New Roman"/>
        </w:rPr>
        <w:t xml:space="preserve">. Despite the presence of large dissolved organic compounds (&gt;70 </w:t>
      </w:r>
      <w:proofErr w:type="spellStart"/>
      <w:r w:rsidRPr="000D197C">
        <w:rPr>
          <w:rFonts w:cs="Times New Roman"/>
        </w:rPr>
        <w:t>kDa</w:t>
      </w:r>
      <w:proofErr w:type="spellEnd"/>
      <w:r w:rsidRPr="000D197C">
        <w:rPr>
          <w:rFonts w:cs="Times New Roman"/>
        </w:rPr>
        <w:t xml:space="preserve">) present in the arable and grassland </w:t>
      </w:r>
      <w:r w:rsidRPr="000D197C">
        <w:rPr>
          <w:rFonts w:cs="Times New Roman"/>
          <w:noProof/>
        </w:rPr>
        <w:t>soils</w:t>
      </w:r>
      <w:r w:rsidRPr="000D197C">
        <w:rPr>
          <w:rFonts w:cs="Times New Roman"/>
        </w:rPr>
        <w:t xml:space="preserve"> there were no corresponding peaks in the iodine intensity data, suggesting that soluble inorganic iodine interacts with smaller organic substances. A large soluble org-I peak was eluted at ~9 min in all of the soil samples, regardless of the initial spike speciation. The org-I peak </w:t>
      </w:r>
      <w:r w:rsidRPr="000D197C">
        <w:rPr>
          <w:rFonts w:cs="Times New Roman"/>
          <w:noProof/>
        </w:rPr>
        <w:t>corresponds</w:t>
      </w:r>
      <w:r w:rsidRPr="000D197C">
        <w:rPr>
          <w:rFonts w:cs="Times New Roman"/>
        </w:rPr>
        <w:t xml:space="preserve"> to the smaller weight dissolved organic matter with </w:t>
      </w:r>
      <w:r w:rsidRPr="000D197C">
        <w:rPr>
          <w:rFonts w:cs="Times New Roman"/>
          <w:noProof/>
        </w:rPr>
        <w:t>a MW</w:t>
      </w:r>
      <w:r w:rsidRPr="000D197C">
        <w:rPr>
          <w:rFonts w:cs="Times New Roman"/>
        </w:rPr>
        <w:t xml:space="preserve"> between 4.5 - 0.5 </w:t>
      </w:r>
      <w:proofErr w:type="spellStart"/>
      <w:r w:rsidRPr="000D197C">
        <w:rPr>
          <w:rFonts w:cs="Times New Roman"/>
        </w:rPr>
        <w:t>kDa</w:t>
      </w:r>
      <w:proofErr w:type="spellEnd"/>
      <w:r w:rsidRPr="000D197C">
        <w:rPr>
          <w:rFonts w:cs="Times New Roman"/>
        </w:rPr>
        <w:t>, suggesting that iodine had been incorporated by this size fraction. There was also evidence of smaller org-I compounds present between 12 - 15 minutes, with a defined peak at 14.5 min in all of the different soils, this was also associated with organic matter detected by the SEC-UV analysis.</w:t>
      </w:r>
    </w:p>
    <w:p w:rsidR="006F1A84" w:rsidRPr="000D197C" w:rsidRDefault="006F1A84" w:rsidP="006F1A84">
      <w:pPr>
        <w:spacing w:line="360" w:lineRule="auto"/>
        <w:ind w:right="-472"/>
        <w:rPr>
          <w:rFonts w:cs="Times New Roman"/>
        </w:rPr>
      </w:pPr>
      <w:r w:rsidRPr="000D197C">
        <w:rPr>
          <w:rFonts w:cs="Times New Roman"/>
        </w:rPr>
        <w:t xml:space="preserve">There are very few previous investigations assessing the chemistry of soluble org-I in soil solution using SEC. </w:t>
      </w:r>
      <w:r w:rsidRPr="000D197C">
        <w:rPr>
          <w:rFonts w:cs="Times New Roman"/>
        </w:rPr>
        <w:fldChar w:fldCharType="begin"/>
      </w:r>
      <w:r w:rsidRPr="000D197C">
        <w:rPr>
          <w:rFonts w:cs="Times New Roman"/>
        </w:rPr>
        <w:instrText xml:space="preserve"> ADDIN EN.CITE &lt;EndNote&gt;&lt;Cite AuthorYear="1"&gt;&lt;Author&gt;Bowley&lt;/Author&gt;&lt;Year&gt;2016&lt;/Year&gt;&lt;RecNum&gt;272&lt;/RecNum&gt;&lt;DisplayText&gt;Bowley et al. (2016)&lt;/DisplayText&gt;&lt;record&gt;&lt;rec-number&gt;272&lt;/rec-number&gt;&lt;foreign-keys&gt;&lt;key app="EN" db-id="x2w9zvexywaf5ze0seavzp5tzzadvdzxw9av" timestamp="1465737133"&gt;272&lt;/key&gt;&lt;/foreign-keys&gt;&lt;ref-type name="Journal Article"&gt;17&lt;/ref-type&gt;&lt;contributors&gt;&lt;authors&gt;&lt;author&gt;Bowley, H. E.&lt;/author&gt;&lt;author&gt;Young, S. D.&lt;/author&gt;&lt;author&gt;Ander, E. L.&lt;/author&gt;&lt;author&gt;Crout, N. M. J.&lt;/author&gt;&lt;author&gt;Watts, M. J.&lt;/author&gt;&lt;author&gt;Bailey, E. H.&lt;/author&gt;&lt;/authors&gt;&lt;/contributors&gt;&lt;titles&gt;&lt;title&gt;Iodine binding to humic acid&lt;/title&gt;&lt;secondary-title&gt;Chemosphere&lt;/secondary-title&gt;&lt;/titles&gt;&lt;periodical&gt;&lt;full-title&gt;Chemosphere&lt;/full-title&gt;&lt;/periodical&gt;&lt;pages&gt;208-214&lt;/pages&gt;&lt;volume&gt;157&lt;/volume&gt;&lt;keywords&gt;&lt;keyword&gt;Humic acid&lt;/keyword&gt;&lt;keyword&gt;Iodine&lt;/keyword&gt;&lt;keyword&gt;Kinetics&lt;/keyword&gt;&lt;keyword&gt;Speciation&lt;/keyword&gt;&lt;keyword&gt;Iodine-129&lt;/keyword&gt;&lt;keyword&gt;Soil&lt;/keyword&gt;&lt;/keywords&gt;&lt;dates&gt;&lt;year&gt;2016&lt;/year&gt;&lt;pub-dates&gt;&lt;date&gt;8//&lt;/date&gt;&lt;/pub-dates&gt;&lt;/dates&gt;&lt;isbn&gt;0045-6535&lt;/isbn&gt;&lt;urls&gt;&lt;related-urls&gt;&lt;url&gt;http://www.sciencedirect.com/science/article/pii/S0045653516306671&lt;/url&gt;&lt;/related-urls&gt;&lt;/urls&gt;&lt;electronic-resource-num&gt;http://dx.doi.org/10.1016/j.chemosphere.2016.05.028&lt;/electronic-resource-num&gt;&lt;/record&gt;&lt;/Cite&gt;&lt;/EndNote&gt;</w:instrText>
      </w:r>
      <w:r w:rsidRPr="000D197C">
        <w:rPr>
          <w:rFonts w:cs="Times New Roman"/>
        </w:rPr>
        <w:fldChar w:fldCharType="separate"/>
      </w:r>
      <w:r w:rsidRPr="000D197C">
        <w:rPr>
          <w:rFonts w:cs="Times New Roman"/>
          <w:noProof/>
        </w:rPr>
        <w:t>Bowley et al. (2016)</w:t>
      </w:r>
      <w:r w:rsidRPr="000D197C">
        <w:rPr>
          <w:rFonts w:cs="Times New Roman"/>
        </w:rPr>
        <w:fldChar w:fldCharType="end"/>
      </w:r>
      <w:r w:rsidRPr="000D197C">
        <w:rPr>
          <w:rFonts w:cs="Times New Roman"/>
        </w:rPr>
        <w:t xml:space="preserve"> investigated specific iodine binding sites in purified soluble </w:t>
      </w:r>
      <w:proofErr w:type="spellStart"/>
      <w:r w:rsidRPr="000D197C">
        <w:rPr>
          <w:rFonts w:cs="Times New Roman"/>
        </w:rPr>
        <w:t>humic</w:t>
      </w:r>
      <w:proofErr w:type="spellEnd"/>
      <w:r w:rsidRPr="000D197C">
        <w:rPr>
          <w:rFonts w:cs="Times New Roman"/>
        </w:rPr>
        <w:t xml:space="preserve"> systems, reporting that whilst iodine is capable of binding with both high and low MW fractions, there is a preference to bind to lower MW fractions. The results obtained in this study support this observation; Figure </w:t>
      </w:r>
      <w:r>
        <w:rPr>
          <w:rFonts w:cs="Times New Roman"/>
        </w:rPr>
        <w:t xml:space="preserve">3. </w:t>
      </w:r>
      <w:r w:rsidRPr="000D197C">
        <w:rPr>
          <w:rFonts w:cs="Times New Roman"/>
        </w:rPr>
        <w:t xml:space="preserve">5 indicates a preferential binding to lower MW organic compounds (&lt;4.5 </w:t>
      </w:r>
      <w:proofErr w:type="spellStart"/>
      <w:r w:rsidRPr="000D197C">
        <w:rPr>
          <w:rFonts w:cs="Times New Roman"/>
        </w:rPr>
        <w:t>kDa</w:t>
      </w:r>
      <w:proofErr w:type="spellEnd"/>
      <w:r w:rsidRPr="000D197C">
        <w:rPr>
          <w:rFonts w:cs="Times New Roman"/>
        </w:rPr>
        <w:t xml:space="preserve">). </w:t>
      </w:r>
      <w:r w:rsidRPr="000D197C">
        <w:rPr>
          <w:rFonts w:cs="Times New Roman"/>
        </w:rPr>
        <w:fldChar w:fldCharType="begin"/>
      </w:r>
      <w:r w:rsidRPr="000D197C">
        <w:rPr>
          <w:rFonts w:cs="Times New Roman"/>
        </w:rPr>
        <w:instrText xml:space="preserve"> ADDIN EN.CITE &lt;EndNote&gt;&lt;Cite AuthorYear="1"&gt;&lt;Author&gt;Xu&lt;/Author&gt;&lt;Year&gt;2011&lt;/Year&gt;&lt;RecNum&gt;580&lt;/RecNum&gt;&lt;DisplayText&gt;Xu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0D197C">
        <w:rPr>
          <w:rFonts w:cs="Times New Roman"/>
        </w:rPr>
        <w:fldChar w:fldCharType="separate"/>
      </w:r>
      <w:r w:rsidRPr="000D197C">
        <w:rPr>
          <w:rFonts w:cs="Times New Roman"/>
          <w:noProof/>
        </w:rPr>
        <w:t>Xu et al. (2011a)</w:t>
      </w:r>
      <w:r w:rsidRPr="000D197C">
        <w:rPr>
          <w:rFonts w:cs="Times New Roman"/>
        </w:rPr>
        <w:fldChar w:fldCharType="end"/>
      </w:r>
      <w:r w:rsidRPr="000D197C">
        <w:rPr>
          <w:rFonts w:cs="Times New Roman"/>
        </w:rPr>
        <w:t xml:space="preserve"> conducted soil resuspension experiments with 0.1 </w:t>
      </w:r>
      <w:proofErr w:type="spellStart"/>
      <w:r w:rsidRPr="000D197C">
        <w:rPr>
          <w:rFonts w:cs="Times New Roman"/>
        </w:rPr>
        <w:t>μM</w:t>
      </w:r>
      <w:proofErr w:type="spellEnd"/>
      <w:r w:rsidRPr="000D197C">
        <w:rPr>
          <w:rFonts w:cs="Times New Roman"/>
        </w:rPr>
        <w:t xml:space="preserve"> I</w:t>
      </w:r>
      <w:r w:rsidRPr="000D197C">
        <w:rPr>
          <w:rFonts w:cs="Times New Roman"/>
          <w:vertAlign w:val="superscript"/>
        </w:rPr>
        <w:t>-</w:t>
      </w:r>
      <w:r w:rsidRPr="000D197C">
        <w:rPr>
          <w:rFonts w:cs="Times New Roman"/>
        </w:rPr>
        <w:t xml:space="preserve"> and IO</w:t>
      </w:r>
      <w:r w:rsidRPr="000D197C">
        <w:rPr>
          <w:rFonts w:cs="Times New Roman"/>
          <w:vertAlign w:val="subscript"/>
        </w:rPr>
        <w:t>3</w:t>
      </w:r>
      <w:r w:rsidRPr="000D197C">
        <w:rPr>
          <w:rFonts w:cs="Times New Roman"/>
          <w:vertAlign w:val="superscript"/>
        </w:rPr>
        <w:t>-</w:t>
      </w:r>
      <w:r w:rsidRPr="000D197C">
        <w:rPr>
          <w:rFonts w:cs="Times New Roman"/>
        </w:rPr>
        <w:t xml:space="preserve"> to investigate the distribution and speciation of </w:t>
      </w:r>
      <w:r w:rsidRPr="000D197C">
        <w:rPr>
          <w:rFonts w:cs="Times New Roman"/>
          <w:vertAlign w:val="superscript"/>
        </w:rPr>
        <w:t>129</w:t>
      </w:r>
      <w:r w:rsidRPr="000D197C">
        <w:rPr>
          <w:rFonts w:cs="Times New Roman"/>
        </w:rPr>
        <w:t xml:space="preserve">I and </w:t>
      </w:r>
      <w:r w:rsidRPr="000D197C">
        <w:rPr>
          <w:rFonts w:cs="Times New Roman"/>
          <w:vertAlign w:val="superscript"/>
        </w:rPr>
        <w:t>127</w:t>
      </w:r>
      <w:r w:rsidRPr="000D197C">
        <w:rPr>
          <w:rFonts w:cs="Times New Roman"/>
        </w:rPr>
        <w:t xml:space="preserve">I at a contaminated site. They showed that on average 78% of the newly introduced inorganic iodine species were irreversibly removed from solution by the organic-rich soil, while the remaining soluble iodine was transformed into colloidal and dissolved org-I. Within the persistent soluble fraction 4.5% of the iodine was found with a molecular size of 3 - 45 </w:t>
      </w:r>
      <w:proofErr w:type="spellStart"/>
      <w:r w:rsidRPr="000D197C">
        <w:rPr>
          <w:rFonts w:cs="Times New Roman"/>
        </w:rPr>
        <w:t>kDa</w:t>
      </w:r>
      <w:proofErr w:type="spellEnd"/>
      <w:r w:rsidRPr="000D197C">
        <w:rPr>
          <w:rFonts w:cs="Times New Roman"/>
        </w:rPr>
        <w:t xml:space="preserve">, the remaining final 18% of added iodine was associated with the molecular size fraction &lt;3 </w:t>
      </w:r>
      <w:proofErr w:type="spellStart"/>
      <w:r w:rsidRPr="000D197C">
        <w:rPr>
          <w:rFonts w:cs="Times New Roman"/>
        </w:rPr>
        <w:t>kDa</w:t>
      </w:r>
      <w:proofErr w:type="spellEnd"/>
      <w:r w:rsidRPr="000D197C">
        <w:rPr>
          <w:rFonts w:cs="Times New Roman"/>
        </w:rPr>
        <w:t xml:space="preserve">. The results in this study agree with the finding presented by </w:t>
      </w:r>
      <w:r w:rsidRPr="000D197C">
        <w:rPr>
          <w:rFonts w:cs="Times New Roman"/>
        </w:rPr>
        <w:fldChar w:fldCharType="begin"/>
      </w:r>
      <w:r w:rsidRPr="000D197C">
        <w:rPr>
          <w:rFonts w:cs="Times New Roman"/>
        </w:rPr>
        <w:instrText xml:space="preserve"> ADDIN EN.CITE &lt;EndNote&gt;&lt;Cite AuthorYear="1"&gt;&lt;Author&gt;Xu&lt;/Author&gt;&lt;Year&gt;2011&lt;/Year&gt;&lt;RecNum&gt;580&lt;/RecNum&gt;&lt;DisplayText&gt;Xu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0D197C">
        <w:rPr>
          <w:rFonts w:cs="Times New Roman"/>
        </w:rPr>
        <w:fldChar w:fldCharType="separate"/>
      </w:r>
      <w:r w:rsidRPr="000D197C">
        <w:rPr>
          <w:rFonts w:cs="Times New Roman"/>
          <w:noProof/>
        </w:rPr>
        <w:t>Xu et al. (2011a)</w:t>
      </w:r>
      <w:r w:rsidRPr="000D197C">
        <w:rPr>
          <w:rFonts w:cs="Times New Roman"/>
        </w:rPr>
        <w:fldChar w:fldCharType="end"/>
      </w:r>
      <w:r w:rsidRPr="000D197C">
        <w:rPr>
          <w:rFonts w:cs="Times New Roman"/>
        </w:rPr>
        <w:t xml:space="preserve"> and indicate that low-molecular-weight organic matter is mainly responsible for the soluble inorganic iodine species, after addition to soils rather than the high-molecular-weight organic matter.</w:t>
      </w:r>
    </w:p>
    <w:p w:rsidR="006F1A84" w:rsidRPr="00AD462A" w:rsidRDefault="006F1A84" w:rsidP="006F1A84">
      <w:pPr>
        <w:spacing w:line="360" w:lineRule="auto"/>
        <w:ind w:right="-472"/>
      </w:pPr>
    </w:p>
    <w:p w:rsidR="006F1A84" w:rsidRPr="007639E8" w:rsidRDefault="006F1A84" w:rsidP="006F1A84">
      <w:pPr>
        <w:pStyle w:val="Heading2"/>
        <w:spacing w:line="360" w:lineRule="auto"/>
      </w:pPr>
      <w:bookmarkStart w:id="198" w:name="_Toc4074772"/>
      <w:bookmarkStart w:id="199" w:name="_Toc4075704"/>
      <w:bookmarkStart w:id="200" w:name="_Toc4076114"/>
      <w:bookmarkStart w:id="201" w:name="_Toc4080914"/>
      <w:bookmarkStart w:id="202" w:name="_Toc4333926"/>
      <w:bookmarkStart w:id="203" w:name="_Toc4336671"/>
      <w:bookmarkStart w:id="204" w:name="_Toc4421534"/>
      <w:bookmarkStart w:id="205" w:name="_Toc4832751"/>
      <w:bookmarkStart w:id="206" w:name="_Toc4838272"/>
      <w:bookmarkStart w:id="207" w:name="_Toc4839325"/>
      <w:bookmarkStart w:id="208" w:name="_Toc5027499"/>
      <w:bookmarkStart w:id="209" w:name="_Toc7534269"/>
      <w:r w:rsidRPr="007639E8">
        <w:t>Conclusions</w:t>
      </w:r>
      <w:bookmarkEnd w:id="198"/>
      <w:bookmarkEnd w:id="199"/>
      <w:bookmarkEnd w:id="200"/>
      <w:bookmarkEnd w:id="201"/>
      <w:bookmarkEnd w:id="202"/>
      <w:bookmarkEnd w:id="203"/>
      <w:bookmarkEnd w:id="204"/>
      <w:bookmarkEnd w:id="205"/>
      <w:bookmarkEnd w:id="206"/>
      <w:bookmarkEnd w:id="207"/>
      <w:bookmarkEnd w:id="208"/>
      <w:bookmarkEnd w:id="209"/>
    </w:p>
    <w:p w:rsidR="006F1A84" w:rsidRPr="007639E8" w:rsidRDefault="006F1A84" w:rsidP="006F1A84">
      <w:pPr>
        <w:spacing w:line="360" w:lineRule="auto"/>
      </w:pPr>
    </w:p>
    <w:p w:rsidR="006F1A84" w:rsidRPr="000D197C" w:rsidRDefault="006F1A84" w:rsidP="006F1A84">
      <w:pPr>
        <w:spacing w:line="360" w:lineRule="auto"/>
        <w:ind w:right="-472"/>
        <w:rPr>
          <w:rFonts w:cs="Times New Roman"/>
        </w:rPr>
      </w:pPr>
      <w:r w:rsidRPr="000D197C">
        <w:rPr>
          <w:rFonts w:cs="Times New Roman"/>
        </w:rPr>
        <w:lastRenderedPageBreak/>
        <w:t xml:space="preserve">This study is the first application of </w:t>
      </w:r>
      <w:proofErr w:type="spellStart"/>
      <w:r w:rsidRPr="000D197C">
        <w:rPr>
          <w:rFonts w:cs="Times New Roman"/>
        </w:rPr>
        <w:t>microdialysis</w:t>
      </w:r>
      <w:proofErr w:type="spellEnd"/>
      <w:r w:rsidRPr="000D197C">
        <w:rPr>
          <w:rFonts w:cs="Times New Roman"/>
        </w:rPr>
        <w:t xml:space="preserve"> to sample iodine from solution and soils. The initial solution based experiments, designed to assess the practicality of using </w:t>
      </w:r>
      <w:proofErr w:type="spellStart"/>
      <w:r w:rsidRPr="000D197C">
        <w:rPr>
          <w:rFonts w:cs="Times New Roman"/>
        </w:rPr>
        <w:t>microdialysis</w:t>
      </w:r>
      <w:proofErr w:type="spellEnd"/>
      <w:r w:rsidRPr="000D197C">
        <w:rPr>
          <w:rFonts w:cs="Times New Roman"/>
        </w:rPr>
        <w:t xml:space="preserve"> to sample iodine, were successful, with similar recovery rates to previously published results. We provide further evidence that </w:t>
      </w:r>
      <w:proofErr w:type="spellStart"/>
      <w:r w:rsidRPr="000D197C">
        <w:rPr>
          <w:rFonts w:cs="Times New Roman"/>
        </w:rPr>
        <w:t>microdialysis</w:t>
      </w:r>
      <w:proofErr w:type="spellEnd"/>
      <w:r w:rsidRPr="000D197C">
        <w:rPr>
          <w:rFonts w:cs="Times New Roman"/>
        </w:rPr>
        <w:t xml:space="preserve"> is a robust </w:t>
      </w:r>
      <w:r w:rsidRPr="000D197C">
        <w:rPr>
          <w:rFonts w:cs="Times New Roman"/>
          <w:i/>
        </w:rPr>
        <w:t>in-situ</w:t>
      </w:r>
      <w:r w:rsidRPr="000D197C">
        <w:rPr>
          <w:rFonts w:cs="Times New Roman"/>
        </w:rPr>
        <w:t xml:space="preserve"> soil solution sampling method, with a greater capacity for sampling soils with a low moisture content in comparison to more conventional methods such as </w:t>
      </w:r>
      <w:proofErr w:type="spellStart"/>
      <w:r w:rsidRPr="000D197C">
        <w:rPr>
          <w:rFonts w:cs="Times New Roman"/>
        </w:rPr>
        <w:t>Rhizon</w:t>
      </w:r>
      <w:proofErr w:type="spellEnd"/>
      <w:r w:rsidRPr="000D197C">
        <w:rPr>
          <w:rFonts w:cs="Times New Roman"/>
        </w:rPr>
        <w:t xml:space="preserve">™ samplers, centrifugation, and high-pressure squeezing. Often the conventional methods require additional wetting, which potentially alters the redox conditions in soil solution, </w:t>
      </w:r>
      <w:proofErr w:type="spellStart"/>
      <w:r w:rsidRPr="000D197C">
        <w:rPr>
          <w:rFonts w:cs="Times New Roman"/>
        </w:rPr>
        <w:t>microdialysis</w:t>
      </w:r>
      <w:proofErr w:type="spellEnd"/>
      <w:r w:rsidRPr="000D197C">
        <w:rPr>
          <w:rFonts w:cs="Times New Roman"/>
        </w:rPr>
        <w:t xml:space="preserve"> avoids this maintaining the </w:t>
      </w:r>
      <w:r w:rsidRPr="000D197C">
        <w:rPr>
          <w:rFonts w:cs="Times New Roman"/>
          <w:i/>
        </w:rPr>
        <w:t>in-situ</w:t>
      </w:r>
      <w:r w:rsidRPr="000D197C">
        <w:rPr>
          <w:rFonts w:cs="Times New Roman"/>
        </w:rPr>
        <w:t xml:space="preserve"> integrity of the sample. Within this paper, the mobility and speciation of iodine in soil solution </w:t>
      </w:r>
      <w:r w:rsidRPr="000D197C">
        <w:rPr>
          <w:rFonts w:cs="Times New Roman"/>
          <w:noProof/>
        </w:rPr>
        <w:t>were</w:t>
      </w:r>
      <w:r w:rsidRPr="000D197C">
        <w:rPr>
          <w:rFonts w:cs="Times New Roman"/>
        </w:rPr>
        <w:t xml:space="preserve"> investigated in arable, grassland and woodland soils. The speciation of iodine present in soil solution was determined using LC-ICP-MS and was predominately found as org-I &gt; </w:t>
      </w:r>
      <w:r w:rsidRPr="000D197C">
        <w:rPr>
          <w:rFonts w:cs="Times New Roman"/>
          <w:noProof/>
        </w:rPr>
        <w:t>I</w:t>
      </w:r>
      <w:r w:rsidRPr="000D197C">
        <w:rPr>
          <w:rFonts w:cs="Times New Roman"/>
          <w:vertAlign w:val="superscript"/>
        </w:rPr>
        <w:t>–</w:t>
      </w:r>
      <w:r w:rsidRPr="000D197C">
        <w:rPr>
          <w:rFonts w:cs="Times New Roman"/>
        </w:rPr>
        <w:t xml:space="preserve"> &gt; IO</w:t>
      </w:r>
      <w:r w:rsidRPr="000D197C">
        <w:rPr>
          <w:rFonts w:cs="Times New Roman"/>
          <w:vertAlign w:val="subscript"/>
        </w:rPr>
        <w:t>3</w:t>
      </w:r>
      <w:r w:rsidRPr="000D197C">
        <w:rPr>
          <w:rFonts w:cs="Times New Roman"/>
          <w:vertAlign w:val="superscript"/>
        </w:rPr>
        <w:t>–</w:t>
      </w:r>
      <w:r w:rsidRPr="000D197C">
        <w:rPr>
          <w:rFonts w:cs="Times New Roman"/>
        </w:rPr>
        <w:t>, with many IO</w:t>
      </w:r>
      <w:r w:rsidRPr="000D197C">
        <w:rPr>
          <w:rFonts w:cs="Times New Roman"/>
          <w:vertAlign w:val="subscript"/>
        </w:rPr>
        <w:t>3</w:t>
      </w:r>
      <w:r w:rsidRPr="000D197C">
        <w:rPr>
          <w:rFonts w:cs="Times New Roman"/>
          <w:vertAlign w:val="superscript"/>
        </w:rPr>
        <w:t>-</w:t>
      </w:r>
      <w:r w:rsidRPr="000D197C">
        <w:rPr>
          <w:rFonts w:cs="Times New Roman"/>
        </w:rPr>
        <w:t xml:space="preserve"> concentrations falling below the LOD. We observed that the total iodine concentration in soil solution accounted for 1-2.5%</w:t>
      </w:r>
      <w:r w:rsidRPr="000D197C">
        <w:rPr>
          <w:rFonts w:cs="Times New Roman"/>
          <w:color w:val="FF0000"/>
        </w:rPr>
        <w:t xml:space="preserve"> </w:t>
      </w:r>
      <w:r w:rsidRPr="000D197C">
        <w:rPr>
          <w:rFonts w:cs="Times New Roman"/>
        </w:rPr>
        <w:t>of the total iodine (mg kg</w:t>
      </w:r>
      <w:r w:rsidRPr="000D197C">
        <w:rPr>
          <w:rFonts w:cs="Times New Roman"/>
          <w:vertAlign w:val="superscript"/>
        </w:rPr>
        <w:t>-1</w:t>
      </w:r>
      <w:r w:rsidRPr="000D197C">
        <w:rPr>
          <w:rFonts w:cs="Times New Roman"/>
        </w:rPr>
        <w:t xml:space="preserve">) in the soil systems. The majority of iodine added to soils was removed, presumably bound to soil organic matter or metal hydrous oxides. The inorganic iodine added to the soils, which remained in solution, was transformed to soluble organically bound species. Through the use of SEC, we demonstrated that these inorganic species became bound with low MW dissolved organic compounds &lt;4.5 </w:t>
      </w:r>
      <w:proofErr w:type="spellStart"/>
      <w:r w:rsidRPr="000D197C">
        <w:rPr>
          <w:rFonts w:cs="Times New Roman"/>
        </w:rPr>
        <w:t>kDa</w:t>
      </w:r>
      <w:proofErr w:type="spellEnd"/>
      <w:r w:rsidRPr="000D197C">
        <w:rPr>
          <w:rFonts w:cs="Times New Roman"/>
        </w:rPr>
        <w:t xml:space="preserve">. The use of </w:t>
      </w:r>
      <w:proofErr w:type="spellStart"/>
      <w:r w:rsidRPr="000D197C">
        <w:rPr>
          <w:rFonts w:cs="Times New Roman"/>
        </w:rPr>
        <w:t>microdialysis</w:t>
      </w:r>
      <w:proofErr w:type="spellEnd"/>
      <w:r w:rsidRPr="000D197C">
        <w:rPr>
          <w:rFonts w:cs="Times New Roman"/>
        </w:rPr>
        <w:t xml:space="preserve"> and SEC-UV-ICP-MS could be used in conjunction with isotopically labelled iodine to further investigate the effects of soil physicochemical properties on short-term iodine dynamics.</w:t>
      </w:r>
    </w:p>
    <w:p w:rsidR="006F1A84" w:rsidRPr="007639E8" w:rsidRDefault="006F1A84" w:rsidP="006F1A84">
      <w:pPr>
        <w:spacing w:line="360" w:lineRule="auto"/>
      </w:pPr>
    </w:p>
    <w:p w:rsidR="006F1A84" w:rsidRDefault="006F1A84" w:rsidP="006F1A84">
      <w:pPr>
        <w:pStyle w:val="Heading2"/>
        <w:spacing w:line="360" w:lineRule="auto"/>
      </w:pPr>
      <w:bookmarkStart w:id="210" w:name="_Toc4074773"/>
      <w:bookmarkStart w:id="211" w:name="_Toc4075705"/>
      <w:bookmarkStart w:id="212" w:name="_Toc4076115"/>
      <w:bookmarkStart w:id="213" w:name="_Toc4080915"/>
      <w:bookmarkStart w:id="214" w:name="_Toc4333927"/>
      <w:bookmarkStart w:id="215" w:name="_Toc4336672"/>
      <w:bookmarkStart w:id="216" w:name="_Toc4421535"/>
      <w:bookmarkStart w:id="217" w:name="_Toc4832752"/>
      <w:bookmarkStart w:id="218" w:name="_Toc4838273"/>
      <w:bookmarkStart w:id="219" w:name="_Toc4839326"/>
      <w:bookmarkStart w:id="220" w:name="_Toc5027500"/>
      <w:bookmarkStart w:id="221" w:name="_Toc7534270"/>
      <w:r w:rsidRPr="007639E8">
        <w:t>Supplementary Data</w:t>
      </w:r>
      <w:bookmarkEnd w:id="210"/>
      <w:bookmarkEnd w:id="211"/>
      <w:bookmarkEnd w:id="212"/>
      <w:bookmarkEnd w:id="213"/>
      <w:bookmarkEnd w:id="214"/>
      <w:bookmarkEnd w:id="215"/>
      <w:bookmarkEnd w:id="216"/>
      <w:bookmarkEnd w:id="217"/>
      <w:bookmarkEnd w:id="218"/>
      <w:bookmarkEnd w:id="219"/>
      <w:bookmarkEnd w:id="220"/>
      <w:bookmarkEnd w:id="221"/>
    </w:p>
    <w:p w:rsidR="006F1A84" w:rsidRPr="00C11AF2" w:rsidRDefault="006F1A84" w:rsidP="006F1A84"/>
    <w:p w:rsidR="006F1A84" w:rsidRDefault="006F1A84" w:rsidP="006F1A84">
      <w:pPr>
        <w:keepNext/>
        <w:spacing w:line="360" w:lineRule="auto"/>
      </w:pPr>
      <w:r>
        <w:rPr>
          <w:noProof/>
          <w:lang w:eastAsia="en-GB"/>
        </w:rPr>
        <w:lastRenderedPageBreak/>
        <w:drawing>
          <wp:inline distT="0" distB="0" distL="0" distR="0" wp14:anchorId="1047ACFC" wp14:editId="28C40C6D">
            <wp:extent cx="5250516" cy="273256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5260266" cy="2737642"/>
                    </a:xfrm>
                    <a:prstGeom prst="rect">
                      <a:avLst/>
                    </a:prstGeom>
                  </pic:spPr>
                </pic:pic>
              </a:graphicData>
            </a:graphic>
          </wp:inline>
        </w:drawing>
      </w:r>
    </w:p>
    <w:p w:rsidR="006F1A84" w:rsidRDefault="006F1A84" w:rsidP="006F1A84">
      <w:pPr>
        <w:pStyle w:val="Caption"/>
        <w:spacing w:line="360" w:lineRule="auto"/>
      </w:pPr>
      <w:bookmarkStart w:id="222" w:name="_Toc7534181"/>
      <w:r w:rsidRPr="00C11AF2">
        <w:rPr>
          <w:b/>
        </w:rPr>
        <w:t xml:space="preserve">Figure 3S. </w:t>
      </w:r>
      <w:r w:rsidRPr="00C11AF2">
        <w:rPr>
          <w:b/>
        </w:rPr>
        <w:fldChar w:fldCharType="begin"/>
      </w:r>
      <w:r w:rsidRPr="00C11AF2">
        <w:rPr>
          <w:b/>
        </w:rPr>
        <w:instrText xml:space="preserve"> SEQ Figure_3S. \* ARABIC </w:instrText>
      </w:r>
      <w:r w:rsidRPr="00C11AF2">
        <w:rPr>
          <w:b/>
        </w:rPr>
        <w:fldChar w:fldCharType="separate"/>
      </w:r>
      <w:r w:rsidR="00BF4726">
        <w:rPr>
          <w:b/>
          <w:noProof/>
        </w:rPr>
        <w:t>1</w:t>
      </w:r>
      <w:r w:rsidRPr="00C11AF2">
        <w:rPr>
          <w:b/>
        </w:rPr>
        <w:fldChar w:fldCharType="end"/>
      </w:r>
      <w:r>
        <w:t xml:space="preserve"> </w:t>
      </w:r>
      <w:r w:rsidRPr="000D197C">
        <w:rPr>
          <w:rFonts w:cs="Times New Roman"/>
        </w:rPr>
        <w:t xml:space="preserve">Schematic experimental setup of </w:t>
      </w:r>
      <w:proofErr w:type="spellStart"/>
      <w:r w:rsidRPr="000D197C">
        <w:rPr>
          <w:rFonts w:cs="Times New Roman"/>
        </w:rPr>
        <w:t>microdialysis</w:t>
      </w:r>
      <w:proofErr w:type="spellEnd"/>
      <w:r w:rsidRPr="000D197C">
        <w:rPr>
          <w:rFonts w:cs="Times New Roman"/>
        </w:rPr>
        <w:t xml:space="preserve"> system used in solution and soil experiments. Consisting of (a) KD Scientific Legato 200 Series syringe pump, (b) </w:t>
      </w:r>
      <w:proofErr w:type="spellStart"/>
      <w:r w:rsidRPr="000D197C">
        <w:rPr>
          <w:rFonts w:cs="Times New Roman"/>
        </w:rPr>
        <w:t>microdialysis</w:t>
      </w:r>
      <w:proofErr w:type="spellEnd"/>
      <w:r w:rsidRPr="000D197C">
        <w:rPr>
          <w:rFonts w:cs="Times New Roman"/>
        </w:rPr>
        <w:t xml:space="preserve"> probe in a stirred solution, (c) </w:t>
      </w:r>
      <w:proofErr w:type="spellStart"/>
      <w:r w:rsidRPr="000D197C">
        <w:rPr>
          <w:rFonts w:cs="Times New Roman"/>
        </w:rPr>
        <w:t>microdialysis</w:t>
      </w:r>
      <w:proofErr w:type="spellEnd"/>
      <w:r w:rsidRPr="000D197C">
        <w:rPr>
          <w:rFonts w:cs="Times New Roman"/>
        </w:rPr>
        <w:t xml:space="preserve"> probe in a soil sample, (d) </w:t>
      </w:r>
      <w:proofErr w:type="spellStart"/>
      <w:r w:rsidRPr="000D197C">
        <w:rPr>
          <w:rFonts w:cs="Times New Roman"/>
        </w:rPr>
        <w:t>Eppendorfs</w:t>
      </w:r>
      <w:proofErr w:type="spellEnd"/>
      <w:r w:rsidRPr="000D197C">
        <w:rPr>
          <w:rFonts w:cs="Times New Roman"/>
        </w:rPr>
        <w:t xml:space="preserve"> used to collect sampled dialysate solutions, and (e) </w:t>
      </w:r>
      <w:proofErr w:type="spellStart"/>
      <w:r w:rsidRPr="000D197C">
        <w:rPr>
          <w:rFonts w:cs="Times New Roman"/>
        </w:rPr>
        <w:t>microdialysis</w:t>
      </w:r>
      <w:proofErr w:type="spellEnd"/>
      <w:r w:rsidRPr="000D197C">
        <w:rPr>
          <w:rFonts w:cs="Times New Roman"/>
        </w:rPr>
        <w:t xml:space="preserve"> probe (CMA 20) with a </w:t>
      </w:r>
      <w:proofErr w:type="spellStart"/>
      <w:r w:rsidRPr="000D197C">
        <w:rPr>
          <w:rFonts w:cs="Times New Roman"/>
        </w:rPr>
        <w:t>polyethersulfone</w:t>
      </w:r>
      <w:proofErr w:type="spellEnd"/>
      <w:r w:rsidRPr="000D197C">
        <w:rPr>
          <w:rFonts w:cs="Times New Roman"/>
        </w:rPr>
        <w:t xml:space="preserve"> (PES) membrane (10 mm long, 500 µm outer diameter) with a 100 </w:t>
      </w:r>
      <w:proofErr w:type="spellStart"/>
      <w:r w:rsidRPr="000D197C">
        <w:rPr>
          <w:rFonts w:cs="Times New Roman"/>
        </w:rPr>
        <w:t>kDa</w:t>
      </w:r>
      <w:proofErr w:type="spellEnd"/>
      <w:r w:rsidRPr="000D197C">
        <w:rPr>
          <w:rFonts w:cs="Times New Roman"/>
        </w:rPr>
        <w:t xml:space="preserve"> molecular weight cut-off.</w:t>
      </w:r>
      <w:bookmarkEnd w:id="222"/>
    </w:p>
    <w:p w:rsidR="006F1A84" w:rsidRDefault="006F1A84" w:rsidP="006F1A84">
      <w:pPr>
        <w:spacing w:line="360" w:lineRule="auto"/>
      </w:pPr>
    </w:p>
    <w:p w:rsidR="006F1A84" w:rsidRDefault="006F1A84" w:rsidP="006F1A84">
      <w:pPr>
        <w:keepNext/>
        <w:jc w:val="center"/>
      </w:pPr>
      <w:r>
        <w:rPr>
          <w:noProof/>
          <w:lang w:eastAsia="en-GB"/>
        </w:rPr>
        <w:drawing>
          <wp:inline distT="0" distB="0" distL="0" distR="0" wp14:anchorId="041D7304" wp14:editId="78D20384">
            <wp:extent cx="4795283" cy="3231858"/>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4838118" cy="3260727"/>
                    </a:xfrm>
                    <a:prstGeom prst="rect">
                      <a:avLst/>
                    </a:prstGeom>
                  </pic:spPr>
                </pic:pic>
              </a:graphicData>
            </a:graphic>
          </wp:inline>
        </w:drawing>
      </w:r>
    </w:p>
    <w:p w:rsidR="006F1A84" w:rsidRDefault="006F1A84" w:rsidP="006F1A84">
      <w:pPr>
        <w:pStyle w:val="Caption"/>
        <w:spacing w:line="360" w:lineRule="auto"/>
        <w:jc w:val="left"/>
      </w:pPr>
      <w:bookmarkStart w:id="223" w:name="_Toc7534182"/>
      <w:r w:rsidRPr="004F2D06">
        <w:rPr>
          <w:b/>
        </w:rPr>
        <w:t xml:space="preserve">Figure 3S. </w:t>
      </w:r>
      <w:r w:rsidRPr="004F2D06">
        <w:rPr>
          <w:b/>
        </w:rPr>
        <w:fldChar w:fldCharType="begin"/>
      </w:r>
      <w:r w:rsidRPr="004F2D06">
        <w:rPr>
          <w:b/>
        </w:rPr>
        <w:instrText xml:space="preserve"> SEQ Figure_3S. \* ARABIC </w:instrText>
      </w:r>
      <w:r w:rsidRPr="004F2D06">
        <w:rPr>
          <w:b/>
        </w:rPr>
        <w:fldChar w:fldCharType="separate"/>
      </w:r>
      <w:r w:rsidR="00BF4726">
        <w:rPr>
          <w:b/>
          <w:noProof/>
        </w:rPr>
        <w:t>2</w:t>
      </w:r>
      <w:r w:rsidRPr="004F2D06">
        <w:rPr>
          <w:b/>
        </w:rPr>
        <w:fldChar w:fldCharType="end"/>
      </w:r>
      <w:r>
        <w:t xml:space="preserve"> </w:t>
      </w:r>
      <w:r w:rsidRPr="000C6615">
        <w:t>SEC-ICP-MS chromatogram of inorganic iodine standards (10 µg L</w:t>
      </w:r>
      <w:r w:rsidRPr="000C6615">
        <w:rPr>
          <w:vertAlign w:val="superscript"/>
        </w:rPr>
        <w:t>-1</w:t>
      </w:r>
      <w:r w:rsidRPr="000C6615">
        <w:t>): 1, IO</w:t>
      </w:r>
      <w:r w:rsidRPr="000C6615">
        <w:rPr>
          <w:vertAlign w:val="subscript"/>
        </w:rPr>
        <w:t>3</w:t>
      </w:r>
      <w:r w:rsidRPr="000C6615">
        <w:rPr>
          <w:vertAlign w:val="superscript"/>
        </w:rPr>
        <w:t>-</w:t>
      </w:r>
      <w:r w:rsidRPr="000C6615">
        <w:t>; 2, I</w:t>
      </w:r>
      <w:r w:rsidRPr="000C6615">
        <w:rPr>
          <w:vertAlign w:val="superscript"/>
        </w:rPr>
        <w:t>–</w:t>
      </w:r>
      <w:bookmarkEnd w:id="223"/>
    </w:p>
    <w:p w:rsidR="006F1A84" w:rsidRDefault="006F1A84" w:rsidP="006F1A84">
      <w:pPr>
        <w:pStyle w:val="Caption"/>
      </w:pPr>
    </w:p>
    <w:p w:rsidR="006F1A84" w:rsidRDefault="006F1A84" w:rsidP="006F1A84">
      <w:pPr>
        <w:pStyle w:val="Caption"/>
        <w:keepNext/>
        <w:spacing w:line="360" w:lineRule="auto"/>
      </w:pPr>
      <w:bookmarkStart w:id="224" w:name="_Toc7534201"/>
      <w:r w:rsidRPr="00786C91">
        <w:rPr>
          <w:b/>
        </w:rPr>
        <w:t xml:space="preserve">Table 3S. </w:t>
      </w:r>
      <w:r w:rsidRPr="00786C91">
        <w:rPr>
          <w:b/>
        </w:rPr>
        <w:fldChar w:fldCharType="begin"/>
      </w:r>
      <w:r w:rsidRPr="00786C91">
        <w:rPr>
          <w:b/>
        </w:rPr>
        <w:instrText xml:space="preserve"> SEQ Table_3S. \* ARABIC </w:instrText>
      </w:r>
      <w:r w:rsidRPr="00786C91">
        <w:rPr>
          <w:b/>
        </w:rPr>
        <w:fldChar w:fldCharType="separate"/>
      </w:r>
      <w:r w:rsidR="00BF4726">
        <w:rPr>
          <w:b/>
          <w:noProof/>
        </w:rPr>
        <w:t>1</w:t>
      </w:r>
      <w:r w:rsidRPr="00786C91">
        <w:rPr>
          <w:b/>
        </w:rPr>
        <w:fldChar w:fldCharType="end"/>
      </w:r>
      <w:r w:rsidRPr="00786C91">
        <w:rPr>
          <w:b/>
        </w:rPr>
        <w:t>.</w:t>
      </w:r>
      <w:r>
        <w:t xml:space="preserve"> </w:t>
      </w:r>
      <w:r w:rsidRPr="00786C91">
        <w:t>Average concentration (µg L</w:t>
      </w:r>
      <w:r w:rsidRPr="00786C91">
        <w:rPr>
          <w:vertAlign w:val="superscript"/>
        </w:rPr>
        <w:t>-1</w:t>
      </w:r>
      <w:r w:rsidRPr="00786C91">
        <w:t>) of total iodine, IO</w:t>
      </w:r>
      <w:r w:rsidRPr="00786C91">
        <w:rPr>
          <w:vertAlign w:val="subscript"/>
        </w:rPr>
        <w:t>3</w:t>
      </w:r>
      <w:r w:rsidRPr="00786C91">
        <w:rPr>
          <w:vertAlign w:val="superscript"/>
        </w:rPr>
        <w:t>-</w:t>
      </w:r>
      <w:r w:rsidRPr="00786C91">
        <w:t>, I</w:t>
      </w:r>
      <w:r w:rsidRPr="00786C91">
        <w:rPr>
          <w:vertAlign w:val="superscript"/>
        </w:rPr>
        <w:t>-</w:t>
      </w:r>
      <w:r w:rsidRPr="00786C91">
        <w:t xml:space="preserve">, org-I extracted using </w:t>
      </w:r>
      <w:proofErr w:type="spellStart"/>
      <w:r w:rsidRPr="00786C91">
        <w:t>microdialysis</w:t>
      </w:r>
      <w:proofErr w:type="spellEnd"/>
      <w:r w:rsidRPr="00786C91">
        <w:t xml:space="preserve"> probes from soils (arable, grassland and woodland) equilibrated at different water holding capacities. </w:t>
      </w:r>
      <w:proofErr w:type="spellStart"/>
      <w:r w:rsidRPr="00786C91">
        <w:t>Microdialysis</w:t>
      </w:r>
      <w:proofErr w:type="spellEnd"/>
      <w:r w:rsidRPr="00786C91">
        <w:t xml:space="preserve"> dialysate was extracted at 2.5 µL min</w:t>
      </w:r>
      <w:r w:rsidRPr="00786C91">
        <w:rPr>
          <w:vertAlign w:val="superscript"/>
        </w:rPr>
        <w:t xml:space="preserve">-1 </w:t>
      </w:r>
      <w:r w:rsidRPr="00786C91">
        <w:t>for 4 hours.</w:t>
      </w:r>
      <w:bookmarkEnd w:id="224"/>
    </w:p>
    <w:tbl>
      <w:tblPr>
        <w:tblStyle w:val="TableGrid"/>
        <w:tblW w:w="9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2063"/>
        <w:gridCol w:w="1203"/>
        <w:gridCol w:w="1203"/>
        <w:gridCol w:w="1203"/>
      </w:tblGrid>
      <w:tr w:rsidR="006F1A84" w:rsidRPr="00507BF6" w:rsidTr="008F7203">
        <w:trPr>
          <w:trHeight w:val="269"/>
          <w:jc w:val="center"/>
        </w:trPr>
        <w:tc>
          <w:tcPr>
            <w:tcW w:w="3566" w:type="dxa"/>
            <w:tcBorders>
              <w:top w:val="single" w:sz="4" w:space="0" w:color="auto"/>
              <w:left w:val="nil"/>
              <w:bottom w:val="single" w:sz="4" w:space="0" w:color="auto"/>
              <w:right w:val="nil"/>
            </w:tcBorders>
            <w:noWrap/>
          </w:tcPr>
          <w:p w:rsidR="006F1A84" w:rsidRPr="00507BF6" w:rsidRDefault="006F1A84" w:rsidP="008F7203">
            <w:pPr>
              <w:rPr>
                <w:rFonts w:cs="Times New Roman"/>
                <w:sz w:val="22"/>
              </w:rPr>
            </w:pPr>
          </w:p>
        </w:tc>
        <w:tc>
          <w:tcPr>
            <w:tcW w:w="5672" w:type="dxa"/>
            <w:gridSpan w:val="4"/>
            <w:tcBorders>
              <w:top w:val="single" w:sz="4" w:space="0" w:color="auto"/>
              <w:left w:val="nil"/>
              <w:bottom w:val="single" w:sz="4" w:space="0" w:color="auto"/>
              <w:right w:val="nil"/>
            </w:tcBorders>
            <w:noWrap/>
            <w:hideMark/>
          </w:tcPr>
          <w:p w:rsidR="006F1A84" w:rsidRPr="00507BF6" w:rsidRDefault="006F1A84" w:rsidP="008F7203">
            <w:pPr>
              <w:jc w:val="center"/>
              <w:rPr>
                <w:rFonts w:cs="Times New Roman"/>
                <w:sz w:val="22"/>
              </w:rPr>
            </w:pPr>
            <w:r w:rsidRPr="00507BF6">
              <w:rPr>
                <w:rFonts w:cs="Times New Roman"/>
                <w:sz w:val="22"/>
              </w:rPr>
              <w:t>Concentration (µg L</w:t>
            </w:r>
            <w:r w:rsidRPr="00507BF6">
              <w:rPr>
                <w:rFonts w:cs="Times New Roman"/>
                <w:sz w:val="22"/>
                <w:vertAlign w:val="superscript"/>
              </w:rPr>
              <w:t xml:space="preserve">-1 </w:t>
            </w:r>
            <w:r w:rsidRPr="00507BF6">
              <w:rPr>
                <w:rFonts w:cs="Times New Roman"/>
                <w:sz w:val="22"/>
              </w:rPr>
              <w:t>)</w:t>
            </w:r>
          </w:p>
        </w:tc>
      </w:tr>
      <w:tr w:rsidR="006F1A84" w:rsidRPr="00507BF6" w:rsidTr="008F7203">
        <w:trPr>
          <w:trHeight w:val="269"/>
          <w:jc w:val="center"/>
        </w:trPr>
        <w:tc>
          <w:tcPr>
            <w:tcW w:w="3566" w:type="dxa"/>
            <w:tcBorders>
              <w:top w:val="single" w:sz="4" w:space="0" w:color="auto"/>
              <w:left w:val="nil"/>
              <w:bottom w:val="nil"/>
              <w:right w:val="nil"/>
            </w:tcBorders>
            <w:noWrap/>
            <w:hideMark/>
          </w:tcPr>
          <w:p w:rsidR="006F1A84" w:rsidRPr="00507BF6" w:rsidRDefault="006F1A84" w:rsidP="008F7203">
            <w:pPr>
              <w:rPr>
                <w:rFonts w:cs="Times New Roman"/>
                <w:sz w:val="22"/>
              </w:rPr>
            </w:pPr>
            <w:r w:rsidRPr="00507BF6">
              <w:rPr>
                <w:rFonts w:cs="Times New Roman"/>
                <w:sz w:val="22"/>
              </w:rPr>
              <w:t>Soil</w:t>
            </w:r>
          </w:p>
        </w:tc>
        <w:tc>
          <w:tcPr>
            <w:tcW w:w="2063" w:type="dxa"/>
            <w:tcBorders>
              <w:top w:val="single" w:sz="4" w:space="0" w:color="auto"/>
              <w:left w:val="nil"/>
              <w:bottom w:val="nil"/>
              <w:right w:val="nil"/>
            </w:tcBorders>
            <w:noWrap/>
            <w:hideMark/>
          </w:tcPr>
          <w:p w:rsidR="006F1A84" w:rsidRPr="00507BF6" w:rsidRDefault="006F1A84" w:rsidP="008F7203">
            <w:pPr>
              <w:rPr>
                <w:rFonts w:cs="Times New Roman"/>
                <w:sz w:val="22"/>
              </w:rPr>
            </w:pPr>
            <w:r w:rsidRPr="00507BF6">
              <w:rPr>
                <w:rFonts w:cs="Times New Roman"/>
                <w:sz w:val="22"/>
              </w:rPr>
              <w:t>Total Iodine</w:t>
            </w:r>
          </w:p>
        </w:tc>
        <w:tc>
          <w:tcPr>
            <w:tcW w:w="1203" w:type="dxa"/>
            <w:tcBorders>
              <w:top w:val="single" w:sz="4" w:space="0" w:color="auto"/>
              <w:left w:val="nil"/>
              <w:bottom w:val="nil"/>
              <w:right w:val="nil"/>
            </w:tcBorders>
            <w:noWrap/>
            <w:hideMark/>
          </w:tcPr>
          <w:p w:rsidR="006F1A84" w:rsidRPr="00507BF6" w:rsidRDefault="006F1A84" w:rsidP="008F7203">
            <w:pPr>
              <w:rPr>
                <w:rFonts w:cs="Times New Roman"/>
                <w:sz w:val="22"/>
              </w:rPr>
            </w:pPr>
            <w:r w:rsidRPr="00507BF6">
              <w:rPr>
                <w:rFonts w:cs="Times New Roman"/>
                <w:sz w:val="22"/>
              </w:rPr>
              <w:t>IO</w:t>
            </w:r>
            <w:r w:rsidRPr="00507BF6">
              <w:rPr>
                <w:rFonts w:cs="Times New Roman"/>
                <w:sz w:val="22"/>
                <w:vertAlign w:val="subscript"/>
              </w:rPr>
              <w:t>3</w:t>
            </w:r>
            <w:r w:rsidRPr="00507BF6">
              <w:rPr>
                <w:rFonts w:cs="Times New Roman"/>
                <w:sz w:val="22"/>
                <w:vertAlign w:val="superscript"/>
              </w:rPr>
              <w:t>–</w:t>
            </w:r>
          </w:p>
        </w:tc>
        <w:tc>
          <w:tcPr>
            <w:tcW w:w="1203" w:type="dxa"/>
            <w:tcBorders>
              <w:top w:val="single" w:sz="4" w:space="0" w:color="auto"/>
              <w:left w:val="nil"/>
              <w:bottom w:val="nil"/>
              <w:right w:val="nil"/>
            </w:tcBorders>
            <w:noWrap/>
            <w:hideMark/>
          </w:tcPr>
          <w:p w:rsidR="006F1A84" w:rsidRPr="00507BF6" w:rsidRDefault="006F1A84" w:rsidP="008F7203">
            <w:pPr>
              <w:rPr>
                <w:rFonts w:cs="Times New Roman"/>
                <w:sz w:val="22"/>
              </w:rPr>
            </w:pPr>
            <w:r w:rsidRPr="00507BF6">
              <w:rPr>
                <w:rFonts w:cs="Times New Roman"/>
                <w:noProof/>
                <w:sz w:val="22"/>
              </w:rPr>
              <w:t>I</w:t>
            </w:r>
            <w:r w:rsidRPr="00507BF6">
              <w:rPr>
                <w:rFonts w:cs="Times New Roman"/>
                <w:sz w:val="22"/>
                <w:vertAlign w:val="superscript"/>
              </w:rPr>
              <w:t xml:space="preserve">– </w:t>
            </w:r>
          </w:p>
        </w:tc>
        <w:tc>
          <w:tcPr>
            <w:tcW w:w="1203" w:type="dxa"/>
            <w:tcBorders>
              <w:top w:val="single" w:sz="4" w:space="0" w:color="auto"/>
              <w:left w:val="nil"/>
              <w:bottom w:val="nil"/>
              <w:right w:val="nil"/>
            </w:tcBorders>
            <w:noWrap/>
            <w:hideMark/>
          </w:tcPr>
          <w:p w:rsidR="006F1A84" w:rsidRPr="00507BF6" w:rsidRDefault="006F1A84" w:rsidP="008F7203">
            <w:pPr>
              <w:rPr>
                <w:rFonts w:cs="Times New Roman"/>
                <w:sz w:val="22"/>
              </w:rPr>
            </w:pPr>
            <w:r w:rsidRPr="00507BF6">
              <w:rPr>
                <w:rFonts w:cs="Times New Roman"/>
                <w:sz w:val="22"/>
              </w:rPr>
              <w:t>Org-I</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60 % WHC</w:t>
            </w:r>
          </w:p>
        </w:tc>
        <w:tc>
          <w:tcPr>
            <w:tcW w:w="2063" w:type="dxa"/>
            <w:noWrap/>
            <w:hideMark/>
          </w:tcPr>
          <w:p w:rsidR="006F1A84" w:rsidRPr="00507BF6" w:rsidRDefault="006F1A84" w:rsidP="008F7203">
            <w:pPr>
              <w:rPr>
                <w:rFonts w:cs="Times New Roman"/>
                <w:sz w:val="22"/>
              </w:rPr>
            </w:pPr>
            <w:r w:rsidRPr="00507BF6">
              <w:rPr>
                <w:rFonts w:cs="Times New Roman"/>
                <w:sz w:val="22"/>
              </w:rPr>
              <w:t>0.611</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0.137</w:t>
            </w:r>
          </w:p>
        </w:tc>
        <w:tc>
          <w:tcPr>
            <w:tcW w:w="1203" w:type="dxa"/>
            <w:noWrap/>
            <w:hideMark/>
          </w:tcPr>
          <w:p w:rsidR="006F1A84" w:rsidRPr="00507BF6" w:rsidRDefault="006F1A84" w:rsidP="008F7203">
            <w:pPr>
              <w:rPr>
                <w:rFonts w:cs="Times New Roman"/>
                <w:sz w:val="22"/>
              </w:rPr>
            </w:pPr>
            <w:r w:rsidRPr="00507BF6">
              <w:rPr>
                <w:rFonts w:cs="Times New Roman"/>
                <w:sz w:val="22"/>
              </w:rPr>
              <w:t>0.474</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70 % WHC</w:t>
            </w:r>
          </w:p>
        </w:tc>
        <w:tc>
          <w:tcPr>
            <w:tcW w:w="2063" w:type="dxa"/>
            <w:noWrap/>
            <w:hideMark/>
          </w:tcPr>
          <w:p w:rsidR="006F1A84" w:rsidRPr="00507BF6" w:rsidRDefault="006F1A84" w:rsidP="008F7203">
            <w:pPr>
              <w:rPr>
                <w:rFonts w:cs="Times New Roman"/>
                <w:sz w:val="22"/>
              </w:rPr>
            </w:pPr>
            <w:r w:rsidRPr="00507BF6">
              <w:rPr>
                <w:rFonts w:cs="Times New Roman"/>
                <w:sz w:val="22"/>
              </w:rPr>
              <w:t>0.469</w:t>
            </w:r>
          </w:p>
        </w:tc>
        <w:tc>
          <w:tcPr>
            <w:tcW w:w="1203" w:type="dxa"/>
            <w:noWrap/>
            <w:hideMark/>
          </w:tcPr>
          <w:p w:rsidR="006F1A84" w:rsidRPr="00507BF6" w:rsidRDefault="006F1A84" w:rsidP="008F7203">
            <w:pPr>
              <w:rPr>
                <w:rFonts w:cs="Times New Roman"/>
                <w:sz w:val="22"/>
              </w:rPr>
            </w:pPr>
            <w:r w:rsidRPr="00507BF6">
              <w:rPr>
                <w:rFonts w:cs="Times New Roman"/>
                <w:sz w:val="22"/>
              </w:rPr>
              <w:t>0.031</w:t>
            </w:r>
          </w:p>
        </w:tc>
        <w:tc>
          <w:tcPr>
            <w:tcW w:w="1203" w:type="dxa"/>
            <w:noWrap/>
            <w:hideMark/>
          </w:tcPr>
          <w:p w:rsidR="006F1A84" w:rsidRPr="00507BF6" w:rsidRDefault="006F1A84" w:rsidP="008F7203">
            <w:pPr>
              <w:rPr>
                <w:rFonts w:cs="Times New Roman"/>
                <w:sz w:val="22"/>
              </w:rPr>
            </w:pPr>
            <w:r w:rsidRPr="00507BF6">
              <w:rPr>
                <w:rFonts w:cs="Times New Roman"/>
                <w:sz w:val="22"/>
              </w:rPr>
              <w:t>0.053</w:t>
            </w:r>
          </w:p>
        </w:tc>
        <w:tc>
          <w:tcPr>
            <w:tcW w:w="1203" w:type="dxa"/>
            <w:noWrap/>
            <w:hideMark/>
          </w:tcPr>
          <w:p w:rsidR="006F1A84" w:rsidRPr="00507BF6" w:rsidRDefault="006F1A84" w:rsidP="008F7203">
            <w:pPr>
              <w:rPr>
                <w:rFonts w:cs="Times New Roman"/>
                <w:sz w:val="22"/>
              </w:rPr>
            </w:pPr>
            <w:r w:rsidRPr="00507BF6">
              <w:rPr>
                <w:rFonts w:cs="Times New Roman"/>
                <w:sz w:val="22"/>
              </w:rPr>
              <w:t>0.385</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80 % WHC</w:t>
            </w:r>
          </w:p>
        </w:tc>
        <w:tc>
          <w:tcPr>
            <w:tcW w:w="2063" w:type="dxa"/>
            <w:noWrap/>
            <w:hideMark/>
          </w:tcPr>
          <w:p w:rsidR="006F1A84" w:rsidRPr="00507BF6" w:rsidRDefault="006F1A84" w:rsidP="008F7203">
            <w:pPr>
              <w:rPr>
                <w:rFonts w:cs="Times New Roman"/>
                <w:sz w:val="22"/>
              </w:rPr>
            </w:pPr>
            <w:r w:rsidRPr="00507BF6">
              <w:rPr>
                <w:rFonts w:cs="Times New Roman"/>
                <w:sz w:val="22"/>
              </w:rPr>
              <w:t>0.470</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0.298</w:t>
            </w:r>
          </w:p>
        </w:tc>
        <w:tc>
          <w:tcPr>
            <w:tcW w:w="1203" w:type="dxa"/>
            <w:noWrap/>
            <w:hideMark/>
          </w:tcPr>
          <w:p w:rsidR="006F1A84" w:rsidRPr="00507BF6" w:rsidRDefault="006F1A84" w:rsidP="008F7203">
            <w:pPr>
              <w:rPr>
                <w:rFonts w:cs="Times New Roman"/>
                <w:sz w:val="22"/>
              </w:rPr>
            </w:pPr>
            <w:r w:rsidRPr="00507BF6">
              <w:rPr>
                <w:rFonts w:cs="Times New Roman"/>
                <w:sz w:val="22"/>
              </w:rPr>
              <w:t>0.172</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90 % WHC</w:t>
            </w:r>
          </w:p>
        </w:tc>
        <w:tc>
          <w:tcPr>
            <w:tcW w:w="2063" w:type="dxa"/>
            <w:noWrap/>
            <w:hideMark/>
          </w:tcPr>
          <w:p w:rsidR="006F1A84" w:rsidRPr="00507BF6" w:rsidRDefault="006F1A84" w:rsidP="008F7203">
            <w:pPr>
              <w:rPr>
                <w:rFonts w:cs="Times New Roman"/>
                <w:sz w:val="22"/>
              </w:rPr>
            </w:pPr>
            <w:r w:rsidRPr="00507BF6">
              <w:rPr>
                <w:rFonts w:cs="Times New Roman"/>
                <w:sz w:val="22"/>
              </w:rPr>
              <w:t>0.684</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0.256</w:t>
            </w:r>
          </w:p>
        </w:tc>
        <w:tc>
          <w:tcPr>
            <w:tcW w:w="1203" w:type="dxa"/>
            <w:noWrap/>
            <w:hideMark/>
          </w:tcPr>
          <w:p w:rsidR="006F1A84" w:rsidRPr="00507BF6" w:rsidRDefault="006F1A84" w:rsidP="008F7203">
            <w:pPr>
              <w:rPr>
                <w:rFonts w:cs="Times New Roman"/>
                <w:sz w:val="22"/>
              </w:rPr>
            </w:pPr>
            <w:r w:rsidRPr="00507BF6">
              <w:rPr>
                <w:rFonts w:cs="Times New Roman"/>
                <w:sz w:val="22"/>
              </w:rPr>
              <w:t>0.428</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100 % WHC</w:t>
            </w:r>
          </w:p>
        </w:tc>
        <w:tc>
          <w:tcPr>
            <w:tcW w:w="2063" w:type="dxa"/>
            <w:noWrap/>
            <w:hideMark/>
          </w:tcPr>
          <w:p w:rsidR="006F1A84" w:rsidRPr="00507BF6" w:rsidRDefault="006F1A84" w:rsidP="008F7203">
            <w:pPr>
              <w:rPr>
                <w:rFonts w:cs="Times New Roman"/>
                <w:sz w:val="22"/>
              </w:rPr>
            </w:pPr>
            <w:r w:rsidRPr="00507BF6">
              <w:rPr>
                <w:rFonts w:cs="Times New Roman"/>
                <w:sz w:val="22"/>
              </w:rPr>
              <w:t>0.662</w:t>
            </w:r>
          </w:p>
        </w:tc>
        <w:tc>
          <w:tcPr>
            <w:tcW w:w="1203" w:type="dxa"/>
            <w:noWrap/>
            <w:hideMark/>
          </w:tcPr>
          <w:p w:rsidR="006F1A84" w:rsidRPr="00507BF6" w:rsidRDefault="006F1A84" w:rsidP="008F7203">
            <w:pPr>
              <w:rPr>
                <w:rFonts w:cs="Times New Roman"/>
                <w:sz w:val="22"/>
              </w:rPr>
            </w:pPr>
            <w:r w:rsidRPr="00507BF6">
              <w:rPr>
                <w:rFonts w:cs="Times New Roman"/>
                <w:sz w:val="22"/>
              </w:rPr>
              <w:t>0.065</w:t>
            </w:r>
          </w:p>
        </w:tc>
        <w:tc>
          <w:tcPr>
            <w:tcW w:w="1203" w:type="dxa"/>
            <w:noWrap/>
            <w:hideMark/>
          </w:tcPr>
          <w:p w:rsidR="006F1A84" w:rsidRPr="00507BF6" w:rsidRDefault="006F1A84" w:rsidP="008F7203">
            <w:pPr>
              <w:rPr>
                <w:rFonts w:cs="Times New Roman"/>
                <w:sz w:val="22"/>
              </w:rPr>
            </w:pPr>
            <w:r w:rsidRPr="00507BF6">
              <w:rPr>
                <w:rFonts w:cs="Times New Roman"/>
                <w:sz w:val="22"/>
              </w:rPr>
              <w:t>0.089</w:t>
            </w:r>
          </w:p>
        </w:tc>
        <w:tc>
          <w:tcPr>
            <w:tcW w:w="1203" w:type="dxa"/>
            <w:noWrap/>
            <w:hideMark/>
          </w:tcPr>
          <w:p w:rsidR="006F1A84" w:rsidRPr="00507BF6" w:rsidRDefault="006F1A84" w:rsidP="008F7203">
            <w:pPr>
              <w:rPr>
                <w:rFonts w:cs="Times New Roman"/>
                <w:sz w:val="22"/>
              </w:rPr>
            </w:pPr>
            <w:r w:rsidRPr="00507BF6">
              <w:rPr>
                <w:rFonts w:cs="Times New Roman"/>
                <w:sz w:val="22"/>
              </w:rPr>
              <w:t>0.507</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Arable 110 % WHC</w:t>
            </w:r>
          </w:p>
        </w:tc>
        <w:tc>
          <w:tcPr>
            <w:tcW w:w="2063" w:type="dxa"/>
            <w:noWrap/>
            <w:hideMark/>
          </w:tcPr>
          <w:p w:rsidR="006F1A84" w:rsidRPr="00507BF6" w:rsidRDefault="006F1A84" w:rsidP="008F7203">
            <w:pPr>
              <w:rPr>
                <w:rFonts w:cs="Times New Roman"/>
                <w:sz w:val="22"/>
              </w:rPr>
            </w:pPr>
            <w:r w:rsidRPr="00507BF6">
              <w:rPr>
                <w:rFonts w:cs="Times New Roman"/>
                <w:sz w:val="22"/>
              </w:rPr>
              <w:t>0.623</w:t>
            </w:r>
          </w:p>
        </w:tc>
        <w:tc>
          <w:tcPr>
            <w:tcW w:w="1203" w:type="dxa"/>
            <w:noWrap/>
            <w:hideMark/>
          </w:tcPr>
          <w:p w:rsidR="006F1A84" w:rsidRPr="00507BF6" w:rsidRDefault="006F1A84" w:rsidP="008F7203">
            <w:pPr>
              <w:rPr>
                <w:rFonts w:cs="Times New Roman"/>
                <w:sz w:val="22"/>
              </w:rPr>
            </w:pPr>
            <w:r w:rsidRPr="00507BF6">
              <w:rPr>
                <w:rFonts w:cs="Times New Roman"/>
                <w:sz w:val="22"/>
              </w:rPr>
              <w:t>0.063</w:t>
            </w:r>
          </w:p>
        </w:tc>
        <w:tc>
          <w:tcPr>
            <w:tcW w:w="1203" w:type="dxa"/>
            <w:noWrap/>
            <w:hideMark/>
          </w:tcPr>
          <w:p w:rsidR="006F1A84" w:rsidRPr="00507BF6" w:rsidRDefault="006F1A84" w:rsidP="008F7203">
            <w:pPr>
              <w:rPr>
                <w:rFonts w:cs="Times New Roman"/>
                <w:sz w:val="22"/>
              </w:rPr>
            </w:pPr>
            <w:r w:rsidRPr="00507BF6">
              <w:rPr>
                <w:rFonts w:cs="Times New Roman"/>
                <w:sz w:val="22"/>
              </w:rPr>
              <w:t>0.104</w:t>
            </w:r>
          </w:p>
        </w:tc>
        <w:tc>
          <w:tcPr>
            <w:tcW w:w="1203" w:type="dxa"/>
            <w:noWrap/>
            <w:hideMark/>
          </w:tcPr>
          <w:p w:rsidR="006F1A84" w:rsidRPr="00507BF6" w:rsidRDefault="006F1A84" w:rsidP="008F7203">
            <w:pPr>
              <w:rPr>
                <w:rFonts w:cs="Times New Roman"/>
                <w:sz w:val="22"/>
              </w:rPr>
            </w:pPr>
            <w:r w:rsidRPr="00507BF6">
              <w:rPr>
                <w:rFonts w:cs="Times New Roman"/>
                <w:sz w:val="22"/>
              </w:rPr>
              <w:t>0.456</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60 % WHC</w:t>
            </w:r>
          </w:p>
        </w:tc>
        <w:tc>
          <w:tcPr>
            <w:tcW w:w="2063" w:type="dxa"/>
            <w:noWrap/>
            <w:hideMark/>
          </w:tcPr>
          <w:p w:rsidR="006F1A84" w:rsidRPr="00507BF6" w:rsidRDefault="006F1A84" w:rsidP="008F7203">
            <w:pPr>
              <w:rPr>
                <w:rFonts w:cs="Times New Roman"/>
                <w:sz w:val="22"/>
              </w:rPr>
            </w:pPr>
            <w:r w:rsidRPr="00507BF6">
              <w:rPr>
                <w:rFonts w:cs="Times New Roman"/>
                <w:sz w:val="22"/>
              </w:rPr>
              <w:t>0.919</w:t>
            </w:r>
          </w:p>
        </w:tc>
        <w:tc>
          <w:tcPr>
            <w:tcW w:w="1203" w:type="dxa"/>
            <w:noWrap/>
            <w:hideMark/>
          </w:tcPr>
          <w:p w:rsidR="006F1A84" w:rsidRPr="00507BF6" w:rsidRDefault="006F1A84" w:rsidP="008F7203">
            <w:pPr>
              <w:rPr>
                <w:rFonts w:cs="Times New Roman"/>
                <w:sz w:val="22"/>
              </w:rPr>
            </w:pPr>
            <w:r w:rsidRPr="00507BF6">
              <w:rPr>
                <w:rFonts w:cs="Times New Roman"/>
                <w:sz w:val="22"/>
              </w:rPr>
              <w:t>0.161</w:t>
            </w:r>
          </w:p>
        </w:tc>
        <w:tc>
          <w:tcPr>
            <w:tcW w:w="1203" w:type="dxa"/>
            <w:noWrap/>
            <w:hideMark/>
          </w:tcPr>
          <w:p w:rsidR="006F1A84" w:rsidRPr="00507BF6" w:rsidRDefault="006F1A84" w:rsidP="008F7203">
            <w:pPr>
              <w:rPr>
                <w:rFonts w:cs="Times New Roman"/>
                <w:sz w:val="22"/>
              </w:rPr>
            </w:pPr>
            <w:r w:rsidRPr="00507BF6">
              <w:rPr>
                <w:rFonts w:cs="Times New Roman"/>
                <w:sz w:val="22"/>
              </w:rPr>
              <w:t>0.244</w:t>
            </w:r>
          </w:p>
        </w:tc>
        <w:tc>
          <w:tcPr>
            <w:tcW w:w="1203" w:type="dxa"/>
            <w:noWrap/>
            <w:hideMark/>
          </w:tcPr>
          <w:p w:rsidR="006F1A84" w:rsidRPr="00507BF6" w:rsidRDefault="006F1A84" w:rsidP="008F7203">
            <w:pPr>
              <w:rPr>
                <w:rFonts w:cs="Times New Roman"/>
                <w:sz w:val="22"/>
              </w:rPr>
            </w:pPr>
            <w:r w:rsidRPr="00507BF6">
              <w:rPr>
                <w:rFonts w:cs="Times New Roman"/>
                <w:sz w:val="22"/>
              </w:rPr>
              <w:t>0.513</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70 % WHC</w:t>
            </w:r>
          </w:p>
        </w:tc>
        <w:tc>
          <w:tcPr>
            <w:tcW w:w="2063" w:type="dxa"/>
            <w:noWrap/>
            <w:hideMark/>
          </w:tcPr>
          <w:p w:rsidR="006F1A84" w:rsidRPr="00507BF6" w:rsidRDefault="006F1A84" w:rsidP="008F7203">
            <w:pPr>
              <w:rPr>
                <w:rFonts w:cs="Times New Roman"/>
                <w:sz w:val="22"/>
              </w:rPr>
            </w:pPr>
            <w:r w:rsidRPr="00507BF6">
              <w:rPr>
                <w:rFonts w:cs="Times New Roman"/>
                <w:sz w:val="22"/>
              </w:rPr>
              <w:t>0.844</w:t>
            </w:r>
          </w:p>
        </w:tc>
        <w:tc>
          <w:tcPr>
            <w:tcW w:w="1203" w:type="dxa"/>
            <w:noWrap/>
            <w:hideMark/>
          </w:tcPr>
          <w:p w:rsidR="006F1A84" w:rsidRPr="00507BF6" w:rsidRDefault="006F1A84" w:rsidP="008F7203">
            <w:pPr>
              <w:rPr>
                <w:rFonts w:cs="Times New Roman"/>
                <w:sz w:val="22"/>
              </w:rPr>
            </w:pPr>
            <w:r w:rsidRPr="00507BF6">
              <w:rPr>
                <w:rFonts w:cs="Times New Roman"/>
                <w:sz w:val="22"/>
              </w:rPr>
              <w:t>0.030</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0.814</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80 % WHC</w:t>
            </w:r>
          </w:p>
        </w:tc>
        <w:tc>
          <w:tcPr>
            <w:tcW w:w="2063" w:type="dxa"/>
            <w:noWrap/>
            <w:hideMark/>
          </w:tcPr>
          <w:p w:rsidR="006F1A84" w:rsidRPr="00507BF6" w:rsidRDefault="006F1A84" w:rsidP="008F7203">
            <w:pPr>
              <w:rPr>
                <w:rFonts w:cs="Times New Roman"/>
                <w:sz w:val="22"/>
              </w:rPr>
            </w:pPr>
            <w:r w:rsidRPr="00507BF6">
              <w:rPr>
                <w:rFonts w:cs="Times New Roman"/>
                <w:sz w:val="22"/>
              </w:rPr>
              <w:t>1.395</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1.395</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90 % WHC</w:t>
            </w:r>
          </w:p>
        </w:tc>
        <w:tc>
          <w:tcPr>
            <w:tcW w:w="2063" w:type="dxa"/>
            <w:noWrap/>
            <w:hideMark/>
          </w:tcPr>
          <w:p w:rsidR="006F1A84" w:rsidRPr="00507BF6" w:rsidRDefault="006F1A84" w:rsidP="008F7203">
            <w:pPr>
              <w:rPr>
                <w:rFonts w:cs="Times New Roman"/>
                <w:sz w:val="22"/>
              </w:rPr>
            </w:pPr>
            <w:r w:rsidRPr="00507BF6">
              <w:rPr>
                <w:rFonts w:cs="Times New Roman"/>
                <w:sz w:val="22"/>
              </w:rPr>
              <w:t>0.964</w:t>
            </w:r>
          </w:p>
        </w:tc>
        <w:tc>
          <w:tcPr>
            <w:tcW w:w="1203" w:type="dxa"/>
            <w:noWrap/>
            <w:hideMark/>
          </w:tcPr>
          <w:p w:rsidR="006F1A84" w:rsidRPr="00507BF6" w:rsidRDefault="006F1A84" w:rsidP="008F7203">
            <w:pPr>
              <w:rPr>
                <w:rFonts w:cs="Times New Roman"/>
                <w:sz w:val="22"/>
              </w:rPr>
            </w:pPr>
            <w:r w:rsidRPr="00507BF6">
              <w:rPr>
                <w:rFonts w:cs="Times New Roman"/>
                <w:sz w:val="22"/>
              </w:rPr>
              <w:t>0.114</w:t>
            </w:r>
          </w:p>
        </w:tc>
        <w:tc>
          <w:tcPr>
            <w:tcW w:w="1203" w:type="dxa"/>
            <w:noWrap/>
            <w:hideMark/>
          </w:tcPr>
          <w:p w:rsidR="006F1A84" w:rsidRPr="00507BF6" w:rsidRDefault="006F1A84" w:rsidP="008F7203">
            <w:pPr>
              <w:rPr>
                <w:rFonts w:cs="Times New Roman"/>
                <w:sz w:val="22"/>
              </w:rPr>
            </w:pPr>
            <w:r w:rsidRPr="00507BF6">
              <w:rPr>
                <w:rFonts w:cs="Times New Roman"/>
                <w:sz w:val="22"/>
              </w:rPr>
              <w:t>0.266</w:t>
            </w:r>
          </w:p>
        </w:tc>
        <w:tc>
          <w:tcPr>
            <w:tcW w:w="1203" w:type="dxa"/>
            <w:noWrap/>
            <w:hideMark/>
          </w:tcPr>
          <w:p w:rsidR="006F1A84" w:rsidRPr="00507BF6" w:rsidRDefault="006F1A84" w:rsidP="008F7203">
            <w:pPr>
              <w:rPr>
                <w:rFonts w:cs="Times New Roman"/>
                <w:sz w:val="22"/>
              </w:rPr>
            </w:pPr>
            <w:r w:rsidRPr="00507BF6">
              <w:rPr>
                <w:rFonts w:cs="Times New Roman"/>
                <w:sz w:val="22"/>
              </w:rPr>
              <w:t>0.584</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100 % WHC</w:t>
            </w:r>
          </w:p>
        </w:tc>
        <w:tc>
          <w:tcPr>
            <w:tcW w:w="2063" w:type="dxa"/>
            <w:noWrap/>
            <w:hideMark/>
          </w:tcPr>
          <w:p w:rsidR="006F1A84" w:rsidRPr="00507BF6" w:rsidRDefault="006F1A84" w:rsidP="008F7203">
            <w:pPr>
              <w:rPr>
                <w:rFonts w:cs="Times New Roman"/>
                <w:sz w:val="22"/>
              </w:rPr>
            </w:pPr>
            <w:r w:rsidRPr="00507BF6">
              <w:rPr>
                <w:rFonts w:cs="Times New Roman"/>
                <w:sz w:val="22"/>
              </w:rPr>
              <w:t>0.769</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0.119</w:t>
            </w:r>
          </w:p>
        </w:tc>
        <w:tc>
          <w:tcPr>
            <w:tcW w:w="1203" w:type="dxa"/>
            <w:noWrap/>
            <w:hideMark/>
          </w:tcPr>
          <w:p w:rsidR="006F1A84" w:rsidRPr="00507BF6" w:rsidRDefault="006F1A84" w:rsidP="008F7203">
            <w:pPr>
              <w:rPr>
                <w:rFonts w:cs="Times New Roman"/>
                <w:sz w:val="22"/>
              </w:rPr>
            </w:pPr>
            <w:r w:rsidRPr="00507BF6">
              <w:rPr>
                <w:rFonts w:cs="Times New Roman"/>
                <w:sz w:val="22"/>
              </w:rPr>
              <w:t>0.650</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Grassland 110 % WHC</w:t>
            </w:r>
          </w:p>
        </w:tc>
        <w:tc>
          <w:tcPr>
            <w:tcW w:w="2063" w:type="dxa"/>
            <w:noWrap/>
            <w:hideMark/>
          </w:tcPr>
          <w:p w:rsidR="006F1A84" w:rsidRPr="00507BF6" w:rsidRDefault="006F1A84" w:rsidP="008F7203">
            <w:pPr>
              <w:rPr>
                <w:rFonts w:cs="Times New Roman"/>
                <w:sz w:val="22"/>
              </w:rPr>
            </w:pPr>
            <w:r w:rsidRPr="00507BF6">
              <w:rPr>
                <w:rFonts w:cs="Times New Roman"/>
                <w:sz w:val="22"/>
              </w:rPr>
              <w:t>0.333</w:t>
            </w:r>
          </w:p>
        </w:tc>
        <w:tc>
          <w:tcPr>
            <w:tcW w:w="1203" w:type="dxa"/>
            <w:noWrap/>
            <w:hideMark/>
          </w:tcPr>
          <w:p w:rsidR="006F1A84" w:rsidRPr="00507BF6" w:rsidRDefault="006F1A84" w:rsidP="008F7203">
            <w:pPr>
              <w:rPr>
                <w:rFonts w:cs="Times New Roman"/>
                <w:sz w:val="22"/>
              </w:rPr>
            </w:pPr>
            <w:r w:rsidRPr="00507BF6">
              <w:rPr>
                <w:rFonts w:cs="Times New Roman"/>
                <w:sz w:val="22"/>
              </w:rPr>
              <w:t>0.065</w:t>
            </w:r>
          </w:p>
        </w:tc>
        <w:tc>
          <w:tcPr>
            <w:tcW w:w="1203" w:type="dxa"/>
            <w:noWrap/>
            <w:hideMark/>
          </w:tcPr>
          <w:p w:rsidR="006F1A84" w:rsidRPr="00507BF6" w:rsidRDefault="006F1A84" w:rsidP="008F7203">
            <w:pPr>
              <w:rPr>
                <w:rFonts w:cs="Times New Roman"/>
                <w:sz w:val="22"/>
              </w:rPr>
            </w:pPr>
            <w:r w:rsidRPr="00507BF6">
              <w:rPr>
                <w:rFonts w:cs="Times New Roman"/>
                <w:sz w:val="22"/>
              </w:rPr>
              <w:t>0.087</w:t>
            </w:r>
          </w:p>
        </w:tc>
        <w:tc>
          <w:tcPr>
            <w:tcW w:w="1203" w:type="dxa"/>
            <w:noWrap/>
            <w:hideMark/>
          </w:tcPr>
          <w:p w:rsidR="006F1A84" w:rsidRPr="00507BF6" w:rsidRDefault="006F1A84" w:rsidP="008F7203">
            <w:pPr>
              <w:rPr>
                <w:rFonts w:cs="Times New Roman"/>
                <w:sz w:val="22"/>
              </w:rPr>
            </w:pPr>
            <w:r w:rsidRPr="00507BF6">
              <w:rPr>
                <w:rFonts w:cs="Times New Roman"/>
                <w:sz w:val="22"/>
              </w:rPr>
              <w:t>0.180</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Woodland 60 % WHC</w:t>
            </w:r>
          </w:p>
        </w:tc>
        <w:tc>
          <w:tcPr>
            <w:tcW w:w="2063" w:type="dxa"/>
            <w:noWrap/>
            <w:hideMark/>
          </w:tcPr>
          <w:p w:rsidR="006F1A84" w:rsidRPr="00507BF6" w:rsidRDefault="006F1A84" w:rsidP="008F7203">
            <w:pPr>
              <w:rPr>
                <w:rFonts w:cs="Times New Roman"/>
                <w:sz w:val="22"/>
              </w:rPr>
            </w:pPr>
            <w:r w:rsidRPr="00507BF6">
              <w:rPr>
                <w:rFonts w:cs="Times New Roman"/>
                <w:sz w:val="22"/>
              </w:rPr>
              <w:t>0.638</w:t>
            </w:r>
          </w:p>
        </w:tc>
        <w:tc>
          <w:tcPr>
            <w:tcW w:w="1203" w:type="dxa"/>
            <w:noWrap/>
            <w:hideMark/>
          </w:tcPr>
          <w:p w:rsidR="006F1A84" w:rsidRPr="00507BF6" w:rsidRDefault="006F1A84" w:rsidP="008F7203">
            <w:pPr>
              <w:rPr>
                <w:rFonts w:cs="Times New Roman"/>
                <w:sz w:val="22"/>
              </w:rPr>
            </w:pPr>
            <w:r w:rsidRPr="00507BF6">
              <w:rPr>
                <w:rFonts w:cs="Times New Roman"/>
                <w:sz w:val="22"/>
              </w:rPr>
              <w:t>0.045</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0.593</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Woodland 70 % WHC</w:t>
            </w:r>
          </w:p>
        </w:tc>
        <w:tc>
          <w:tcPr>
            <w:tcW w:w="2063" w:type="dxa"/>
            <w:noWrap/>
            <w:hideMark/>
          </w:tcPr>
          <w:p w:rsidR="006F1A84" w:rsidRPr="00507BF6" w:rsidRDefault="006F1A84" w:rsidP="008F7203">
            <w:pPr>
              <w:rPr>
                <w:rFonts w:cs="Times New Roman"/>
                <w:sz w:val="22"/>
              </w:rPr>
            </w:pPr>
            <w:r w:rsidRPr="00507BF6">
              <w:rPr>
                <w:rFonts w:cs="Times New Roman"/>
                <w:sz w:val="22"/>
              </w:rPr>
              <w:t>0.791</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0.032</w:t>
            </w:r>
          </w:p>
        </w:tc>
        <w:tc>
          <w:tcPr>
            <w:tcW w:w="1203" w:type="dxa"/>
            <w:noWrap/>
            <w:hideMark/>
          </w:tcPr>
          <w:p w:rsidR="006F1A84" w:rsidRPr="00507BF6" w:rsidRDefault="006F1A84" w:rsidP="008F7203">
            <w:pPr>
              <w:rPr>
                <w:rFonts w:cs="Times New Roman"/>
                <w:sz w:val="22"/>
              </w:rPr>
            </w:pPr>
            <w:r w:rsidRPr="00507BF6">
              <w:rPr>
                <w:rFonts w:cs="Times New Roman"/>
                <w:sz w:val="22"/>
              </w:rPr>
              <w:t>0.759</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Woodland 80 % WHC</w:t>
            </w:r>
          </w:p>
        </w:tc>
        <w:tc>
          <w:tcPr>
            <w:tcW w:w="2063" w:type="dxa"/>
            <w:noWrap/>
            <w:hideMark/>
          </w:tcPr>
          <w:p w:rsidR="006F1A84" w:rsidRPr="00507BF6" w:rsidRDefault="006F1A84" w:rsidP="008F7203">
            <w:pPr>
              <w:rPr>
                <w:rFonts w:cs="Times New Roman"/>
                <w:sz w:val="22"/>
              </w:rPr>
            </w:pPr>
            <w:r w:rsidRPr="00507BF6">
              <w:rPr>
                <w:rFonts w:cs="Times New Roman"/>
                <w:sz w:val="22"/>
              </w:rPr>
              <w:t>0.528</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0.048</w:t>
            </w:r>
          </w:p>
        </w:tc>
        <w:tc>
          <w:tcPr>
            <w:tcW w:w="1203" w:type="dxa"/>
            <w:noWrap/>
            <w:hideMark/>
          </w:tcPr>
          <w:p w:rsidR="006F1A84" w:rsidRPr="00507BF6" w:rsidRDefault="006F1A84" w:rsidP="008F7203">
            <w:pPr>
              <w:rPr>
                <w:rFonts w:cs="Times New Roman"/>
                <w:sz w:val="22"/>
              </w:rPr>
            </w:pPr>
            <w:r w:rsidRPr="00507BF6">
              <w:rPr>
                <w:rFonts w:cs="Times New Roman"/>
                <w:sz w:val="22"/>
              </w:rPr>
              <w:t>0.480</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Woodland 90 % WHC</w:t>
            </w:r>
          </w:p>
        </w:tc>
        <w:tc>
          <w:tcPr>
            <w:tcW w:w="2063" w:type="dxa"/>
            <w:noWrap/>
            <w:hideMark/>
          </w:tcPr>
          <w:p w:rsidR="006F1A84" w:rsidRPr="00507BF6" w:rsidRDefault="006F1A84" w:rsidP="008F7203">
            <w:pPr>
              <w:rPr>
                <w:rFonts w:cs="Times New Roman"/>
                <w:sz w:val="22"/>
              </w:rPr>
            </w:pPr>
            <w:r w:rsidRPr="00507BF6">
              <w:rPr>
                <w:rFonts w:cs="Times New Roman"/>
                <w:sz w:val="22"/>
              </w:rPr>
              <w:t>1.034</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0.103</w:t>
            </w:r>
          </w:p>
        </w:tc>
        <w:tc>
          <w:tcPr>
            <w:tcW w:w="1203" w:type="dxa"/>
            <w:noWrap/>
            <w:hideMark/>
          </w:tcPr>
          <w:p w:rsidR="006F1A84" w:rsidRPr="00507BF6" w:rsidRDefault="006F1A84" w:rsidP="008F7203">
            <w:pPr>
              <w:rPr>
                <w:rFonts w:cs="Times New Roman"/>
                <w:sz w:val="22"/>
              </w:rPr>
            </w:pPr>
            <w:r w:rsidRPr="00507BF6">
              <w:rPr>
                <w:rFonts w:cs="Times New Roman"/>
                <w:sz w:val="22"/>
              </w:rPr>
              <w:t>0.931</w:t>
            </w:r>
          </w:p>
        </w:tc>
      </w:tr>
      <w:tr w:rsidR="006F1A84" w:rsidRPr="00507BF6" w:rsidTr="008F7203">
        <w:trPr>
          <w:trHeight w:val="269"/>
          <w:jc w:val="center"/>
        </w:trPr>
        <w:tc>
          <w:tcPr>
            <w:tcW w:w="3566" w:type="dxa"/>
            <w:noWrap/>
            <w:hideMark/>
          </w:tcPr>
          <w:p w:rsidR="006F1A84" w:rsidRPr="00507BF6" w:rsidRDefault="006F1A84" w:rsidP="008F7203">
            <w:pPr>
              <w:rPr>
                <w:rFonts w:cs="Times New Roman"/>
                <w:sz w:val="22"/>
              </w:rPr>
            </w:pPr>
            <w:r w:rsidRPr="00507BF6">
              <w:rPr>
                <w:rFonts w:cs="Times New Roman"/>
                <w:sz w:val="22"/>
              </w:rPr>
              <w:t>Woodland 100 % WHC</w:t>
            </w:r>
          </w:p>
        </w:tc>
        <w:tc>
          <w:tcPr>
            <w:tcW w:w="2063" w:type="dxa"/>
            <w:noWrap/>
            <w:hideMark/>
          </w:tcPr>
          <w:p w:rsidR="006F1A84" w:rsidRPr="00507BF6" w:rsidRDefault="006F1A84" w:rsidP="008F7203">
            <w:pPr>
              <w:rPr>
                <w:rFonts w:cs="Times New Roman"/>
                <w:sz w:val="22"/>
              </w:rPr>
            </w:pPr>
            <w:r w:rsidRPr="00507BF6">
              <w:rPr>
                <w:rFonts w:cs="Times New Roman"/>
                <w:sz w:val="22"/>
              </w:rPr>
              <w:t>0.562</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&lt; DL</w:t>
            </w:r>
          </w:p>
        </w:tc>
        <w:tc>
          <w:tcPr>
            <w:tcW w:w="1203" w:type="dxa"/>
            <w:noWrap/>
            <w:hideMark/>
          </w:tcPr>
          <w:p w:rsidR="006F1A84" w:rsidRPr="00507BF6" w:rsidRDefault="006F1A84" w:rsidP="008F7203">
            <w:pPr>
              <w:rPr>
                <w:rFonts w:cs="Times New Roman"/>
                <w:sz w:val="22"/>
              </w:rPr>
            </w:pPr>
            <w:r w:rsidRPr="00507BF6">
              <w:rPr>
                <w:rFonts w:cs="Times New Roman"/>
                <w:sz w:val="22"/>
              </w:rPr>
              <w:t>0.562</w:t>
            </w:r>
          </w:p>
        </w:tc>
      </w:tr>
      <w:tr w:rsidR="006F1A84" w:rsidRPr="00507BF6" w:rsidTr="008F7203">
        <w:trPr>
          <w:trHeight w:val="269"/>
          <w:jc w:val="center"/>
        </w:trPr>
        <w:tc>
          <w:tcPr>
            <w:tcW w:w="3566" w:type="dxa"/>
            <w:tcBorders>
              <w:top w:val="nil"/>
              <w:left w:val="nil"/>
              <w:bottom w:val="single" w:sz="4" w:space="0" w:color="auto"/>
              <w:right w:val="nil"/>
            </w:tcBorders>
            <w:noWrap/>
            <w:hideMark/>
          </w:tcPr>
          <w:p w:rsidR="006F1A84" w:rsidRPr="00507BF6" w:rsidRDefault="006F1A84" w:rsidP="008F7203">
            <w:pPr>
              <w:rPr>
                <w:rFonts w:cs="Times New Roman"/>
                <w:sz w:val="22"/>
              </w:rPr>
            </w:pPr>
            <w:r w:rsidRPr="00507BF6">
              <w:rPr>
                <w:rFonts w:cs="Times New Roman"/>
                <w:sz w:val="22"/>
              </w:rPr>
              <w:t>Woodland 110 % WHC</w:t>
            </w:r>
          </w:p>
        </w:tc>
        <w:tc>
          <w:tcPr>
            <w:tcW w:w="2063" w:type="dxa"/>
            <w:tcBorders>
              <w:top w:val="nil"/>
              <w:left w:val="nil"/>
              <w:bottom w:val="single" w:sz="4" w:space="0" w:color="auto"/>
              <w:right w:val="nil"/>
            </w:tcBorders>
            <w:noWrap/>
            <w:hideMark/>
          </w:tcPr>
          <w:p w:rsidR="006F1A84" w:rsidRPr="00507BF6" w:rsidRDefault="006F1A84" w:rsidP="008F7203">
            <w:pPr>
              <w:rPr>
                <w:rFonts w:cs="Times New Roman"/>
                <w:sz w:val="22"/>
              </w:rPr>
            </w:pPr>
            <w:r w:rsidRPr="00507BF6">
              <w:rPr>
                <w:rFonts w:cs="Times New Roman"/>
                <w:sz w:val="22"/>
              </w:rPr>
              <w:t>2.574</w:t>
            </w:r>
          </w:p>
        </w:tc>
        <w:tc>
          <w:tcPr>
            <w:tcW w:w="1203" w:type="dxa"/>
            <w:tcBorders>
              <w:top w:val="nil"/>
              <w:left w:val="nil"/>
              <w:bottom w:val="single" w:sz="4" w:space="0" w:color="auto"/>
              <w:right w:val="nil"/>
            </w:tcBorders>
            <w:noWrap/>
            <w:hideMark/>
          </w:tcPr>
          <w:p w:rsidR="006F1A84" w:rsidRPr="00507BF6" w:rsidRDefault="006F1A84" w:rsidP="008F7203">
            <w:pPr>
              <w:rPr>
                <w:rFonts w:cs="Times New Roman"/>
                <w:sz w:val="22"/>
              </w:rPr>
            </w:pPr>
            <w:r w:rsidRPr="00507BF6">
              <w:rPr>
                <w:rFonts w:cs="Times New Roman"/>
                <w:sz w:val="22"/>
              </w:rPr>
              <w:t>0.157</w:t>
            </w:r>
          </w:p>
        </w:tc>
        <w:tc>
          <w:tcPr>
            <w:tcW w:w="1203" w:type="dxa"/>
            <w:tcBorders>
              <w:top w:val="nil"/>
              <w:left w:val="nil"/>
              <w:bottom w:val="single" w:sz="4" w:space="0" w:color="auto"/>
              <w:right w:val="nil"/>
            </w:tcBorders>
            <w:noWrap/>
            <w:hideMark/>
          </w:tcPr>
          <w:p w:rsidR="006F1A84" w:rsidRPr="00507BF6" w:rsidRDefault="006F1A84" w:rsidP="008F7203">
            <w:pPr>
              <w:rPr>
                <w:rFonts w:cs="Times New Roman"/>
                <w:sz w:val="22"/>
              </w:rPr>
            </w:pPr>
            <w:r w:rsidRPr="00507BF6">
              <w:rPr>
                <w:rFonts w:cs="Times New Roman"/>
                <w:sz w:val="22"/>
              </w:rPr>
              <w:t>&lt; DL</w:t>
            </w:r>
          </w:p>
        </w:tc>
        <w:tc>
          <w:tcPr>
            <w:tcW w:w="1203" w:type="dxa"/>
            <w:tcBorders>
              <w:top w:val="nil"/>
              <w:left w:val="nil"/>
              <w:bottom w:val="single" w:sz="4" w:space="0" w:color="auto"/>
              <w:right w:val="nil"/>
            </w:tcBorders>
            <w:noWrap/>
            <w:hideMark/>
          </w:tcPr>
          <w:p w:rsidR="006F1A84" w:rsidRPr="00507BF6" w:rsidRDefault="006F1A84" w:rsidP="008F7203">
            <w:pPr>
              <w:keepNext/>
              <w:rPr>
                <w:rFonts w:cs="Times New Roman"/>
                <w:sz w:val="22"/>
              </w:rPr>
            </w:pPr>
            <w:r w:rsidRPr="00507BF6">
              <w:rPr>
                <w:rFonts w:cs="Times New Roman"/>
                <w:sz w:val="22"/>
              </w:rPr>
              <w:t>2.417</w:t>
            </w:r>
          </w:p>
        </w:tc>
      </w:tr>
    </w:tbl>
    <w:p w:rsidR="006F1A84" w:rsidRDefault="006F1A84" w:rsidP="006F1A84">
      <w:pPr>
        <w:pStyle w:val="Caption"/>
      </w:pPr>
    </w:p>
    <w:p w:rsidR="006F1A84" w:rsidRPr="00184D54" w:rsidRDefault="006F1A84" w:rsidP="006F1A84"/>
    <w:p w:rsidR="006F1A84" w:rsidRDefault="006F1A84" w:rsidP="006F1A84">
      <w:pPr>
        <w:pStyle w:val="Caption"/>
        <w:keepNext/>
        <w:spacing w:line="360" w:lineRule="auto"/>
      </w:pPr>
      <w:bookmarkStart w:id="225" w:name="_Toc7534202"/>
      <w:r w:rsidRPr="00786C91">
        <w:rPr>
          <w:b/>
        </w:rPr>
        <w:t xml:space="preserve">Table 3S. </w:t>
      </w:r>
      <w:r w:rsidRPr="00786C91">
        <w:rPr>
          <w:b/>
        </w:rPr>
        <w:fldChar w:fldCharType="begin"/>
      </w:r>
      <w:r w:rsidRPr="00786C91">
        <w:rPr>
          <w:b/>
        </w:rPr>
        <w:instrText xml:space="preserve"> SEQ Table_3S. \* ARABIC </w:instrText>
      </w:r>
      <w:r w:rsidRPr="00786C91">
        <w:rPr>
          <w:b/>
        </w:rPr>
        <w:fldChar w:fldCharType="separate"/>
      </w:r>
      <w:r w:rsidR="00BF4726">
        <w:rPr>
          <w:b/>
          <w:noProof/>
        </w:rPr>
        <w:t>2</w:t>
      </w:r>
      <w:r w:rsidRPr="00786C91">
        <w:rPr>
          <w:b/>
        </w:rPr>
        <w:fldChar w:fldCharType="end"/>
      </w:r>
      <w:r w:rsidRPr="00786C91">
        <w:rPr>
          <w:b/>
        </w:rPr>
        <w:t>.</w:t>
      </w:r>
      <w:r w:rsidRPr="00786C91">
        <w:t xml:space="preserve"> </w:t>
      </w:r>
      <w:r w:rsidRPr="009200F0">
        <w:t>Total concentration (mg L</w:t>
      </w:r>
      <w:r w:rsidRPr="009200F0">
        <w:rPr>
          <w:vertAlign w:val="superscript"/>
        </w:rPr>
        <w:t>-1</w:t>
      </w:r>
      <w:r w:rsidRPr="009200F0">
        <w:t>) for IO</w:t>
      </w:r>
      <w:r w:rsidRPr="009200F0">
        <w:rPr>
          <w:vertAlign w:val="subscript"/>
        </w:rPr>
        <w:t>3</w:t>
      </w:r>
      <w:r w:rsidRPr="009200F0">
        <w:rPr>
          <w:vertAlign w:val="superscript"/>
        </w:rPr>
        <w:t>-</w:t>
      </w:r>
      <w:r w:rsidRPr="009200F0">
        <w:t>, I</w:t>
      </w:r>
      <w:r w:rsidRPr="009200F0">
        <w:rPr>
          <w:vertAlign w:val="superscript"/>
        </w:rPr>
        <w:t>-</w:t>
      </w:r>
      <w:r w:rsidRPr="009200F0">
        <w:t xml:space="preserve">, org-I extracted using </w:t>
      </w:r>
      <w:proofErr w:type="spellStart"/>
      <w:r w:rsidRPr="009200F0">
        <w:t>microdialysis</w:t>
      </w:r>
      <w:proofErr w:type="spellEnd"/>
      <w:r w:rsidRPr="009200F0">
        <w:t xml:space="preserve"> probes from soils (arable, grassland and woodland) artificially spiked with 200 mg kg</w:t>
      </w:r>
      <w:r w:rsidRPr="009200F0">
        <w:rPr>
          <w:vertAlign w:val="superscript"/>
        </w:rPr>
        <w:t>-1</w:t>
      </w:r>
      <w:r w:rsidRPr="009200F0">
        <w:t xml:space="preserve"> I</w:t>
      </w:r>
      <w:r w:rsidRPr="009200F0">
        <w:rPr>
          <w:vertAlign w:val="superscript"/>
        </w:rPr>
        <w:t>-</w:t>
      </w:r>
      <w:r w:rsidRPr="009200F0">
        <w:t xml:space="preserve"> or IO</w:t>
      </w:r>
      <w:r w:rsidRPr="009200F0">
        <w:rPr>
          <w:vertAlign w:val="subscript"/>
        </w:rPr>
        <w:t>3</w:t>
      </w:r>
      <w:r w:rsidRPr="009200F0">
        <w:rPr>
          <w:vertAlign w:val="superscript"/>
        </w:rPr>
        <w:t>-</w:t>
      </w:r>
      <w:r w:rsidRPr="009200F0">
        <w:t xml:space="preserve">. </w:t>
      </w:r>
      <w:proofErr w:type="spellStart"/>
      <w:r w:rsidRPr="009200F0">
        <w:t>Microdialysis</w:t>
      </w:r>
      <w:proofErr w:type="spellEnd"/>
      <w:r w:rsidRPr="009200F0">
        <w:t xml:space="preserve"> dialysate was extracted at 5 µL min</w:t>
      </w:r>
      <w:r w:rsidRPr="009200F0">
        <w:rPr>
          <w:vertAlign w:val="superscript"/>
        </w:rPr>
        <w:t xml:space="preserve">-1 </w:t>
      </w:r>
      <w:r w:rsidRPr="009200F0">
        <w:t>for 2.5 hours (n=3 ± SD).</w:t>
      </w:r>
      <w:bookmarkEnd w:id="225"/>
      <w:r>
        <w:t xml:space="preserve"> </w:t>
      </w:r>
    </w:p>
    <w:tbl>
      <w:tblPr>
        <w:tblStyle w:val="TableGrid"/>
        <w:tblW w:w="9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268"/>
        <w:gridCol w:w="2268"/>
        <w:gridCol w:w="2292"/>
      </w:tblGrid>
      <w:tr w:rsidR="006F1A84" w:rsidRPr="00507BF6" w:rsidTr="008F7203">
        <w:trPr>
          <w:trHeight w:val="313"/>
          <w:jc w:val="center"/>
        </w:trPr>
        <w:tc>
          <w:tcPr>
            <w:tcW w:w="9517" w:type="dxa"/>
            <w:gridSpan w:val="4"/>
            <w:tcBorders>
              <w:top w:val="single" w:sz="4" w:space="0" w:color="auto"/>
              <w:bottom w:val="single" w:sz="4" w:space="0" w:color="auto"/>
            </w:tcBorders>
          </w:tcPr>
          <w:p w:rsidR="006F1A84" w:rsidRPr="00507BF6" w:rsidRDefault="006F1A84" w:rsidP="008F7203">
            <w:pPr>
              <w:jc w:val="center"/>
              <w:rPr>
                <w:rFonts w:cs="Times New Roman"/>
                <w:sz w:val="22"/>
              </w:rPr>
            </w:pPr>
            <w:r w:rsidRPr="00507BF6">
              <w:rPr>
                <w:rFonts w:cs="Times New Roman"/>
                <w:sz w:val="22"/>
              </w:rPr>
              <w:t>Concentration (mg L</w:t>
            </w:r>
            <w:r w:rsidRPr="00507BF6">
              <w:rPr>
                <w:rFonts w:cs="Times New Roman"/>
                <w:sz w:val="22"/>
                <w:vertAlign w:val="superscript"/>
              </w:rPr>
              <w:t xml:space="preserve">-1 </w:t>
            </w:r>
            <w:r w:rsidRPr="00507BF6">
              <w:rPr>
                <w:rFonts w:cs="Times New Roman"/>
                <w:sz w:val="22"/>
              </w:rPr>
              <w:t>)</w:t>
            </w:r>
          </w:p>
        </w:tc>
      </w:tr>
      <w:tr w:rsidR="006F1A84" w:rsidRPr="00507BF6" w:rsidTr="008F7203">
        <w:trPr>
          <w:trHeight w:val="364"/>
          <w:jc w:val="center"/>
        </w:trPr>
        <w:tc>
          <w:tcPr>
            <w:tcW w:w="2689" w:type="dxa"/>
            <w:tcBorders>
              <w:top w:val="single" w:sz="4" w:space="0" w:color="auto"/>
            </w:tcBorders>
          </w:tcPr>
          <w:p w:rsidR="006F1A84" w:rsidRPr="00507BF6" w:rsidRDefault="006F1A84" w:rsidP="008F7203">
            <w:pPr>
              <w:rPr>
                <w:rFonts w:cs="Times New Roman"/>
                <w:sz w:val="22"/>
              </w:rPr>
            </w:pPr>
            <w:r w:rsidRPr="00507BF6">
              <w:rPr>
                <w:rFonts w:cs="Times New Roman"/>
                <w:sz w:val="22"/>
              </w:rPr>
              <w:t>Soil</w:t>
            </w:r>
          </w:p>
        </w:tc>
        <w:tc>
          <w:tcPr>
            <w:tcW w:w="2268" w:type="dxa"/>
            <w:tcBorders>
              <w:top w:val="single" w:sz="4" w:space="0" w:color="auto"/>
            </w:tcBorders>
          </w:tcPr>
          <w:p w:rsidR="006F1A84" w:rsidRPr="00507BF6" w:rsidRDefault="006F1A84" w:rsidP="008F7203">
            <w:pPr>
              <w:rPr>
                <w:rFonts w:cs="Times New Roman"/>
                <w:sz w:val="22"/>
              </w:rPr>
            </w:pPr>
            <w:r w:rsidRPr="00507BF6">
              <w:rPr>
                <w:rFonts w:cs="Times New Roman"/>
                <w:sz w:val="22"/>
              </w:rPr>
              <w:t>IO</w:t>
            </w:r>
            <w:r w:rsidRPr="00507BF6">
              <w:rPr>
                <w:rFonts w:cs="Times New Roman"/>
                <w:sz w:val="22"/>
                <w:vertAlign w:val="subscript"/>
              </w:rPr>
              <w:t>3</w:t>
            </w:r>
            <w:r w:rsidRPr="00507BF6">
              <w:rPr>
                <w:rFonts w:cs="Times New Roman"/>
                <w:sz w:val="22"/>
                <w:vertAlign w:val="superscript"/>
              </w:rPr>
              <w:t>–</w:t>
            </w:r>
          </w:p>
        </w:tc>
        <w:tc>
          <w:tcPr>
            <w:tcW w:w="2268" w:type="dxa"/>
            <w:tcBorders>
              <w:top w:val="single" w:sz="4" w:space="0" w:color="auto"/>
            </w:tcBorders>
          </w:tcPr>
          <w:p w:rsidR="006F1A84" w:rsidRPr="00507BF6" w:rsidRDefault="006F1A84" w:rsidP="008F7203">
            <w:pPr>
              <w:rPr>
                <w:rFonts w:cs="Times New Roman"/>
                <w:sz w:val="22"/>
              </w:rPr>
            </w:pPr>
            <w:r w:rsidRPr="00507BF6">
              <w:rPr>
                <w:rFonts w:cs="Times New Roman"/>
                <w:noProof/>
                <w:sz w:val="22"/>
              </w:rPr>
              <w:t>I</w:t>
            </w:r>
            <w:r w:rsidRPr="00507BF6">
              <w:rPr>
                <w:rFonts w:cs="Times New Roman"/>
                <w:sz w:val="22"/>
                <w:vertAlign w:val="superscript"/>
              </w:rPr>
              <w:t>–</w:t>
            </w:r>
          </w:p>
        </w:tc>
        <w:tc>
          <w:tcPr>
            <w:tcW w:w="2292" w:type="dxa"/>
            <w:tcBorders>
              <w:top w:val="single" w:sz="4" w:space="0" w:color="auto"/>
            </w:tcBorders>
          </w:tcPr>
          <w:p w:rsidR="006F1A84" w:rsidRPr="00507BF6" w:rsidRDefault="006F1A84" w:rsidP="008F7203">
            <w:pPr>
              <w:rPr>
                <w:rFonts w:cs="Times New Roman"/>
                <w:sz w:val="22"/>
              </w:rPr>
            </w:pPr>
            <w:r w:rsidRPr="00507BF6">
              <w:rPr>
                <w:rFonts w:cs="Times New Roman"/>
                <w:sz w:val="22"/>
              </w:rPr>
              <w:t>Org-I</w:t>
            </w:r>
          </w:p>
        </w:tc>
      </w:tr>
      <w:tr w:rsidR="006F1A84" w:rsidRPr="00507BF6" w:rsidTr="008F7203">
        <w:trPr>
          <w:trHeight w:val="198"/>
          <w:jc w:val="center"/>
        </w:trPr>
        <w:tc>
          <w:tcPr>
            <w:tcW w:w="2689" w:type="dxa"/>
          </w:tcPr>
          <w:p w:rsidR="006F1A84" w:rsidRPr="00507BF6" w:rsidRDefault="006F1A84" w:rsidP="008F7203">
            <w:pPr>
              <w:rPr>
                <w:rFonts w:cs="Times New Roman"/>
                <w:sz w:val="22"/>
              </w:rPr>
            </w:pPr>
            <w:r w:rsidRPr="00507BF6">
              <w:rPr>
                <w:rFonts w:cs="Times New Roman"/>
                <w:sz w:val="22"/>
              </w:rPr>
              <w:t xml:space="preserve">Arable + </w:t>
            </w:r>
            <w:r w:rsidRPr="00507BF6">
              <w:rPr>
                <w:rFonts w:cs="Times New Roman"/>
                <w:noProof/>
                <w:sz w:val="22"/>
              </w:rPr>
              <w:t>I</w:t>
            </w:r>
            <w:r w:rsidRPr="00507BF6">
              <w:rPr>
                <w:rFonts w:cs="Times New Roman"/>
                <w:sz w:val="22"/>
                <w:vertAlign w:val="superscript"/>
              </w:rPr>
              <w:t xml:space="preserve">–  </w:t>
            </w:r>
            <w:r w:rsidRPr="00507BF6">
              <w:rPr>
                <w:rFonts w:cs="Times New Roman"/>
                <w:sz w:val="22"/>
              </w:rPr>
              <w:t>spike</w:t>
            </w:r>
          </w:p>
        </w:tc>
        <w:tc>
          <w:tcPr>
            <w:tcW w:w="2268" w:type="dxa"/>
          </w:tcPr>
          <w:p w:rsidR="006F1A84" w:rsidRPr="00507BF6" w:rsidRDefault="006F1A84" w:rsidP="008F7203">
            <w:pPr>
              <w:rPr>
                <w:rFonts w:cs="Times New Roman"/>
                <w:sz w:val="22"/>
              </w:rPr>
            </w:pPr>
            <w:r w:rsidRPr="00507BF6">
              <w:rPr>
                <w:rFonts w:cs="Times New Roman"/>
                <w:sz w:val="22"/>
              </w:rPr>
              <w:t>&lt; LOD</w:t>
            </w:r>
          </w:p>
        </w:tc>
        <w:tc>
          <w:tcPr>
            <w:tcW w:w="2268" w:type="dxa"/>
          </w:tcPr>
          <w:p w:rsidR="006F1A84" w:rsidRPr="00507BF6" w:rsidRDefault="006F1A84" w:rsidP="008F7203">
            <w:pPr>
              <w:rPr>
                <w:rFonts w:cs="Times New Roman"/>
                <w:sz w:val="22"/>
              </w:rPr>
            </w:pPr>
            <w:r w:rsidRPr="00507BF6">
              <w:rPr>
                <w:rFonts w:cs="Times New Roman"/>
                <w:sz w:val="22"/>
              </w:rPr>
              <w:t>4.693 ± 0.163</w:t>
            </w:r>
          </w:p>
        </w:tc>
        <w:tc>
          <w:tcPr>
            <w:tcW w:w="2292" w:type="dxa"/>
          </w:tcPr>
          <w:p w:rsidR="006F1A84" w:rsidRPr="00507BF6" w:rsidRDefault="006F1A84" w:rsidP="008F7203">
            <w:pPr>
              <w:rPr>
                <w:rFonts w:cs="Times New Roman"/>
                <w:sz w:val="22"/>
              </w:rPr>
            </w:pPr>
            <w:r w:rsidRPr="00507BF6">
              <w:rPr>
                <w:rFonts w:cs="Times New Roman"/>
                <w:sz w:val="22"/>
              </w:rPr>
              <w:t>0.517 ± 0.267</w:t>
            </w:r>
          </w:p>
        </w:tc>
      </w:tr>
      <w:tr w:rsidR="006F1A84" w:rsidRPr="00507BF6" w:rsidTr="008F7203">
        <w:trPr>
          <w:trHeight w:val="205"/>
          <w:jc w:val="center"/>
        </w:trPr>
        <w:tc>
          <w:tcPr>
            <w:tcW w:w="2689" w:type="dxa"/>
          </w:tcPr>
          <w:p w:rsidR="006F1A84" w:rsidRPr="00507BF6" w:rsidRDefault="006F1A84" w:rsidP="008F7203">
            <w:pPr>
              <w:rPr>
                <w:rFonts w:cs="Times New Roman"/>
                <w:sz w:val="22"/>
              </w:rPr>
            </w:pPr>
            <w:r w:rsidRPr="00507BF6">
              <w:rPr>
                <w:rFonts w:cs="Times New Roman"/>
                <w:sz w:val="22"/>
              </w:rPr>
              <w:t xml:space="preserve">Grassland + </w:t>
            </w:r>
            <w:r w:rsidRPr="00507BF6">
              <w:rPr>
                <w:rFonts w:cs="Times New Roman"/>
                <w:noProof/>
                <w:sz w:val="22"/>
              </w:rPr>
              <w:t>I</w:t>
            </w:r>
            <w:r w:rsidRPr="00507BF6">
              <w:rPr>
                <w:rFonts w:cs="Times New Roman"/>
                <w:sz w:val="22"/>
                <w:vertAlign w:val="superscript"/>
              </w:rPr>
              <w:t xml:space="preserve">–  </w:t>
            </w:r>
            <w:r w:rsidRPr="00507BF6">
              <w:rPr>
                <w:rFonts w:cs="Times New Roman"/>
                <w:sz w:val="22"/>
              </w:rPr>
              <w:t>spike</w:t>
            </w:r>
          </w:p>
        </w:tc>
        <w:tc>
          <w:tcPr>
            <w:tcW w:w="2268" w:type="dxa"/>
          </w:tcPr>
          <w:p w:rsidR="006F1A84" w:rsidRPr="00507BF6" w:rsidRDefault="006F1A84" w:rsidP="008F7203">
            <w:pPr>
              <w:rPr>
                <w:rFonts w:cs="Times New Roman"/>
                <w:sz w:val="22"/>
              </w:rPr>
            </w:pPr>
            <w:r w:rsidRPr="00507BF6">
              <w:rPr>
                <w:rFonts w:cs="Times New Roman"/>
                <w:sz w:val="22"/>
              </w:rPr>
              <w:t>0.001 ± 0.001</w:t>
            </w:r>
          </w:p>
        </w:tc>
        <w:tc>
          <w:tcPr>
            <w:tcW w:w="2268" w:type="dxa"/>
          </w:tcPr>
          <w:p w:rsidR="006F1A84" w:rsidRPr="00507BF6" w:rsidRDefault="006F1A84" w:rsidP="008F7203">
            <w:pPr>
              <w:rPr>
                <w:rFonts w:cs="Times New Roman"/>
                <w:sz w:val="22"/>
              </w:rPr>
            </w:pPr>
            <w:r w:rsidRPr="00507BF6">
              <w:rPr>
                <w:rFonts w:cs="Times New Roman"/>
                <w:sz w:val="22"/>
              </w:rPr>
              <w:t>4.032 ± 0.458</w:t>
            </w:r>
          </w:p>
        </w:tc>
        <w:tc>
          <w:tcPr>
            <w:tcW w:w="2292" w:type="dxa"/>
          </w:tcPr>
          <w:p w:rsidR="006F1A84" w:rsidRPr="00507BF6" w:rsidRDefault="006F1A84" w:rsidP="008F7203">
            <w:pPr>
              <w:rPr>
                <w:rFonts w:cs="Times New Roman"/>
                <w:sz w:val="22"/>
              </w:rPr>
            </w:pPr>
            <w:r w:rsidRPr="00507BF6">
              <w:rPr>
                <w:rFonts w:cs="Times New Roman"/>
                <w:sz w:val="22"/>
              </w:rPr>
              <w:t>0.790 ± 0.075</w:t>
            </w:r>
          </w:p>
        </w:tc>
      </w:tr>
      <w:tr w:rsidR="006F1A84" w:rsidRPr="00507BF6" w:rsidTr="008F7203">
        <w:trPr>
          <w:trHeight w:val="198"/>
          <w:jc w:val="center"/>
        </w:trPr>
        <w:tc>
          <w:tcPr>
            <w:tcW w:w="2689" w:type="dxa"/>
          </w:tcPr>
          <w:p w:rsidR="006F1A84" w:rsidRPr="00507BF6" w:rsidRDefault="006F1A84" w:rsidP="008F7203">
            <w:pPr>
              <w:tabs>
                <w:tab w:val="right" w:pos="2351"/>
              </w:tabs>
              <w:rPr>
                <w:rFonts w:cs="Times New Roman"/>
                <w:sz w:val="22"/>
              </w:rPr>
            </w:pPr>
            <w:r w:rsidRPr="00507BF6">
              <w:rPr>
                <w:rFonts w:cs="Times New Roman"/>
                <w:sz w:val="22"/>
              </w:rPr>
              <w:t xml:space="preserve">Woodland + </w:t>
            </w:r>
            <w:r w:rsidRPr="00507BF6">
              <w:rPr>
                <w:rFonts w:cs="Times New Roman"/>
                <w:noProof/>
                <w:sz w:val="22"/>
              </w:rPr>
              <w:t>I</w:t>
            </w:r>
            <w:r w:rsidRPr="00507BF6">
              <w:rPr>
                <w:rFonts w:cs="Times New Roman"/>
                <w:sz w:val="22"/>
                <w:vertAlign w:val="superscript"/>
              </w:rPr>
              <w:t xml:space="preserve">–  </w:t>
            </w:r>
            <w:r w:rsidRPr="00507BF6">
              <w:rPr>
                <w:rFonts w:cs="Times New Roman"/>
                <w:sz w:val="22"/>
              </w:rPr>
              <w:t>spike</w:t>
            </w:r>
            <w:r w:rsidRPr="00507BF6">
              <w:rPr>
                <w:rFonts w:cs="Times New Roman"/>
                <w:sz w:val="22"/>
              </w:rPr>
              <w:tab/>
            </w:r>
          </w:p>
        </w:tc>
        <w:tc>
          <w:tcPr>
            <w:tcW w:w="2268" w:type="dxa"/>
          </w:tcPr>
          <w:p w:rsidR="006F1A84" w:rsidRPr="00507BF6" w:rsidRDefault="006F1A84" w:rsidP="008F7203">
            <w:pPr>
              <w:rPr>
                <w:rFonts w:cs="Times New Roman"/>
                <w:sz w:val="22"/>
              </w:rPr>
            </w:pPr>
            <w:r w:rsidRPr="00507BF6">
              <w:rPr>
                <w:rFonts w:cs="Times New Roman"/>
                <w:sz w:val="22"/>
              </w:rPr>
              <w:t>0.001 ± 0.001</w:t>
            </w:r>
          </w:p>
        </w:tc>
        <w:tc>
          <w:tcPr>
            <w:tcW w:w="2268" w:type="dxa"/>
          </w:tcPr>
          <w:p w:rsidR="006F1A84" w:rsidRPr="00507BF6" w:rsidRDefault="006F1A84" w:rsidP="008F7203">
            <w:pPr>
              <w:rPr>
                <w:rFonts w:cs="Times New Roman"/>
                <w:sz w:val="22"/>
              </w:rPr>
            </w:pPr>
            <w:r w:rsidRPr="00507BF6">
              <w:rPr>
                <w:rFonts w:cs="Times New Roman"/>
                <w:sz w:val="22"/>
              </w:rPr>
              <w:t>1.726 ± 0.097</w:t>
            </w:r>
          </w:p>
        </w:tc>
        <w:tc>
          <w:tcPr>
            <w:tcW w:w="2292" w:type="dxa"/>
          </w:tcPr>
          <w:p w:rsidR="006F1A84" w:rsidRPr="00507BF6" w:rsidRDefault="006F1A84" w:rsidP="008F7203">
            <w:pPr>
              <w:rPr>
                <w:rFonts w:cs="Times New Roman"/>
                <w:sz w:val="22"/>
              </w:rPr>
            </w:pPr>
            <w:r w:rsidRPr="00507BF6">
              <w:rPr>
                <w:rFonts w:cs="Times New Roman"/>
                <w:sz w:val="22"/>
              </w:rPr>
              <w:t>1.162 ± 0.445</w:t>
            </w:r>
          </w:p>
        </w:tc>
      </w:tr>
      <w:tr w:rsidR="006F1A84" w:rsidRPr="00507BF6" w:rsidTr="008F7203">
        <w:trPr>
          <w:trHeight w:val="198"/>
          <w:jc w:val="center"/>
        </w:trPr>
        <w:tc>
          <w:tcPr>
            <w:tcW w:w="2689" w:type="dxa"/>
          </w:tcPr>
          <w:p w:rsidR="006F1A84" w:rsidRPr="00507BF6" w:rsidRDefault="006F1A84" w:rsidP="008F7203">
            <w:pPr>
              <w:rPr>
                <w:rFonts w:cs="Times New Roman"/>
                <w:sz w:val="22"/>
              </w:rPr>
            </w:pPr>
            <w:r w:rsidRPr="00507BF6">
              <w:rPr>
                <w:rFonts w:cs="Times New Roman"/>
                <w:sz w:val="22"/>
              </w:rPr>
              <w:t xml:space="preserve">Arable + </w:t>
            </w:r>
            <w:r w:rsidRPr="00507BF6">
              <w:rPr>
                <w:rFonts w:cs="Times New Roman"/>
                <w:noProof/>
                <w:sz w:val="22"/>
              </w:rPr>
              <w:t>IO</w:t>
            </w:r>
            <w:r w:rsidRPr="00507BF6">
              <w:rPr>
                <w:rFonts w:cs="Times New Roman"/>
                <w:noProof/>
                <w:sz w:val="22"/>
                <w:vertAlign w:val="subscript"/>
              </w:rPr>
              <w:t>3</w:t>
            </w:r>
            <w:r w:rsidRPr="00507BF6">
              <w:rPr>
                <w:rFonts w:cs="Times New Roman"/>
                <w:noProof/>
                <w:sz w:val="22"/>
                <w:vertAlign w:val="superscript"/>
              </w:rPr>
              <w:t>–</w:t>
            </w:r>
            <w:r w:rsidRPr="00507BF6">
              <w:rPr>
                <w:rFonts w:cs="Times New Roman"/>
                <w:sz w:val="22"/>
                <w:vertAlign w:val="superscript"/>
              </w:rPr>
              <w:t xml:space="preserve">  </w:t>
            </w:r>
            <w:r w:rsidRPr="00507BF6">
              <w:rPr>
                <w:rFonts w:cs="Times New Roman"/>
                <w:sz w:val="22"/>
              </w:rPr>
              <w:t>spike</w:t>
            </w:r>
          </w:p>
        </w:tc>
        <w:tc>
          <w:tcPr>
            <w:tcW w:w="2268" w:type="dxa"/>
          </w:tcPr>
          <w:p w:rsidR="006F1A84" w:rsidRPr="00507BF6" w:rsidRDefault="006F1A84" w:rsidP="008F7203">
            <w:pPr>
              <w:rPr>
                <w:rFonts w:cs="Times New Roman"/>
                <w:sz w:val="22"/>
              </w:rPr>
            </w:pPr>
            <w:r w:rsidRPr="00507BF6">
              <w:rPr>
                <w:rFonts w:cs="Times New Roman"/>
                <w:sz w:val="22"/>
              </w:rPr>
              <w:t>1.085 ± 0.105</w:t>
            </w:r>
          </w:p>
        </w:tc>
        <w:tc>
          <w:tcPr>
            <w:tcW w:w="2268" w:type="dxa"/>
          </w:tcPr>
          <w:p w:rsidR="006F1A84" w:rsidRPr="00507BF6" w:rsidRDefault="006F1A84" w:rsidP="008F7203">
            <w:pPr>
              <w:rPr>
                <w:rFonts w:cs="Times New Roman"/>
                <w:sz w:val="22"/>
              </w:rPr>
            </w:pPr>
            <w:r w:rsidRPr="00507BF6">
              <w:rPr>
                <w:rFonts w:cs="Times New Roman"/>
                <w:sz w:val="22"/>
              </w:rPr>
              <w:t>0.231 ± 0.058</w:t>
            </w:r>
          </w:p>
        </w:tc>
        <w:tc>
          <w:tcPr>
            <w:tcW w:w="2292" w:type="dxa"/>
          </w:tcPr>
          <w:p w:rsidR="006F1A84" w:rsidRPr="00507BF6" w:rsidRDefault="006F1A84" w:rsidP="008F7203">
            <w:pPr>
              <w:rPr>
                <w:rFonts w:cs="Times New Roman"/>
                <w:sz w:val="22"/>
              </w:rPr>
            </w:pPr>
            <w:r w:rsidRPr="00507BF6">
              <w:rPr>
                <w:rFonts w:cs="Times New Roman"/>
                <w:sz w:val="22"/>
              </w:rPr>
              <w:t>1.967 ± 0.662</w:t>
            </w:r>
          </w:p>
        </w:tc>
      </w:tr>
      <w:tr w:rsidR="006F1A84" w:rsidRPr="00507BF6" w:rsidTr="008F7203">
        <w:trPr>
          <w:trHeight w:val="198"/>
          <w:jc w:val="center"/>
        </w:trPr>
        <w:tc>
          <w:tcPr>
            <w:tcW w:w="2689" w:type="dxa"/>
          </w:tcPr>
          <w:p w:rsidR="006F1A84" w:rsidRPr="00507BF6" w:rsidRDefault="006F1A84" w:rsidP="008F7203">
            <w:pPr>
              <w:rPr>
                <w:rFonts w:cs="Times New Roman"/>
                <w:sz w:val="22"/>
              </w:rPr>
            </w:pPr>
            <w:r w:rsidRPr="00507BF6">
              <w:rPr>
                <w:rFonts w:cs="Times New Roman"/>
                <w:sz w:val="22"/>
              </w:rPr>
              <w:t xml:space="preserve">Grassland + </w:t>
            </w:r>
            <w:r w:rsidRPr="00507BF6">
              <w:rPr>
                <w:rFonts w:cs="Times New Roman"/>
                <w:noProof/>
                <w:sz w:val="22"/>
              </w:rPr>
              <w:t>IO</w:t>
            </w:r>
            <w:r w:rsidRPr="00507BF6">
              <w:rPr>
                <w:rFonts w:cs="Times New Roman"/>
                <w:noProof/>
                <w:sz w:val="22"/>
                <w:vertAlign w:val="subscript"/>
              </w:rPr>
              <w:t>3</w:t>
            </w:r>
            <w:r w:rsidRPr="00507BF6">
              <w:rPr>
                <w:rFonts w:cs="Times New Roman"/>
                <w:noProof/>
                <w:sz w:val="22"/>
                <w:vertAlign w:val="superscript"/>
              </w:rPr>
              <w:t>–</w:t>
            </w:r>
            <w:r w:rsidRPr="00507BF6">
              <w:rPr>
                <w:rFonts w:cs="Times New Roman"/>
                <w:sz w:val="22"/>
                <w:vertAlign w:val="superscript"/>
              </w:rPr>
              <w:t xml:space="preserve">  </w:t>
            </w:r>
            <w:r w:rsidRPr="00507BF6">
              <w:rPr>
                <w:rFonts w:cs="Times New Roman"/>
                <w:sz w:val="22"/>
              </w:rPr>
              <w:t xml:space="preserve">spike </w:t>
            </w:r>
          </w:p>
        </w:tc>
        <w:tc>
          <w:tcPr>
            <w:tcW w:w="2268" w:type="dxa"/>
          </w:tcPr>
          <w:p w:rsidR="006F1A84" w:rsidRPr="00507BF6" w:rsidRDefault="006F1A84" w:rsidP="008F7203">
            <w:pPr>
              <w:rPr>
                <w:rFonts w:cs="Times New Roman"/>
                <w:sz w:val="22"/>
              </w:rPr>
            </w:pPr>
            <w:r w:rsidRPr="00507BF6">
              <w:rPr>
                <w:rFonts w:cs="Times New Roman"/>
                <w:sz w:val="22"/>
              </w:rPr>
              <w:t>0.960 ± 0.024</w:t>
            </w:r>
          </w:p>
        </w:tc>
        <w:tc>
          <w:tcPr>
            <w:tcW w:w="2268" w:type="dxa"/>
          </w:tcPr>
          <w:p w:rsidR="006F1A84" w:rsidRPr="00507BF6" w:rsidRDefault="006F1A84" w:rsidP="008F7203">
            <w:pPr>
              <w:rPr>
                <w:rFonts w:cs="Times New Roman"/>
                <w:sz w:val="22"/>
              </w:rPr>
            </w:pPr>
            <w:r w:rsidRPr="00507BF6">
              <w:rPr>
                <w:rFonts w:cs="Times New Roman"/>
                <w:sz w:val="22"/>
              </w:rPr>
              <w:t>0.325 ± 0.027</w:t>
            </w:r>
          </w:p>
        </w:tc>
        <w:tc>
          <w:tcPr>
            <w:tcW w:w="2292" w:type="dxa"/>
          </w:tcPr>
          <w:p w:rsidR="006F1A84" w:rsidRPr="00507BF6" w:rsidRDefault="006F1A84" w:rsidP="008F7203">
            <w:pPr>
              <w:rPr>
                <w:rFonts w:cs="Times New Roman"/>
                <w:sz w:val="22"/>
              </w:rPr>
            </w:pPr>
            <w:r w:rsidRPr="00507BF6">
              <w:rPr>
                <w:rFonts w:cs="Times New Roman"/>
                <w:sz w:val="22"/>
              </w:rPr>
              <w:t>1.262 ± 0.242</w:t>
            </w:r>
          </w:p>
        </w:tc>
      </w:tr>
      <w:tr w:rsidR="006F1A84" w:rsidRPr="00507BF6" w:rsidTr="008F7203">
        <w:trPr>
          <w:trHeight w:val="205"/>
          <w:jc w:val="center"/>
        </w:trPr>
        <w:tc>
          <w:tcPr>
            <w:tcW w:w="2689" w:type="dxa"/>
            <w:tcBorders>
              <w:bottom w:val="single" w:sz="4" w:space="0" w:color="auto"/>
            </w:tcBorders>
          </w:tcPr>
          <w:p w:rsidR="006F1A84" w:rsidRPr="00507BF6" w:rsidRDefault="006F1A84" w:rsidP="008F7203">
            <w:pPr>
              <w:rPr>
                <w:rFonts w:cs="Times New Roman"/>
                <w:sz w:val="22"/>
              </w:rPr>
            </w:pPr>
            <w:r w:rsidRPr="00507BF6">
              <w:rPr>
                <w:rFonts w:cs="Times New Roman"/>
                <w:sz w:val="22"/>
              </w:rPr>
              <w:t xml:space="preserve">Woodland + </w:t>
            </w:r>
            <w:r w:rsidRPr="00507BF6">
              <w:rPr>
                <w:rFonts w:cs="Times New Roman"/>
                <w:noProof/>
                <w:sz w:val="22"/>
              </w:rPr>
              <w:t>IO</w:t>
            </w:r>
            <w:r w:rsidRPr="00507BF6">
              <w:rPr>
                <w:rFonts w:cs="Times New Roman"/>
                <w:noProof/>
                <w:sz w:val="22"/>
                <w:vertAlign w:val="subscript"/>
              </w:rPr>
              <w:t>3</w:t>
            </w:r>
            <w:r w:rsidRPr="00507BF6">
              <w:rPr>
                <w:rFonts w:cs="Times New Roman"/>
                <w:noProof/>
                <w:sz w:val="22"/>
                <w:vertAlign w:val="superscript"/>
              </w:rPr>
              <w:t>–</w:t>
            </w:r>
            <w:r w:rsidRPr="00507BF6">
              <w:rPr>
                <w:rFonts w:cs="Times New Roman"/>
                <w:sz w:val="22"/>
                <w:vertAlign w:val="superscript"/>
              </w:rPr>
              <w:t xml:space="preserve">  </w:t>
            </w:r>
            <w:r w:rsidRPr="00507BF6">
              <w:rPr>
                <w:rFonts w:cs="Times New Roman"/>
                <w:sz w:val="22"/>
              </w:rPr>
              <w:t>spike</w:t>
            </w:r>
          </w:p>
        </w:tc>
        <w:tc>
          <w:tcPr>
            <w:tcW w:w="2268" w:type="dxa"/>
            <w:tcBorders>
              <w:bottom w:val="single" w:sz="4" w:space="0" w:color="auto"/>
            </w:tcBorders>
          </w:tcPr>
          <w:p w:rsidR="006F1A84" w:rsidRPr="00507BF6" w:rsidRDefault="006F1A84" w:rsidP="008F7203">
            <w:pPr>
              <w:rPr>
                <w:rFonts w:cs="Times New Roman"/>
                <w:sz w:val="22"/>
              </w:rPr>
            </w:pPr>
            <w:r w:rsidRPr="00507BF6">
              <w:rPr>
                <w:rFonts w:cs="Times New Roman"/>
                <w:sz w:val="22"/>
              </w:rPr>
              <w:t>&lt; LOD</w:t>
            </w:r>
          </w:p>
        </w:tc>
        <w:tc>
          <w:tcPr>
            <w:tcW w:w="2268" w:type="dxa"/>
            <w:tcBorders>
              <w:bottom w:val="single" w:sz="4" w:space="0" w:color="auto"/>
            </w:tcBorders>
          </w:tcPr>
          <w:p w:rsidR="006F1A84" w:rsidRPr="00507BF6" w:rsidRDefault="006F1A84" w:rsidP="008F7203">
            <w:pPr>
              <w:rPr>
                <w:rFonts w:cs="Times New Roman"/>
                <w:sz w:val="22"/>
              </w:rPr>
            </w:pPr>
            <w:r w:rsidRPr="00507BF6">
              <w:rPr>
                <w:rFonts w:cs="Times New Roman"/>
                <w:sz w:val="22"/>
              </w:rPr>
              <w:t>0.468 ± 0.082</w:t>
            </w:r>
          </w:p>
        </w:tc>
        <w:tc>
          <w:tcPr>
            <w:tcW w:w="2292" w:type="dxa"/>
            <w:tcBorders>
              <w:bottom w:val="single" w:sz="4" w:space="0" w:color="auto"/>
            </w:tcBorders>
          </w:tcPr>
          <w:p w:rsidR="006F1A84" w:rsidRPr="00507BF6" w:rsidRDefault="006F1A84" w:rsidP="008F7203">
            <w:pPr>
              <w:keepNext/>
              <w:rPr>
                <w:rFonts w:cs="Times New Roman"/>
                <w:sz w:val="22"/>
              </w:rPr>
            </w:pPr>
            <w:r w:rsidRPr="00507BF6">
              <w:rPr>
                <w:rFonts w:cs="Times New Roman"/>
                <w:sz w:val="22"/>
              </w:rPr>
              <w:t>0.405 ± 0.030</w:t>
            </w:r>
          </w:p>
        </w:tc>
      </w:tr>
    </w:tbl>
    <w:p w:rsidR="006F1A84" w:rsidRDefault="006F1A84" w:rsidP="006F1A84">
      <w:pPr>
        <w:rPr>
          <w:i/>
          <w:iCs/>
          <w:szCs w:val="18"/>
        </w:rPr>
      </w:pPr>
    </w:p>
    <w:p w:rsidR="006F1A84" w:rsidRPr="007639E8" w:rsidRDefault="006F1A84" w:rsidP="006F1A84">
      <w:pPr>
        <w:spacing w:line="360" w:lineRule="auto"/>
        <w:rPr>
          <w:rFonts w:cs="Times New Roman"/>
          <w:szCs w:val="24"/>
        </w:rPr>
      </w:pPr>
      <w:r>
        <w:rPr>
          <w:szCs w:val="24"/>
        </w:rPr>
        <w:fldChar w:fldCharType="begin"/>
      </w:r>
      <w:r>
        <w:rPr>
          <w:szCs w:val="24"/>
        </w:rPr>
        <w:instrText xml:space="preserve"> ADDIN EN.SECTION.REFLIST </w:instrText>
      </w:r>
      <w:r>
        <w:rPr>
          <w:szCs w:val="24"/>
        </w:rPr>
        <w:fldChar w:fldCharType="end"/>
      </w:r>
    </w:p>
    <w:p w:rsidR="006F1A84" w:rsidRDefault="006F1A84" w:rsidP="006F1A84">
      <w:pPr>
        <w:spacing w:line="360" w:lineRule="auto"/>
        <w:rPr>
          <w:rFonts w:cs="Times New Roman"/>
          <w:b/>
          <w:szCs w:val="24"/>
        </w:rPr>
        <w:sectPr w:rsidR="006F1A84" w:rsidSect="00D61E26">
          <w:pgSz w:w="11906" w:h="16838"/>
          <w:pgMar w:top="1418" w:right="1418" w:bottom="1418" w:left="2268" w:header="709" w:footer="709" w:gutter="0"/>
          <w:cols w:space="708"/>
          <w:docGrid w:linePitch="360"/>
        </w:sectPr>
      </w:pPr>
    </w:p>
    <w:p w:rsidR="006F1A84" w:rsidRPr="00952F1A" w:rsidRDefault="006F1A84" w:rsidP="006F1A84">
      <w:pPr>
        <w:pStyle w:val="Heading1"/>
        <w:rPr>
          <w:lang w:val="en-US"/>
        </w:rPr>
      </w:pPr>
      <w:bookmarkStart w:id="226" w:name="_Toc7534271"/>
      <w:r>
        <w:lastRenderedPageBreak/>
        <w:t>Chapter 4.</w:t>
      </w:r>
      <w:r w:rsidRPr="00225CCB">
        <w:t xml:space="preserve"> </w:t>
      </w:r>
      <w:r w:rsidRPr="00952F1A">
        <w:rPr>
          <w:lang w:val="en-US"/>
        </w:rPr>
        <w:t>Short-term soil solution iodine dynamics</w:t>
      </w:r>
      <w:bookmarkEnd w:id="226"/>
    </w:p>
    <w:p w:rsidR="006F1A84" w:rsidRDefault="006F1A84" w:rsidP="006F1A84">
      <w:pPr>
        <w:autoSpaceDE w:val="0"/>
        <w:autoSpaceDN w:val="0"/>
        <w:adjustRightInd w:val="0"/>
        <w:spacing w:after="0" w:line="240" w:lineRule="auto"/>
        <w:rPr>
          <w:rFonts w:cs="Times New Roman"/>
          <w:szCs w:val="24"/>
        </w:rPr>
      </w:pPr>
    </w:p>
    <w:p w:rsidR="006F1A84" w:rsidRDefault="006F1A84" w:rsidP="006F1A84">
      <w:pPr>
        <w:autoSpaceDE w:val="0"/>
        <w:autoSpaceDN w:val="0"/>
        <w:adjustRightInd w:val="0"/>
        <w:spacing w:after="0" w:line="240" w:lineRule="auto"/>
        <w:rPr>
          <w:rFonts w:cs="Times New Roman"/>
          <w:szCs w:val="24"/>
        </w:rPr>
      </w:pPr>
      <w:r>
        <w:rPr>
          <w:rFonts w:cs="Times New Roman"/>
          <w:szCs w:val="24"/>
        </w:rPr>
        <w:t xml:space="preserve">Paper as submitted to </w:t>
      </w:r>
      <w:r w:rsidRPr="00764E61">
        <w:rPr>
          <w:rFonts w:cs="Times New Roman"/>
          <w:i/>
          <w:szCs w:val="24"/>
        </w:rPr>
        <w:t>Environmental Science and Technology</w:t>
      </w:r>
    </w:p>
    <w:p w:rsidR="006F1A84" w:rsidRDefault="006F1A84" w:rsidP="006F1A84">
      <w:pPr>
        <w:autoSpaceDE w:val="0"/>
        <w:autoSpaceDN w:val="0"/>
        <w:adjustRightInd w:val="0"/>
        <w:spacing w:after="0" w:line="240" w:lineRule="auto"/>
        <w:rPr>
          <w:rFonts w:cs="Times New Roman"/>
          <w:szCs w:val="24"/>
        </w:rPr>
      </w:pPr>
    </w:p>
    <w:p w:rsidR="006F1A84" w:rsidRDefault="006F1A84" w:rsidP="006F1A84">
      <w:pPr>
        <w:pStyle w:val="Heading2"/>
        <w:spacing w:line="240" w:lineRule="auto"/>
      </w:pPr>
      <w:bookmarkStart w:id="227" w:name="_Toc7534272"/>
      <w:r w:rsidRPr="00F25BDF">
        <w:t xml:space="preserve">Author </w:t>
      </w:r>
      <w:r>
        <w:t>list</w:t>
      </w:r>
      <w:bookmarkEnd w:id="227"/>
    </w:p>
    <w:p w:rsidR="006F1A84" w:rsidRDefault="006F1A84" w:rsidP="006F1A84">
      <w:r w:rsidRPr="006C780E">
        <w:t>Humphrey OS</w:t>
      </w:r>
      <w:r>
        <w:t xml:space="preserve">, Young SD, </w:t>
      </w:r>
      <w:proofErr w:type="spellStart"/>
      <w:r>
        <w:t>Crout</w:t>
      </w:r>
      <w:proofErr w:type="spellEnd"/>
      <w:r>
        <w:t xml:space="preserve"> NMJ, Bailey EH, Ander EL and Watts MJ</w:t>
      </w:r>
    </w:p>
    <w:p w:rsidR="006F1A84" w:rsidRDefault="006F1A84" w:rsidP="006F1A84">
      <w:pPr>
        <w:autoSpaceDE w:val="0"/>
        <w:autoSpaceDN w:val="0"/>
        <w:adjustRightInd w:val="0"/>
        <w:spacing w:after="0" w:line="240" w:lineRule="auto"/>
        <w:rPr>
          <w:rFonts w:cs="Times New Roman"/>
          <w:szCs w:val="24"/>
        </w:rPr>
      </w:pPr>
    </w:p>
    <w:p w:rsidR="006F1A84" w:rsidRPr="006C780E" w:rsidRDefault="006F1A84" w:rsidP="006F1A84">
      <w:pPr>
        <w:pStyle w:val="Heading2"/>
      </w:pPr>
      <w:bookmarkStart w:id="228" w:name="_Toc3997403"/>
      <w:bookmarkStart w:id="229" w:name="_Toc3997562"/>
      <w:bookmarkStart w:id="230" w:name="_Toc3997620"/>
      <w:bookmarkStart w:id="231" w:name="_Toc3997663"/>
      <w:bookmarkStart w:id="232" w:name="_Toc4056087"/>
      <w:bookmarkStart w:id="233" w:name="_Toc4056112"/>
      <w:bookmarkStart w:id="234" w:name="_Toc4071926"/>
      <w:bookmarkStart w:id="235" w:name="_Toc4074776"/>
      <w:bookmarkStart w:id="236" w:name="_Toc4075708"/>
      <w:bookmarkStart w:id="237" w:name="_Toc4076118"/>
      <w:bookmarkStart w:id="238" w:name="_Toc4080918"/>
      <w:bookmarkStart w:id="239" w:name="_Toc4333930"/>
      <w:bookmarkStart w:id="240" w:name="_Toc4336675"/>
      <w:bookmarkStart w:id="241" w:name="_Toc4421538"/>
      <w:bookmarkStart w:id="242" w:name="_Toc4832755"/>
      <w:bookmarkStart w:id="243" w:name="_Toc4838276"/>
      <w:bookmarkStart w:id="244" w:name="_Toc4839329"/>
      <w:bookmarkStart w:id="245" w:name="_Toc5027503"/>
      <w:bookmarkStart w:id="246" w:name="_Toc7534273"/>
      <w:r>
        <w:t>Author contribution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6F1A84" w:rsidRDefault="006F1A84" w:rsidP="006F1A84">
      <w:pPr>
        <w:autoSpaceDE w:val="0"/>
        <w:autoSpaceDN w:val="0"/>
        <w:adjustRightInd w:val="0"/>
        <w:spacing w:after="0" w:line="240" w:lineRule="auto"/>
        <w:rPr>
          <w:rFonts w:cs="Times New Roman"/>
          <w:szCs w:val="24"/>
        </w:rPr>
      </w:pPr>
      <w:r>
        <w:rPr>
          <w:rFonts w:cs="Times New Roman"/>
          <w:szCs w:val="24"/>
        </w:rPr>
        <w:t xml:space="preserve">Study conceived by </w:t>
      </w:r>
      <w:r>
        <w:rPr>
          <w:rFonts w:cs="Times New Roman"/>
        </w:rPr>
        <w:t>all authors</w:t>
      </w:r>
    </w:p>
    <w:p w:rsidR="006F1A84" w:rsidRDefault="006F1A84" w:rsidP="006F1A84">
      <w:pPr>
        <w:autoSpaceDE w:val="0"/>
        <w:autoSpaceDN w:val="0"/>
        <w:adjustRightInd w:val="0"/>
        <w:spacing w:after="0" w:line="240" w:lineRule="auto"/>
        <w:rPr>
          <w:rFonts w:cs="Times New Roman"/>
          <w:szCs w:val="24"/>
        </w:rPr>
      </w:pPr>
      <w:r>
        <w:rPr>
          <w:rFonts w:cs="Times New Roman"/>
          <w:szCs w:val="24"/>
        </w:rPr>
        <w:t>Experiments and analysis performed by OSH</w:t>
      </w:r>
    </w:p>
    <w:p w:rsidR="006F1A84" w:rsidRDefault="006F1A84" w:rsidP="006F1A84">
      <w:pPr>
        <w:autoSpaceDE w:val="0"/>
        <w:autoSpaceDN w:val="0"/>
        <w:adjustRightInd w:val="0"/>
        <w:spacing w:after="0" w:line="240" w:lineRule="auto"/>
        <w:rPr>
          <w:rFonts w:cs="Times New Roman"/>
          <w:szCs w:val="24"/>
        </w:rPr>
      </w:pPr>
      <w:r>
        <w:rPr>
          <w:rFonts w:cs="Times New Roman"/>
          <w:szCs w:val="24"/>
        </w:rPr>
        <w:t>All figures produced by OSH</w:t>
      </w:r>
    </w:p>
    <w:p w:rsidR="006F1A84" w:rsidRDefault="006F1A84" w:rsidP="006F1A84">
      <w:pPr>
        <w:autoSpaceDE w:val="0"/>
        <w:autoSpaceDN w:val="0"/>
        <w:adjustRightInd w:val="0"/>
        <w:spacing w:after="0" w:line="240" w:lineRule="auto"/>
        <w:rPr>
          <w:rFonts w:cs="Times New Roman"/>
          <w:szCs w:val="24"/>
        </w:rPr>
      </w:pPr>
      <w:r>
        <w:rPr>
          <w:rFonts w:cs="Times New Roman"/>
          <w:szCs w:val="24"/>
        </w:rPr>
        <w:t>Model conceived by OSH and NMJC</w:t>
      </w:r>
    </w:p>
    <w:p w:rsidR="006F1A84" w:rsidRDefault="006F1A84" w:rsidP="006F1A84">
      <w:pPr>
        <w:autoSpaceDE w:val="0"/>
        <w:autoSpaceDN w:val="0"/>
        <w:adjustRightInd w:val="0"/>
        <w:spacing w:after="0" w:line="240" w:lineRule="auto"/>
        <w:rPr>
          <w:rFonts w:cs="Times New Roman"/>
          <w:szCs w:val="24"/>
        </w:rPr>
      </w:pPr>
      <w:r>
        <w:rPr>
          <w:rFonts w:cs="Times New Roman"/>
          <w:szCs w:val="24"/>
        </w:rPr>
        <w:t>Construction of the paper by OSH</w:t>
      </w:r>
    </w:p>
    <w:p w:rsidR="006F1A84" w:rsidRDefault="006F1A84" w:rsidP="006F1A84">
      <w:pPr>
        <w:autoSpaceDE w:val="0"/>
        <w:autoSpaceDN w:val="0"/>
        <w:adjustRightInd w:val="0"/>
        <w:spacing w:after="0" w:line="240" w:lineRule="auto"/>
        <w:rPr>
          <w:rFonts w:cs="Times New Roman"/>
          <w:szCs w:val="24"/>
        </w:rPr>
      </w:pPr>
      <w:r>
        <w:rPr>
          <w:rFonts w:cs="Times New Roman"/>
          <w:szCs w:val="24"/>
        </w:rPr>
        <w:t>All authors were involved in the study and manuscript development</w:t>
      </w:r>
    </w:p>
    <w:p w:rsidR="006F1A84" w:rsidRDefault="006F1A84" w:rsidP="006F1A84">
      <w:pPr>
        <w:spacing w:line="360" w:lineRule="auto"/>
        <w:rPr>
          <w:rFonts w:cs="Times New Roman"/>
          <w:b/>
          <w:szCs w:val="24"/>
        </w:rPr>
      </w:pPr>
    </w:p>
    <w:p w:rsidR="006F1A84" w:rsidRDefault="006F1A84" w:rsidP="006F1A84">
      <w:pPr>
        <w:autoSpaceDE w:val="0"/>
        <w:autoSpaceDN w:val="0"/>
        <w:adjustRightInd w:val="0"/>
        <w:spacing w:after="0" w:line="240" w:lineRule="auto"/>
        <w:rPr>
          <w:rFonts w:cs="Times New Roman"/>
          <w:szCs w:val="24"/>
        </w:rPr>
        <w:sectPr w:rsidR="006F1A84" w:rsidSect="00D61E26">
          <w:pgSz w:w="11906" w:h="16838"/>
          <w:pgMar w:top="1418" w:right="1418" w:bottom="1418" w:left="2268" w:header="709" w:footer="709" w:gutter="0"/>
          <w:cols w:space="708"/>
          <w:docGrid w:linePitch="360"/>
        </w:sectPr>
      </w:pPr>
    </w:p>
    <w:p w:rsidR="006F1A84" w:rsidRPr="00855273" w:rsidRDefault="006F1A84" w:rsidP="006F1A84">
      <w:pPr>
        <w:pStyle w:val="Heading2"/>
        <w:spacing w:line="360" w:lineRule="auto"/>
        <w:rPr>
          <w:rFonts w:cs="Times New Roman"/>
        </w:rPr>
      </w:pPr>
      <w:bookmarkStart w:id="247" w:name="_Toc4421539"/>
      <w:bookmarkStart w:id="248" w:name="_Toc4832756"/>
      <w:bookmarkStart w:id="249" w:name="_Toc4838277"/>
      <w:bookmarkStart w:id="250" w:name="_Toc4839330"/>
      <w:bookmarkStart w:id="251" w:name="_Toc5027504"/>
      <w:bookmarkStart w:id="252" w:name="_Toc7534274"/>
      <w:r w:rsidRPr="00855273">
        <w:rPr>
          <w:rFonts w:cs="Times New Roman"/>
        </w:rPr>
        <w:lastRenderedPageBreak/>
        <w:t>Abstract</w:t>
      </w:r>
      <w:bookmarkEnd w:id="247"/>
      <w:bookmarkEnd w:id="248"/>
      <w:bookmarkEnd w:id="249"/>
      <w:bookmarkEnd w:id="250"/>
      <w:bookmarkEnd w:id="251"/>
      <w:bookmarkEnd w:id="252"/>
    </w:p>
    <w:p w:rsidR="006F1A84" w:rsidRPr="00855273" w:rsidRDefault="006F1A84" w:rsidP="006F1A84">
      <w:pPr>
        <w:spacing w:line="360" w:lineRule="auto"/>
        <w:rPr>
          <w:rFonts w:cs="Times New Roman"/>
        </w:rPr>
      </w:pPr>
    </w:p>
    <w:p w:rsidR="006F1A84" w:rsidRDefault="006F1A84" w:rsidP="006F1A84">
      <w:pPr>
        <w:pStyle w:val="BDAbstract"/>
        <w:spacing w:line="360" w:lineRule="auto"/>
        <w:rPr>
          <w:rFonts w:ascii="Times New Roman" w:hAnsi="Times New Roman"/>
        </w:rPr>
      </w:pPr>
      <w:r w:rsidRPr="00855273">
        <w:rPr>
          <w:rFonts w:ascii="Times New Roman" w:hAnsi="Times New Roman"/>
        </w:rPr>
        <w:t xml:space="preserve">Assessing the dynamic reactions of iodine (I) in soil is critical to evaluating radioiodine exposure and understanding soil-to-crop transfer rates. Our mechanistic understanding has been constrained by method limitations in measuring soil solution-solid phase over short-periods (hours). We use </w:t>
      </w:r>
      <w:proofErr w:type="spellStart"/>
      <w:r w:rsidRPr="00855273">
        <w:rPr>
          <w:rFonts w:ascii="Times New Roman" w:hAnsi="Times New Roman"/>
        </w:rPr>
        <w:t>microdialysis</w:t>
      </w:r>
      <w:proofErr w:type="spellEnd"/>
      <w:r w:rsidRPr="00855273">
        <w:rPr>
          <w:rFonts w:ascii="Times New Roman" w:hAnsi="Times New Roman"/>
        </w:rPr>
        <w:t xml:space="preserve"> to passively extract soil solution spiked with radioiodine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rPr>
        <w:t xml:space="preserve">and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to monitor short-term (≤40 hours) </w:t>
      </w:r>
      <w:r w:rsidRPr="00855273">
        <w:rPr>
          <w:rFonts w:ascii="Times New Roman" w:hAnsi="Times New Roman"/>
          <w:i/>
        </w:rPr>
        <w:t xml:space="preserve">in-situ </w:t>
      </w:r>
      <w:r w:rsidRPr="00855273">
        <w:rPr>
          <w:rFonts w:ascii="Times New Roman" w:hAnsi="Times New Roman"/>
        </w:rPr>
        <w:t xml:space="preserve">fixation and speciation changes. We observed greater instantaneous adsorption of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compared to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rPr>
        <w:t xml:space="preserve">in all soils and the complete reduction of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to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w:t>
      </w:r>
      <w:r w:rsidRPr="00855273">
        <w:rPr>
          <w:rFonts w:ascii="Times New Roman" w:hAnsi="Times New Roman"/>
        </w:rPr>
        <w:t xml:space="preserve"> within 5 hours of application. Soluble organically bound iodine (org-</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was formed in the</w:t>
      </w:r>
      <w:r w:rsidRPr="00855273">
        <w:rPr>
          <w:rFonts w:ascii="Times New Roman" w:hAnsi="Times New Roman"/>
          <w:noProof/>
        </w:rPr>
        <w:t xml:space="preserve"> low molecular weight (MW) range (&lt;5 kDa). </w:t>
      </w:r>
      <w:r w:rsidRPr="00855273">
        <w:rPr>
          <w:rFonts w:ascii="Times New Roman" w:hAnsi="Times New Roman"/>
        </w:rPr>
        <w:t>A slower (20 to 40 hours) time-dependent formation of larger MW org-I compounds (</w:t>
      </w:r>
      <w:r w:rsidRPr="00855273">
        <w:rPr>
          <w:rFonts w:ascii="Times New Roman" w:hAnsi="Times New Roman"/>
          <w:noProof/>
        </w:rPr>
        <w:t>12-18 kDa) occurred in some samples</w:t>
      </w:r>
      <w:r w:rsidRPr="00855273">
        <w:rPr>
          <w:rFonts w:ascii="Times New Roman" w:hAnsi="Times New Roman"/>
        </w:rPr>
        <w:t xml:space="preserve">, possibly a result of the binding of smaller iodinated compounds. Modelling revealed the removal of soluble I from soil solution to have an average half-life of &lt;2 hours. This implies a very short window of availability in which I from rainfall or irrigation is available to crops, thus presenting challenges to </w:t>
      </w:r>
      <w:proofErr w:type="spellStart"/>
      <w:r w:rsidRPr="00855273">
        <w:rPr>
          <w:rFonts w:ascii="Times New Roman" w:hAnsi="Times New Roman"/>
        </w:rPr>
        <w:t>phytofortification</w:t>
      </w:r>
      <w:proofErr w:type="spellEnd"/>
      <w:r w:rsidRPr="00855273">
        <w:rPr>
          <w:rFonts w:ascii="Times New Roman" w:hAnsi="Times New Roman"/>
        </w:rPr>
        <w:t xml:space="preserve"> strategies in soil-based production systems.</w:t>
      </w:r>
    </w:p>
    <w:p w:rsidR="006F1A84" w:rsidRPr="00F32242" w:rsidRDefault="006F1A84" w:rsidP="006F1A84">
      <w:pPr>
        <w:spacing w:line="360" w:lineRule="auto"/>
        <w:rPr>
          <w:lang w:val="en-US"/>
        </w:rPr>
      </w:pPr>
    </w:p>
    <w:p w:rsidR="006F1A84" w:rsidRPr="00855273" w:rsidRDefault="006F1A84" w:rsidP="006F1A84">
      <w:pPr>
        <w:pStyle w:val="Heading2"/>
        <w:spacing w:line="360" w:lineRule="auto"/>
        <w:rPr>
          <w:rFonts w:cs="Times New Roman"/>
        </w:rPr>
      </w:pPr>
      <w:bookmarkStart w:id="253" w:name="_Toc4421540"/>
      <w:bookmarkStart w:id="254" w:name="_Toc4832757"/>
      <w:bookmarkStart w:id="255" w:name="_Toc4838278"/>
      <w:bookmarkStart w:id="256" w:name="_Toc4839331"/>
      <w:bookmarkStart w:id="257" w:name="_Toc5027505"/>
      <w:bookmarkStart w:id="258" w:name="_Toc7534275"/>
      <w:r w:rsidRPr="00855273">
        <w:rPr>
          <w:rFonts w:cs="Times New Roman"/>
        </w:rPr>
        <w:t>Introduction</w:t>
      </w:r>
      <w:bookmarkEnd w:id="253"/>
      <w:bookmarkEnd w:id="254"/>
      <w:bookmarkEnd w:id="255"/>
      <w:bookmarkEnd w:id="256"/>
      <w:bookmarkEnd w:id="257"/>
      <w:bookmarkEnd w:id="258"/>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noProof/>
        </w:rPr>
      </w:pPr>
      <w:r w:rsidRPr="00855273">
        <w:rPr>
          <w:rFonts w:ascii="Times New Roman" w:hAnsi="Times New Roman"/>
        </w:rPr>
        <w:t xml:space="preserve">Iodine (I) is an essential micronutrient for mammalian life, required for the synthesis of thyroid hormones, approximately 1.9 billion people worldwide are estimated to be at risk of developing an iodine deficiency disorder </w:t>
      </w:r>
      <w:r w:rsidRPr="00855273">
        <w:rPr>
          <w:rFonts w:ascii="Times New Roman" w:hAnsi="Times New Roman"/>
        </w:rPr>
        <w:fldChar w:fldCharType="begin"/>
      </w:r>
      <w:r w:rsidRPr="00855273">
        <w:rPr>
          <w:rFonts w:ascii="Times New Roman" w:hAnsi="Times New Roman"/>
        </w:rPr>
        <w:instrText xml:space="preserve"> ADDIN EN.CITE &lt;EndNote&gt;&lt;Cite&gt;&lt;Author&gt;WHO&lt;/Author&gt;&lt;Year&gt;2007&lt;/Year&gt;&lt;RecNum&gt;123&lt;/RecNum&gt;&lt;DisplayText&gt;(WHO et al., 2007; Zimmermann et al., 2008)&lt;/DisplayText&gt;&lt;record&gt;&lt;rec-number&gt;123&lt;/rec-number&gt;&lt;foreign-keys&gt;&lt;key app="EN" db-id="x2w9zvexywaf5ze0seavzp5tzzadvdzxw9av" timestamp="1450264465"&gt;123&lt;/key&gt;&lt;/foreign-keys&gt;&lt;ref-type name="Journal Article"&gt;17&lt;/ref-type&gt;&lt;contributors&gt;&lt;authors&gt;&lt;author&gt;WHO,&lt;/author&gt;&lt;author&gt;UNICEF,&lt;/author&gt;&lt;author&gt;ICCIDD.&lt;/author&gt;&lt;/authors&gt;&lt;/contributors&gt;&lt;titles&gt;&lt;title&gt;Assessment of Iodine Deficiency Disorders and monitoring their Elimination&lt;/title&gt;&lt;secondary-title&gt;World Health Organization Press: Geneva, Switzerland&lt;/secondary-title&gt;&lt;/titles&gt;&lt;periodical&gt;&lt;full-title&gt;World Health Organization Press: Geneva, Switzerland&lt;/full-title&gt;&lt;/periodical&gt;&lt;dates&gt;&lt;year&gt;2007&lt;/year&gt;&lt;/dates&gt;&lt;urls&gt;&lt;/urls&gt;&lt;/record&gt;&lt;/Cite&gt;&lt;Cite&gt;&lt;Author&gt;Zimmermann&lt;/Author&gt;&lt;Year&gt;2008&lt;/Year&gt;&lt;RecNum&gt;323&lt;/RecNum&gt;&lt;record&gt;&lt;rec-number&gt;323&lt;/rec-number&gt;&lt;foreign-keys&gt;&lt;key app="EN" db-id="x2w9zvexywaf5ze0seavzp5tzzadvdzxw9av" timestamp="1480429889"&gt;323&lt;/key&gt;&lt;/foreign-keys&gt;&lt;ref-type name="Journal Article"&gt;17&lt;/ref-type&gt;&lt;contributors&gt;&lt;authors&gt;&lt;author&gt;Zimmermann, Michael B.&lt;/author&gt;&lt;author&gt;Jooste, Pieter L&lt;/author&gt;&lt;author&gt;Pandav, Chandrakant S&lt;/author&gt;&lt;/authors&gt;&lt;/contributors&gt;&lt;titles&gt;&lt;title&gt;Iodine-deficiency disorders&lt;/title&gt;&lt;secondary-title&gt;The Lancet&lt;/secondary-title&gt;&lt;/titles&gt;&lt;periodical&gt;&lt;full-title&gt;The Lancet&lt;/full-title&gt;&lt;/periodical&gt;&lt;pages&gt;1251-1262&lt;/pages&gt;&lt;volume&gt;372&lt;/volume&gt;&lt;number&gt;9645&lt;/number&gt;&lt;dates&gt;&lt;year&gt;2008&lt;/year&gt;&lt;/dates&gt;&lt;isbn&gt;0140-6736&lt;/isbn&gt;&lt;urls&gt;&lt;/urls&gt;&lt;/record&gt;&lt;/Cite&gt;&lt;/EndNote&gt;</w:instrText>
      </w:r>
      <w:r w:rsidRPr="00855273">
        <w:rPr>
          <w:rFonts w:ascii="Times New Roman" w:hAnsi="Times New Roman"/>
        </w:rPr>
        <w:fldChar w:fldCharType="separate"/>
      </w:r>
      <w:r w:rsidRPr="00855273">
        <w:rPr>
          <w:rFonts w:ascii="Times New Roman" w:hAnsi="Times New Roman"/>
          <w:noProof/>
        </w:rPr>
        <w:t>(WHO et al., 2007; Zimmermann et al., 2008)</w:t>
      </w:r>
      <w:r w:rsidRPr="00855273">
        <w:rPr>
          <w:rFonts w:ascii="Times New Roman" w:hAnsi="Times New Roman"/>
        </w:rPr>
        <w:fldChar w:fldCharType="end"/>
      </w:r>
      <w:r w:rsidRPr="00855273">
        <w:rPr>
          <w:rFonts w:ascii="Times New Roman" w:hAnsi="Times New Roman"/>
        </w:rPr>
        <w:t>. Radioiodine (</w:t>
      </w:r>
      <w:r w:rsidRPr="00855273">
        <w:rPr>
          <w:rFonts w:ascii="Times New Roman" w:hAnsi="Times New Roman"/>
          <w:vertAlign w:val="superscript"/>
        </w:rPr>
        <w:t>129</w:t>
      </w:r>
      <w:r w:rsidRPr="00855273">
        <w:rPr>
          <w:rFonts w:ascii="Times New Roman" w:hAnsi="Times New Roman"/>
        </w:rPr>
        <w:t>I; half-life 1.57 x 10</w:t>
      </w:r>
      <w:r w:rsidRPr="00855273">
        <w:rPr>
          <w:rFonts w:ascii="Times New Roman" w:hAnsi="Times New Roman"/>
          <w:vertAlign w:val="superscript"/>
        </w:rPr>
        <w:t>7</w:t>
      </w:r>
      <w:r w:rsidRPr="00855273">
        <w:rPr>
          <w:rFonts w:ascii="Times New Roman" w:hAnsi="Times New Roman"/>
        </w:rPr>
        <w:t xml:space="preserve"> </w:t>
      </w:r>
      <w:proofErr w:type="spellStart"/>
      <w:r w:rsidRPr="00855273">
        <w:rPr>
          <w:rFonts w:ascii="Times New Roman" w:hAnsi="Times New Roman"/>
        </w:rPr>
        <w:t>yr</w:t>
      </w:r>
      <w:proofErr w:type="spellEnd"/>
      <w:r w:rsidRPr="00855273">
        <w:rPr>
          <w:rFonts w:ascii="Times New Roman" w:hAnsi="Times New Roman"/>
        </w:rPr>
        <w:t xml:space="preserve"> and </w:t>
      </w:r>
      <w:r w:rsidRPr="00855273">
        <w:rPr>
          <w:rFonts w:ascii="Times New Roman" w:hAnsi="Times New Roman"/>
          <w:vertAlign w:val="superscript"/>
        </w:rPr>
        <w:t>131</w:t>
      </w:r>
      <w:r w:rsidRPr="00855273">
        <w:rPr>
          <w:rFonts w:ascii="Times New Roman" w:hAnsi="Times New Roman"/>
        </w:rPr>
        <w:t xml:space="preserve">I; half-life 8.02 d) released as a consequence of anthropogenic activities poses a major ecological and health concern due to its </w:t>
      </w:r>
      <w:proofErr w:type="spellStart"/>
      <w:r w:rsidRPr="00855273">
        <w:rPr>
          <w:rFonts w:ascii="Times New Roman" w:hAnsi="Times New Roman"/>
        </w:rPr>
        <w:t>biophilic</w:t>
      </w:r>
      <w:proofErr w:type="spellEnd"/>
      <w:r w:rsidRPr="00855273">
        <w:rPr>
          <w:rFonts w:ascii="Times New Roman" w:hAnsi="Times New Roman"/>
        </w:rPr>
        <w:t xml:space="preserve"> properties and relatively high environmental mobility </w:t>
      </w:r>
      <w:r w:rsidRPr="00855273">
        <w:rPr>
          <w:rFonts w:ascii="Times New Roman" w:hAnsi="Times New Roman"/>
        </w:rPr>
        <w:fldChar w:fldCharType="begin"/>
      </w:r>
      <w:r w:rsidRPr="00855273">
        <w:rPr>
          <w:rFonts w:ascii="Times New Roman" w:hAnsi="Times New Roman"/>
        </w:rPr>
        <w:instrText xml:space="preserve"> ADDIN EN.CITE &lt;EndNote&gt;&lt;Cite&gt;&lt;Author&gt;Xu&lt;/Author&gt;&lt;Year&gt;2011&lt;/Year&gt;&lt;RecNum&gt;580&lt;/RecNum&gt;&lt;DisplayText&gt;(Xu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855273">
        <w:rPr>
          <w:rFonts w:ascii="Times New Roman" w:hAnsi="Times New Roman"/>
        </w:rPr>
        <w:fldChar w:fldCharType="separate"/>
      </w:r>
      <w:r w:rsidRPr="00855273">
        <w:rPr>
          <w:rFonts w:ascii="Times New Roman" w:hAnsi="Times New Roman"/>
          <w:noProof/>
        </w:rPr>
        <w:t>(Xu et al., 2011a)</w:t>
      </w:r>
      <w:r w:rsidRPr="00855273">
        <w:rPr>
          <w:rFonts w:ascii="Times New Roman" w:hAnsi="Times New Roman"/>
        </w:rPr>
        <w:fldChar w:fldCharType="end"/>
      </w:r>
      <w:r w:rsidRPr="00855273">
        <w:rPr>
          <w:rFonts w:ascii="Times New Roman" w:hAnsi="Times New Roman"/>
        </w:rPr>
        <w:t>. Once </w:t>
      </w:r>
      <w:r w:rsidRPr="00855273">
        <w:rPr>
          <w:rFonts w:ascii="Times New Roman" w:hAnsi="Times New Roman"/>
          <w:vertAlign w:val="superscript"/>
        </w:rPr>
        <w:t>129</w:t>
      </w:r>
      <w:r w:rsidRPr="00855273">
        <w:rPr>
          <w:rFonts w:ascii="Times New Roman" w:hAnsi="Times New Roman"/>
        </w:rPr>
        <w:t xml:space="preserve">I enters the environment, it behaves similarly to </w:t>
      </w:r>
      <w:r w:rsidRPr="00855273">
        <w:rPr>
          <w:rFonts w:ascii="Times New Roman" w:hAnsi="Times New Roman"/>
          <w:vertAlign w:val="superscript"/>
        </w:rPr>
        <w:t>127</w:t>
      </w:r>
      <w:r w:rsidRPr="00855273">
        <w:rPr>
          <w:rFonts w:ascii="Times New Roman" w:hAnsi="Times New Roman"/>
        </w:rPr>
        <w:t xml:space="preserve">I, capable of </w:t>
      </w:r>
      <w:proofErr w:type="spellStart"/>
      <w:r w:rsidRPr="00855273">
        <w:rPr>
          <w:rFonts w:ascii="Times New Roman" w:hAnsi="Times New Roman"/>
        </w:rPr>
        <w:t>bioaccumulating</w:t>
      </w:r>
      <w:proofErr w:type="spellEnd"/>
      <w:r w:rsidRPr="00855273">
        <w:rPr>
          <w:rFonts w:ascii="Times New Roman" w:hAnsi="Times New Roman"/>
        </w:rPr>
        <w:t xml:space="preserve"> through the food chain and subsequently in the thyroid where it can induce </w:t>
      </w:r>
      <w:r w:rsidRPr="00855273">
        <w:rPr>
          <w:rFonts w:ascii="Times New Roman" w:hAnsi="Times New Roman"/>
          <w:noProof/>
        </w:rPr>
        <w:t>tumors</w:t>
      </w:r>
      <w:r w:rsidRPr="00855273">
        <w:rPr>
          <w:rFonts w:ascii="Times New Roman" w:hAnsi="Times New Roman"/>
        </w:rPr>
        <w:t xml:space="preserve"> </w:t>
      </w:r>
      <w:r w:rsidRPr="00855273">
        <w:rPr>
          <w:rFonts w:ascii="Times New Roman" w:hAnsi="Times New Roman"/>
        </w:rPr>
        <w:fldChar w:fldCharType="begin">
          <w:fldData xml:space="preserve">PEVuZE5vdGU+PENpdGU+PEF1dGhvcj5UYWtlZGE8L0F1dGhvcj48WWVhcj4yMDE2PC9ZZWFyPjxS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PEVuZE5vdGU+PENpdGU+PEF1dGhvcj5UYWtlZGE8L0F1dGhvcj48WWVhcj4yMDE2PC9ZZWFyPjxS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(Shetaya et al., 2012; Takeda et al., 2016; Yamaguchi et al., 2010)</w:t>
      </w:r>
      <w:r w:rsidRPr="00855273">
        <w:rPr>
          <w:rFonts w:ascii="Times New Roman" w:hAnsi="Times New Roman"/>
        </w:rPr>
        <w:fldChar w:fldCharType="end"/>
      </w:r>
      <w:r w:rsidRPr="00855273">
        <w:rPr>
          <w:rFonts w:ascii="Times New Roman" w:hAnsi="Times New Roman"/>
        </w:rPr>
        <w:t>.</w:t>
      </w:r>
      <w:r w:rsidRPr="00855273">
        <w:rPr>
          <w:rFonts w:ascii="Times New Roman" w:hAnsi="Times New Roman"/>
          <w:noProof/>
        </w:rPr>
        <w:t xml:space="preserve"> Understanding</w:t>
      </w:r>
      <w:r w:rsidRPr="00855273">
        <w:rPr>
          <w:rFonts w:ascii="Times New Roman" w:hAnsi="Times New Roman"/>
        </w:rPr>
        <w:t xml:space="preserve"> the biogeochemical processes and mechanisms that affect I cycling in the terrestrial environment is critical to evaluating the cause of I deficiency and </w:t>
      </w:r>
      <w:r w:rsidRPr="00855273">
        <w:rPr>
          <w:rFonts w:ascii="Times New Roman" w:hAnsi="Times New Roman"/>
          <w:noProof/>
        </w:rPr>
        <w:t>potentially</w:t>
      </w:r>
      <w:r w:rsidRPr="00855273">
        <w:rPr>
          <w:rFonts w:ascii="Times New Roman" w:hAnsi="Times New Roman"/>
        </w:rPr>
        <w:t xml:space="preserve"> harmful exposure to radioiodine isotopes.</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lastRenderedPageBreak/>
        <w:t>Soil properties including pH, redox potential, concentration of soil organic matter (SOM) and Fe/Al/</w:t>
      </w:r>
      <w:proofErr w:type="spellStart"/>
      <w:r w:rsidRPr="00855273">
        <w:rPr>
          <w:rFonts w:ascii="Times New Roman" w:hAnsi="Times New Roman"/>
        </w:rPr>
        <w:t>Mn</w:t>
      </w:r>
      <w:proofErr w:type="spellEnd"/>
      <w:r w:rsidRPr="00855273">
        <w:rPr>
          <w:rFonts w:ascii="Times New Roman" w:hAnsi="Times New Roman"/>
        </w:rPr>
        <w:t xml:space="preserve"> hydrous oxides affect I fixation, mobility and speciation </w:t>
      </w:r>
      <w:r w:rsidRPr="00855273">
        <w:rPr>
          <w:rFonts w:ascii="Times New Roman" w:hAnsi="Times New Roman"/>
        </w:rPr>
        <w:fldChar w:fldCharType="begin">
          <w:fldData xml:space="preserve">PEVuZE5vdGU+PENpdGU+PEF1dGhvcj5TaGV0YXlhPC9BdXRob3I+PFllYXI+MjAxMjwvWWVhcj48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==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PEVuZE5vdGU+PENpdGU+PEF1dGhvcj5TaGV0YXlhPC9BdXRob3I+PFllYXI+MjAxMjwvWWVhcj48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==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(Bowley et al., 2016; Humphrey et al., 2018; Shetaya et al., 2012; Shimamoto et al., 2011; Whitehead, 1973b; Yamada et al., 1999)</w:t>
      </w:r>
      <w:r w:rsidRPr="00855273">
        <w:rPr>
          <w:rFonts w:ascii="Times New Roman" w:hAnsi="Times New Roman"/>
        </w:rPr>
        <w:fldChar w:fldCharType="end"/>
      </w:r>
      <w:r w:rsidRPr="00855273">
        <w:rPr>
          <w:rFonts w:ascii="Times New Roman" w:hAnsi="Times New Roman"/>
        </w:rPr>
        <w:t>. Following natural and anthropogenic I addition events (e.g. rainfall, irrigation, nuclear weapons testing), soluble inorganic-I species, iodide (I</w:t>
      </w:r>
      <w:r w:rsidRPr="00855273">
        <w:rPr>
          <w:rFonts w:ascii="Times New Roman" w:hAnsi="Times New Roman"/>
          <w:vertAlign w:val="superscript"/>
        </w:rPr>
        <w:t>-</w:t>
      </w:r>
      <w:r w:rsidRPr="00855273">
        <w:rPr>
          <w:rFonts w:ascii="Times New Roman" w:hAnsi="Times New Roman"/>
        </w:rPr>
        <w:t>) and iodate (IO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can be converted to soluble organic compounds (org-I) and/or incorporated into the solid soil phase, bound to SOM or adsorbed to metal oxides </w:t>
      </w:r>
      <w:r w:rsidRPr="00855273">
        <w:rPr>
          <w:rFonts w:ascii="Times New Roman" w:hAnsi="Times New Roman"/>
        </w:rPr>
        <w:fldChar w:fldCharType="begin">
          <w:fldData xml:space="preserve">PEVuZE5vdGU+PENpdGU+PEF1dGhvcj5Cb3dsZXk8L0F1dGhvcj48WWVhcj4yMDE2PC9ZZWFyPjxS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=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PEVuZE5vdGU+PENpdGU+PEF1dGhvcj5Cb3dsZXk8L0F1dGhvcj48WWVhcj4yMDE2PC9ZZWFyPjxS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=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(Bowley et al., 2016; Schwehr et al., 2009; Shetaya et al., 2012; Shimamoto et al., 2011; Yamaguchi et al., 2010)</w:t>
      </w:r>
      <w:r w:rsidRPr="00855273">
        <w:rPr>
          <w:rFonts w:ascii="Times New Roman" w:hAnsi="Times New Roman"/>
        </w:rPr>
        <w:fldChar w:fldCharType="end"/>
      </w:r>
      <w:r w:rsidRPr="00855273">
        <w:rPr>
          <w:rFonts w:ascii="Times New Roman" w:hAnsi="Times New Roman"/>
        </w:rPr>
        <w:t xml:space="preserve">. In soil solution the transformation of inorganic-I into org-I occurs rapidly, with </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rPr>
        <w:t xml:space="preserve"> being lost more rapidly (minutes-hours) than </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rPr>
        <w:t xml:space="preserve"> (hours–days) </w:t>
      </w:r>
      <w:r w:rsidRPr="00855273">
        <w:rPr>
          <w:rFonts w:ascii="Times New Roman" w:hAnsi="Times New Roman"/>
        </w:rPr>
        <w:fldChar w:fldCharType="begin"/>
      </w:r>
      <w:r w:rsidRPr="00855273">
        <w:rPr>
          <w:rFonts w:ascii="Times New Roman" w:hAnsi="Times New Roman"/>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rPr>
        <w:fldChar w:fldCharType="separate"/>
      </w:r>
      <w:r w:rsidRPr="00855273">
        <w:rPr>
          <w:rFonts w:ascii="Times New Roman" w:hAnsi="Times New Roman"/>
          <w:noProof/>
        </w:rPr>
        <w:t>(Shetaya et al., 2012)</w:t>
      </w:r>
      <w:r w:rsidRPr="00855273">
        <w:rPr>
          <w:rFonts w:ascii="Times New Roman" w:hAnsi="Times New Roman"/>
        </w:rPr>
        <w:fldChar w:fldCharType="end"/>
      </w:r>
      <w:r w:rsidRPr="00855273">
        <w:rPr>
          <w:rFonts w:ascii="Times New Roman" w:hAnsi="Times New Roman"/>
        </w:rPr>
        <w:t>. It was demonstrated previously that 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and org-I are less mobile and have a greater affinity for solid-soil components compared to </w:t>
      </w:r>
      <w:r w:rsidRPr="00855273">
        <w:rPr>
          <w:rFonts w:ascii="Times New Roman" w:hAnsi="Times New Roman"/>
          <w:noProof/>
        </w:rPr>
        <w:t>I</w:t>
      </w:r>
      <w:r w:rsidRPr="00855273">
        <w:rPr>
          <w:rFonts w:ascii="Times New Roman" w:hAnsi="Times New Roman"/>
          <w:vertAlign w:val="superscript"/>
        </w:rPr>
        <w:t>–</w:t>
      </w:r>
      <w:r w:rsidRPr="00855273">
        <w:rPr>
          <w:rFonts w:ascii="Times New Roman" w:hAnsi="Times New Roman"/>
        </w:rPr>
        <w:t xml:space="preserve"> </w:t>
      </w:r>
      <w:r w:rsidRPr="00855273">
        <w:rPr>
          <w:rFonts w:ascii="Times New Roman" w:hAnsi="Times New Roman"/>
        </w:rPr>
        <w:fldChar w:fldCharType="begin">
          <w:fldData xml:space="preserve">PEVuZE5vdGU+PENpdGU+PEF1dGhvcj5Lb2RhbWE8L0F1dGhvcj48WWVhcj4yMDA2PC9ZZWFyPjxS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PEVuZE5vdGU+PENpdGU+PEF1dGhvcj5Lb2RhbWE8L0F1dGhvcj48WWVhcj4yMDA2PC9ZZWFyPjxS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(Kodama et al., 2006; Schwehr et al., 2009; Shimamoto et al., 2010)</w:t>
      </w:r>
      <w:r w:rsidRPr="00855273">
        <w:rPr>
          <w:rFonts w:ascii="Times New Roman" w:hAnsi="Times New Roman"/>
        </w:rPr>
        <w:fldChar w:fldCharType="end"/>
      </w:r>
      <w:r w:rsidRPr="00855273">
        <w:rPr>
          <w:rFonts w:ascii="Times New Roman" w:hAnsi="Times New Roman"/>
        </w:rPr>
        <w:t>.</w:t>
      </w:r>
      <w:r w:rsidRPr="00855273">
        <w:rPr>
          <w:rFonts w:ascii="Times New Roman" w:hAnsi="Times New Roman"/>
          <w:noProof/>
        </w:rPr>
        <w:t xml:space="preserve"> </w:t>
      </w:r>
      <w:r w:rsidRPr="00855273">
        <w:rPr>
          <w:rFonts w:ascii="Times New Roman" w:hAnsi="Times New Roman"/>
          <w:color w:val="000000"/>
        </w:rPr>
        <w:t xml:space="preserve">Metal </w:t>
      </w:r>
      <w:r w:rsidRPr="00855273">
        <w:rPr>
          <w:rFonts w:ascii="Times New Roman" w:hAnsi="Times New Roman"/>
        </w:rPr>
        <w:t xml:space="preserve">hydrous oxides </w:t>
      </w:r>
      <w:r w:rsidRPr="00855273">
        <w:rPr>
          <w:rFonts w:ascii="Times New Roman" w:hAnsi="Times New Roman"/>
          <w:color w:val="000000"/>
        </w:rPr>
        <w:t xml:space="preserve">such as manganese oxide </w:t>
      </w:r>
      <w:proofErr w:type="spellStart"/>
      <w:r w:rsidRPr="00855273">
        <w:rPr>
          <w:rFonts w:ascii="Times New Roman" w:hAnsi="Times New Roman"/>
          <w:color w:val="000000"/>
        </w:rPr>
        <w:t>birnessite</w:t>
      </w:r>
      <w:proofErr w:type="spellEnd"/>
      <w:r w:rsidRPr="00855273">
        <w:rPr>
          <w:rFonts w:ascii="Times New Roman" w:hAnsi="Times New Roman"/>
          <w:color w:val="000000"/>
        </w:rPr>
        <w:t xml:space="preserve"> (δ-MnO</w:t>
      </w:r>
      <w:r w:rsidRPr="00855273">
        <w:rPr>
          <w:rFonts w:ascii="Times New Roman" w:hAnsi="Times New Roman"/>
          <w:color w:val="000000"/>
          <w:vertAlign w:val="subscript"/>
        </w:rPr>
        <w:t>2</w:t>
      </w:r>
      <w:r w:rsidRPr="00855273">
        <w:rPr>
          <w:rFonts w:ascii="Times New Roman" w:hAnsi="Times New Roman"/>
          <w:color w:val="000000"/>
        </w:rPr>
        <w:t xml:space="preserve">) can oxidize </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color w:val="000000"/>
        </w:rPr>
        <w:t xml:space="preserve">to </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however, in the presence of organic matter (OM) (pH &lt;7.0) </w:t>
      </w:r>
      <w:r w:rsidRPr="00855273">
        <w:rPr>
          <w:rFonts w:ascii="Times New Roman" w:hAnsi="Times New Roman"/>
          <w:color w:val="000000"/>
        </w:rPr>
        <w:t>δ-MnO</w:t>
      </w:r>
      <w:r w:rsidRPr="00855273">
        <w:rPr>
          <w:rFonts w:ascii="Times New Roman" w:hAnsi="Times New Roman"/>
          <w:color w:val="000000"/>
          <w:vertAlign w:val="subscript"/>
        </w:rPr>
        <w:t xml:space="preserve">2 </w:t>
      </w:r>
      <w:r w:rsidRPr="00855273">
        <w:rPr>
          <w:rFonts w:ascii="Times New Roman" w:hAnsi="Times New Roman"/>
          <w:color w:val="000000"/>
        </w:rPr>
        <w:t xml:space="preserve">catalyzes the oxidation of </w:t>
      </w:r>
      <w:r w:rsidRPr="00855273">
        <w:rPr>
          <w:rFonts w:ascii="Times New Roman" w:hAnsi="Times New Roman"/>
          <w:noProof/>
          <w:color w:val="000000"/>
        </w:rPr>
        <w:t>I</w:t>
      </w:r>
      <w:r w:rsidRPr="00855273">
        <w:rPr>
          <w:rFonts w:ascii="Times New Roman" w:hAnsi="Times New Roman"/>
          <w:color w:val="000000"/>
          <w:vertAlign w:val="superscript"/>
        </w:rPr>
        <w:t>–</w:t>
      </w:r>
      <w:r w:rsidRPr="00855273">
        <w:rPr>
          <w:rFonts w:ascii="Times New Roman" w:hAnsi="Times New Roman"/>
          <w:color w:val="000000"/>
        </w:rPr>
        <w:t xml:space="preserve"> to I</w:t>
      </w:r>
      <w:r w:rsidRPr="00855273">
        <w:rPr>
          <w:rFonts w:ascii="Times New Roman" w:hAnsi="Times New Roman"/>
          <w:color w:val="000000"/>
          <w:vertAlign w:val="subscript"/>
        </w:rPr>
        <w:t>2</w:t>
      </w:r>
      <w:r w:rsidRPr="00855273">
        <w:rPr>
          <w:rFonts w:ascii="Times New Roman" w:hAnsi="Times New Roman"/>
          <w:color w:val="000000"/>
        </w:rPr>
        <w:t xml:space="preserve"> which is then incorporated into OM, following the same mechanism as iodination of phenols, through reaction with I</w:t>
      </w:r>
      <w:r w:rsidRPr="00855273">
        <w:rPr>
          <w:rFonts w:ascii="Times New Roman" w:hAnsi="Times New Roman"/>
          <w:color w:val="000000"/>
          <w:vertAlign w:val="subscript"/>
        </w:rPr>
        <w:t>2</w:t>
      </w:r>
      <w:r w:rsidRPr="00855273">
        <w:rPr>
          <w:rFonts w:ascii="Times New Roman" w:hAnsi="Times New Roman"/>
          <w:color w:val="000000"/>
        </w:rPr>
        <w:t xml:space="preserve"> </w:t>
      </w:r>
      <w:r w:rsidRPr="00855273">
        <w:rPr>
          <w:rFonts w:ascii="Times New Roman" w:hAnsi="Times New Roman"/>
          <w:color w:val="000000"/>
        </w:rPr>
        <w:fldChar w:fldCharType="begin"/>
      </w:r>
      <w:r w:rsidRPr="00855273">
        <w:rPr>
          <w:rFonts w:ascii="Times New Roman" w:hAnsi="Times New Roman"/>
          <w:color w:val="000000"/>
        </w:rPr>
        <w:instrText xml:space="preserve"> ADDIN EN.CITE &lt;EndNote&gt;&lt;Cite&gt;&lt;Author&gt;Warner&lt;/Author&gt;&lt;Year&gt;2000&lt;/Year&gt;&lt;RecNum&gt;281&lt;/RecNum&gt;&lt;DisplayText&gt;(Warner et al., 2000)&lt;/DisplayText&gt;&lt;record&gt;&lt;rec-number&gt;281&lt;/rec-number&gt;&lt;foreign-keys&gt;&lt;key app="EN" db-id="x2w9zvexywaf5ze0seavzp5tzzadvdzxw9av" timestamp="1465986649"&gt;281&lt;/key&gt;&lt;/foreign-keys&gt;&lt;ref-type name="Journal Article"&gt;17&lt;/ref-type&gt;&lt;contributors&gt;&lt;authors&gt;&lt;author&gt;Warner, Jeffrey A.&lt;/author&gt;&lt;author&gt;Casey, William H.&lt;/author&gt;&lt;author&gt;Dahlgren, Randy A.&lt;/author&gt;&lt;/authors&gt;&lt;/contributors&gt;&lt;titles&gt;&lt;title&gt;Interaction Kinetics of I2(aq) with Substituted Phenols and Humic Substances&lt;/title&gt;&lt;secondary-title&gt;Environmental Science &amp;amp; Technology&lt;/secondary-title&gt;&lt;/titles&gt;&lt;periodical&gt;&lt;full-title&gt;Environmental Science &amp;amp; Technology&lt;/full-title&gt;&lt;/periodical&gt;&lt;pages&gt;3180-3185&lt;/pages&gt;&lt;volume&gt;34&lt;/volume&gt;&lt;number&gt;15&lt;/number&gt;&lt;dates&gt;&lt;year&gt;2000&lt;/year&gt;&lt;pub-dates&gt;&lt;date&gt;2000/08/01&lt;/date&gt;&lt;/pub-dates&gt;&lt;/dates&gt;&lt;publisher&gt;American Chemical Society&lt;/publisher&gt;&lt;isbn&gt;0013-936X&lt;/isbn&gt;&lt;urls&gt;&lt;related-urls&gt;&lt;url&gt;http://dx.doi.org/10.1021/es991228t&lt;/url&gt;&lt;/related-urls&gt;&lt;/urls&gt;&lt;electronic-resource-num&gt;10.1021/es991228t&lt;/electronic-resource-num&gt;&lt;/record&gt;&lt;/Cite&gt;&lt;/EndNote&gt;</w:instrText>
      </w:r>
      <w:r w:rsidRPr="00855273">
        <w:rPr>
          <w:rFonts w:ascii="Times New Roman" w:hAnsi="Times New Roman"/>
          <w:color w:val="000000"/>
        </w:rPr>
        <w:fldChar w:fldCharType="separate"/>
      </w:r>
      <w:r w:rsidRPr="00855273">
        <w:rPr>
          <w:rFonts w:ascii="Times New Roman" w:hAnsi="Times New Roman"/>
          <w:noProof/>
          <w:color w:val="000000"/>
        </w:rPr>
        <w:t>(Warner et al., 2000)</w:t>
      </w:r>
      <w:r w:rsidRPr="00855273">
        <w:rPr>
          <w:rFonts w:ascii="Times New Roman" w:hAnsi="Times New Roman"/>
          <w:color w:val="000000"/>
        </w:rPr>
        <w:fldChar w:fldCharType="end"/>
      </w:r>
      <w:r w:rsidRPr="00855273">
        <w:rPr>
          <w:rFonts w:ascii="Times New Roman" w:hAnsi="Times New Roman"/>
          <w:color w:val="000000"/>
        </w:rPr>
        <w:t>.</w:t>
      </w:r>
      <w:r w:rsidRPr="00855273">
        <w:rPr>
          <w:rFonts w:ascii="Times New Roman" w:hAnsi="Times New Roman"/>
        </w:rPr>
        <w:t xml:space="preserve"> </w:t>
      </w:r>
      <w:r w:rsidRPr="00855273">
        <w:rPr>
          <w:rFonts w:ascii="Times New Roman" w:hAnsi="Times New Roman"/>
          <w:noProof/>
        </w:rPr>
        <w:t>Whilst</w:t>
      </w:r>
      <w:r w:rsidRPr="00855273">
        <w:rPr>
          <w:rFonts w:ascii="Times New Roman" w:hAnsi="Times New Roman"/>
        </w:rPr>
        <w:t xml:space="preserve"> the pH and redox potential of soils affects I speciation and mobility, SOM appears to be the dominant factor controlling I retention in soils </w:t>
      </w:r>
      <w:r w:rsidRPr="00855273">
        <w:rPr>
          <w:rFonts w:ascii="Times New Roman" w:hAnsi="Times New Roman"/>
        </w:rPr>
        <w:fldChar w:fldCharType="begin">
          <w:fldData xml:space="preserve">PEVuZE5vdGU+PENpdGU+PEF1dGhvcj5LYXBsYW48L0F1dGhvcj48WWVhcj4yMDAzPC9ZZWFyPjxS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PEVuZE5vdGU+PENpdGU+PEF1dGhvcj5LYXBsYW48L0F1dGhvcj48WWVhcj4yMDAzPC9ZZWFyPjxS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(Kaplan, 2003; Schwehr et al., 2009; Xu et al., 2011b)</w:t>
      </w:r>
      <w:r w:rsidRPr="00855273">
        <w:rPr>
          <w:rFonts w:ascii="Times New Roman" w:hAnsi="Times New Roman"/>
        </w:rPr>
        <w:fldChar w:fldCharType="end"/>
      </w:r>
      <w:r w:rsidRPr="00855273">
        <w:rPr>
          <w:rFonts w:ascii="Times New Roman" w:hAnsi="Times New Roman"/>
        </w:rPr>
        <w:t>.</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noProof/>
        </w:rPr>
        <w:t>Microdialysis</w:t>
      </w:r>
      <w:r w:rsidRPr="00855273">
        <w:rPr>
          <w:rFonts w:ascii="Times New Roman" w:hAnsi="Times New Roman"/>
        </w:rPr>
        <w:t xml:space="preserve"> is an established method for pharmacokinetics and has been used to investigate the mobility and bioavailability of macro-nutrients and metal ions in soil </w:t>
      </w:r>
      <w:r w:rsidRPr="00855273">
        <w:rPr>
          <w:rFonts w:ascii="Times New Roman" w:hAnsi="Times New Roman"/>
        </w:rPr>
        <w:fldChar w:fldCharType="begin">
          <w:fldData xml:space="preserve">PEVuZE5vdGU+PENpdGU+PEF1dGhvcj5NaXLDszwvQXV0aG9yPjxZZWFyPjIwMDU8L1llYXI+PFJl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PEVuZE5vdGU+PENpdGU+PEF1dGhvcj5NaXLDszwvQXV0aG9yPjxZZWFyPjIwMDU8L1llYXI+PFJl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(Brackin et al., 2015; Buckley et al., 2017; Demand et al., 2017; Miró et al., 2005b)</w:t>
      </w:r>
      <w:r w:rsidRPr="00855273">
        <w:rPr>
          <w:rFonts w:ascii="Times New Roman" w:hAnsi="Times New Roman"/>
        </w:rPr>
        <w:fldChar w:fldCharType="end"/>
      </w:r>
      <w:r w:rsidRPr="00855273">
        <w:rPr>
          <w:rFonts w:ascii="Times New Roman" w:hAnsi="Times New Roman"/>
        </w:rPr>
        <w:t xml:space="preserve">; its applicability for following I reaction dynamics was previously evaluated by the authors </w:t>
      </w:r>
      <w:r w:rsidRPr="00855273">
        <w:rPr>
          <w:rFonts w:ascii="Times New Roman" w:hAnsi="Times New Roman"/>
        </w:rPr>
        <w:fldChar w:fldCharType="begin"/>
      </w:r>
      <w:r>
        <w:rPr>
          <w:rFonts w:ascii="Times New Roman" w:hAnsi="Times New Roman"/>
        </w:rPr>
        <w:instrText xml:space="preserve"> ADDIN EN.CITE &lt;EndNote&gt;&lt;Cite&gt;&lt;Author&gt;Humphrey&lt;/Author&gt;&lt;Year&gt;Pending&lt;/Year&gt;&lt;RecNum&gt;601&lt;/RecNum&gt;&lt;DisplayText&gt;(Humphrey et al., Pending)&lt;/DisplayText&gt;&lt;record&gt;&lt;rec-number&gt;601&lt;/rec-number&gt;&lt;foreign-keys&gt;&lt;key app="EN" db-id="x2w9zvexywaf5ze0seavzp5tzzadvdzxw9av" timestamp="1551193436"&gt;601&lt;/key&gt;&lt;/foreign-keys&gt;&lt;ref-type name="Journal Article"&gt;17&lt;/ref-type&gt;&lt;contributors&gt;&lt;authors&gt;&lt;author&gt;Humphrey, O. S.&lt;/author&gt;&lt;author&gt;Young, S. D.&lt;/author&gt;&lt;author&gt;Bailey, E. H.&lt;/author&gt;&lt;author&gt;Crout, N. M. J.&lt;/author&gt;&lt;author&gt;Ander, E. L.&lt;/author&gt;&lt;author&gt;Hamilton, E. H.&lt;/author&gt;&lt;author&gt;Watts, M. J.&lt;/author&gt;&lt;/authors&gt;&lt;/contributors&gt;&lt;titles&gt;&lt;title&gt;Investigating the use of microdialysis and SEC-UV-ICP-MS to assess iodine interactions in soil solution&lt;/title&gt;&lt;secondary-title&gt;Chemosphere&lt;/secondary-title&gt;&lt;/titles&gt;&lt;periodical&gt;&lt;full-title&gt;Chemosphere&lt;/full-title&gt;&lt;/periodical&gt;&lt;dates&gt;&lt;year&gt;Pending&lt;/year&gt;&lt;/dates&gt;&lt;urls&gt;&lt;/urls&gt;&lt;/record&gt;&lt;/Cite&gt;&lt;/EndNote&gt;</w:instrText>
      </w:r>
      <w:r w:rsidRPr="00855273">
        <w:rPr>
          <w:rFonts w:ascii="Times New Roman" w:hAnsi="Times New Roman"/>
        </w:rPr>
        <w:fldChar w:fldCharType="separate"/>
      </w:r>
      <w:r w:rsidRPr="00855273">
        <w:rPr>
          <w:rFonts w:ascii="Times New Roman" w:hAnsi="Times New Roman"/>
          <w:noProof/>
        </w:rPr>
        <w:t>(Humphrey et al., Pending)</w:t>
      </w:r>
      <w:r w:rsidRPr="00855273">
        <w:rPr>
          <w:rFonts w:ascii="Times New Roman" w:hAnsi="Times New Roman"/>
        </w:rPr>
        <w:fldChar w:fldCharType="end"/>
      </w:r>
      <w:r w:rsidRPr="00855273">
        <w:rPr>
          <w:rFonts w:ascii="Times New Roman" w:hAnsi="Times New Roman"/>
        </w:rPr>
        <w:t xml:space="preserve">. The passive sampling conditions of </w:t>
      </w:r>
      <w:proofErr w:type="spellStart"/>
      <w:r w:rsidRPr="00855273">
        <w:rPr>
          <w:rFonts w:ascii="Times New Roman" w:hAnsi="Times New Roman"/>
        </w:rPr>
        <w:t>microdialysis</w:t>
      </w:r>
      <w:proofErr w:type="spellEnd"/>
      <w:r w:rsidRPr="00855273">
        <w:rPr>
          <w:rFonts w:ascii="Times New Roman" w:hAnsi="Times New Roman"/>
        </w:rPr>
        <w:t xml:space="preserve"> </w:t>
      </w:r>
      <w:r w:rsidRPr="00855273">
        <w:rPr>
          <w:rFonts w:ascii="Times New Roman" w:hAnsi="Times New Roman"/>
          <w:noProof/>
        </w:rPr>
        <w:t>enable</w:t>
      </w:r>
      <w:r w:rsidRPr="00855273">
        <w:rPr>
          <w:rFonts w:ascii="Times New Roman" w:hAnsi="Times New Roman"/>
        </w:rPr>
        <w:t xml:space="preserve"> the extraction of the soil solution phase with high temporal resolution and minimal disturbance to the soil structure. Unlike conventional soil solution sampling methods which are destructive (e.g. centrifugation, high-pressure squeezing) or require soil to be close to saturation (e.g. </w:t>
      </w:r>
      <w:proofErr w:type="spellStart"/>
      <w:r w:rsidRPr="00855273">
        <w:rPr>
          <w:rFonts w:ascii="Times New Roman" w:hAnsi="Times New Roman"/>
        </w:rPr>
        <w:t>Rhizon</w:t>
      </w:r>
      <w:proofErr w:type="spellEnd"/>
      <w:r w:rsidRPr="00855273">
        <w:rPr>
          <w:rFonts w:ascii="Times New Roman" w:hAnsi="Times New Roman"/>
        </w:rPr>
        <w:t xml:space="preserve">™ samplers), </w:t>
      </w:r>
      <w:proofErr w:type="spellStart"/>
      <w:r w:rsidRPr="00855273">
        <w:rPr>
          <w:rFonts w:ascii="Times New Roman" w:hAnsi="Times New Roman"/>
        </w:rPr>
        <w:t>microdialysis</w:t>
      </w:r>
      <w:proofErr w:type="spellEnd"/>
      <w:r w:rsidRPr="00855273">
        <w:rPr>
          <w:rFonts w:ascii="Times New Roman" w:hAnsi="Times New Roman"/>
        </w:rPr>
        <w:t xml:space="preserve"> can perform continuous extractions of the soil solution at a wide range of water contents (as low as ~50% water holding capacity (WHC)). Evaluating soluble I without disturbing the ambient soil conditions, which could result in changes in I speciation, is vital for more detailed understanding of I biogeochemistry in soil.</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In this study, we investigated short-term soil soluble I dynamics in three soils with contrasting physicochemical properties.  </w:t>
      </w:r>
      <w:proofErr w:type="spellStart"/>
      <w:r w:rsidRPr="00855273">
        <w:rPr>
          <w:rFonts w:ascii="Times New Roman" w:hAnsi="Times New Roman"/>
        </w:rPr>
        <w:t>Microdialysis</w:t>
      </w:r>
      <w:proofErr w:type="spellEnd"/>
      <w:r w:rsidRPr="00855273">
        <w:rPr>
          <w:rFonts w:ascii="Times New Roman" w:hAnsi="Times New Roman"/>
        </w:rPr>
        <w:t xml:space="preserve"> was used to extract an isotopic I tracer (</w:t>
      </w:r>
      <w:r w:rsidRPr="00855273">
        <w:rPr>
          <w:rFonts w:ascii="Times New Roman" w:hAnsi="Times New Roman"/>
          <w:vertAlign w:val="superscript"/>
        </w:rPr>
        <w:t>129</w:t>
      </w:r>
      <w:r w:rsidRPr="00855273">
        <w:rPr>
          <w:rFonts w:ascii="Times New Roman" w:hAnsi="Times New Roman"/>
        </w:rPr>
        <w:t>I) under ambient soil conditions to monitor changes in concentration and speciation at 2.5 hour (</w:t>
      </w:r>
      <w:proofErr w:type="spellStart"/>
      <w:r w:rsidRPr="00855273">
        <w:rPr>
          <w:rFonts w:ascii="Times New Roman" w:hAnsi="Times New Roman"/>
        </w:rPr>
        <w:t>hr</w:t>
      </w:r>
      <w:proofErr w:type="spellEnd"/>
      <w:r w:rsidRPr="00855273">
        <w:rPr>
          <w:rFonts w:ascii="Times New Roman" w:hAnsi="Times New Roman"/>
        </w:rPr>
        <w:t xml:space="preserve">) intervals over a 40 </w:t>
      </w:r>
      <w:proofErr w:type="spellStart"/>
      <w:r w:rsidRPr="00855273">
        <w:rPr>
          <w:rFonts w:ascii="Times New Roman" w:hAnsi="Times New Roman"/>
        </w:rPr>
        <w:t>hr</w:t>
      </w:r>
      <w:proofErr w:type="spellEnd"/>
      <w:r w:rsidRPr="00855273">
        <w:rPr>
          <w:rFonts w:ascii="Times New Roman" w:hAnsi="Times New Roman"/>
        </w:rPr>
        <w:t xml:space="preserve"> period. Iodine in the extracted pore water was </w:t>
      </w:r>
      <w:proofErr w:type="spellStart"/>
      <w:r w:rsidRPr="00855273">
        <w:rPr>
          <w:rFonts w:ascii="Times New Roman" w:hAnsi="Times New Roman"/>
        </w:rPr>
        <w:t>analysed</w:t>
      </w:r>
      <w:proofErr w:type="spellEnd"/>
      <w:r w:rsidRPr="00855273">
        <w:rPr>
          <w:rFonts w:ascii="Times New Roman" w:hAnsi="Times New Roman"/>
        </w:rPr>
        <w:t xml:space="preserve"> and </w:t>
      </w:r>
      <w:r w:rsidRPr="00855273">
        <w:rPr>
          <w:rFonts w:ascii="Times New Roman" w:hAnsi="Times New Roman"/>
          <w:noProof/>
        </w:rPr>
        <w:lastRenderedPageBreak/>
        <w:t xml:space="preserve">speciated </w:t>
      </w:r>
      <w:r w:rsidRPr="00855273">
        <w:rPr>
          <w:rFonts w:ascii="Times New Roman" w:hAnsi="Times New Roman"/>
        </w:rPr>
        <w:t>to determine: (</w:t>
      </w:r>
      <w:proofErr w:type="spellStart"/>
      <w:r w:rsidRPr="00855273">
        <w:rPr>
          <w:rFonts w:ascii="Times New Roman" w:hAnsi="Times New Roman"/>
        </w:rPr>
        <w:t>i</w:t>
      </w:r>
      <w:proofErr w:type="spellEnd"/>
      <w:r w:rsidRPr="00855273">
        <w:rPr>
          <w:rFonts w:ascii="Times New Roman" w:hAnsi="Times New Roman"/>
        </w:rPr>
        <w:t xml:space="preserve">) the rate at which inorganic-I is removed from soil solution and adsorbed to the soil solid phase; and, (ii) the molecular weight (MW) range of soluble org-I compounds which are formed. </w:t>
      </w:r>
    </w:p>
    <w:p w:rsidR="006F1A84" w:rsidRPr="00855273" w:rsidRDefault="006F1A84" w:rsidP="006F1A84">
      <w:pPr>
        <w:spacing w:line="360" w:lineRule="auto"/>
        <w:rPr>
          <w:rFonts w:cs="Times New Roman"/>
        </w:rPr>
      </w:pPr>
    </w:p>
    <w:p w:rsidR="006F1A84" w:rsidRPr="00855273" w:rsidRDefault="006F1A84" w:rsidP="006F1A84">
      <w:pPr>
        <w:pStyle w:val="Heading2"/>
        <w:spacing w:line="360" w:lineRule="auto"/>
        <w:rPr>
          <w:rFonts w:cs="Times New Roman"/>
        </w:rPr>
      </w:pPr>
      <w:bookmarkStart w:id="259" w:name="_Toc4421541"/>
      <w:bookmarkStart w:id="260" w:name="_Toc4832758"/>
      <w:bookmarkStart w:id="261" w:name="_Toc4838279"/>
      <w:bookmarkStart w:id="262" w:name="_Toc4839332"/>
      <w:bookmarkStart w:id="263" w:name="_Toc5027506"/>
      <w:bookmarkStart w:id="264" w:name="_Toc7534276"/>
      <w:r w:rsidRPr="00855273">
        <w:rPr>
          <w:rFonts w:cs="Times New Roman"/>
        </w:rPr>
        <w:t>Materials and Methods</w:t>
      </w:r>
      <w:bookmarkEnd w:id="259"/>
      <w:bookmarkEnd w:id="260"/>
      <w:bookmarkEnd w:id="261"/>
      <w:bookmarkEnd w:id="262"/>
      <w:bookmarkEnd w:id="263"/>
      <w:bookmarkEnd w:id="264"/>
    </w:p>
    <w:p w:rsidR="006F1A84" w:rsidRPr="00855273" w:rsidRDefault="006F1A84" w:rsidP="006F1A84">
      <w:pPr>
        <w:spacing w:line="360" w:lineRule="auto"/>
        <w:rPr>
          <w:rFonts w:cs="Times New Roman"/>
        </w:rPr>
      </w:pPr>
    </w:p>
    <w:p w:rsidR="006F1A84" w:rsidRPr="00855273" w:rsidRDefault="006F1A84" w:rsidP="006F1A84">
      <w:pPr>
        <w:pStyle w:val="Heading3"/>
        <w:spacing w:line="360" w:lineRule="auto"/>
        <w:rPr>
          <w:rFonts w:cs="Times New Roman"/>
        </w:rPr>
      </w:pPr>
      <w:bookmarkStart w:id="265" w:name="_Toc4075709"/>
      <w:bookmarkStart w:id="266" w:name="_Toc4076119"/>
      <w:bookmarkStart w:id="267" w:name="_Toc4080919"/>
      <w:bookmarkStart w:id="268" w:name="_Toc4333931"/>
      <w:bookmarkStart w:id="269" w:name="_Toc4336676"/>
      <w:bookmarkStart w:id="270" w:name="_Toc4421542"/>
      <w:bookmarkStart w:id="271" w:name="_Toc4832759"/>
      <w:bookmarkStart w:id="272" w:name="_Toc4838280"/>
      <w:bookmarkStart w:id="273" w:name="_Toc4839333"/>
      <w:bookmarkStart w:id="274" w:name="_Toc5027507"/>
      <w:bookmarkStart w:id="275" w:name="_Toc7534277"/>
      <w:r w:rsidRPr="00855273">
        <w:rPr>
          <w:rFonts w:cs="Times New Roman"/>
        </w:rPr>
        <w:t>Soil sampling and physiochemical characteristics</w:t>
      </w:r>
      <w:bookmarkEnd w:id="265"/>
      <w:bookmarkEnd w:id="266"/>
      <w:bookmarkEnd w:id="267"/>
      <w:bookmarkEnd w:id="268"/>
      <w:bookmarkEnd w:id="269"/>
      <w:bookmarkEnd w:id="270"/>
      <w:bookmarkEnd w:id="271"/>
      <w:bookmarkEnd w:id="272"/>
      <w:bookmarkEnd w:id="273"/>
      <w:bookmarkEnd w:id="274"/>
      <w:bookmarkEnd w:id="275"/>
      <w:r w:rsidRPr="00855273">
        <w:rPr>
          <w:rFonts w:cs="Times New Roman"/>
        </w:rPr>
        <w:t xml:space="preserve"> </w:t>
      </w:r>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Three </w:t>
      </w:r>
      <w:proofErr w:type="spellStart"/>
      <w:r w:rsidRPr="00855273">
        <w:rPr>
          <w:rFonts w:ascii="Times New Roman" w:hAnsi="Times New Roman"/>
        </w:rPr>
        <w:t>topsoils</w:t>
      </w:r>
      <w:proofErr w:type="spellEnd"/>
      <w:r w:rsidRPr="00855273">
        <w:rPr>
          <w:rFonts w:ascii="Times New Roman" w:hAnsi="Times New Roman"/>
        </w:rPr>
        <w:t xml:space="preserve"> (0 – 10 cm), from adjoining arable, grassland and woodland sites, were collected from a location in Nottinghamshire, UK. The soils were sieved to &lt;2 mm, homogenized and air-dried. Soil pH was determined using an Orion pH meter after equilibrating 5 g of soil in 12.5 mL of 0.01 M CaCl</w:t>
      </w:r>
      <w:r w:rsidRPr="00855273">
        <w:rPr>
          <w:rFonts w:ascii="Times New Roman" w:hAnsi="Times New Roman"/>
          <w:vertAlign w:val="subscript"/>
        </w:rPr>
        <w:t>2</w:t>
      </w:r>
      <w:r w:rsidRPr="00855273">
        <w:rPr>
          <w:rFonts w:ascii="Times New Roman" w:hAnsi="Times New Roman"/>
        </w:rPr>
        <w:t xml:space="preserve"> for 30 min. Loss-on-ignition (LOI), as an estimate of SOM content, was determined after heating in a muffle furnace at 450 °C for 16 </w:t>
      </w:r>
      <w:proofErr w:type="spellStart"/>
      <w:r w:rsidRPr="00855273">
        <w:rPr>
          <w:rFonts w:ascii="Times New Roman" w:hAnsi="Times New Roman"/>
        </w:rPr>
        <w:t>hr</w:t>
      </w:r>
      <w:proofErr w:type="spellEnd"/>
      <w:r w:rsidRPr="00855273">
        <w:rPr>
          <w:rFonts w:ascii="Times New Roman" w:hAnsi="Times New Roman"/>
        </w:rPr>
        <w:t xml:space="preserve">, after an initial drying period. The water holding capacity (WHC) of the soil was determined gravimetrically in triplicate according to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AuthorYear="1"&gt;&lt;Author&gt;Grace&lt;/Author&gt;&lt;Year&gt;2006&lt;/Year&gt;&lt;RecNum&gt;615&lt;/RecNum&gt;&lt;DisplayText&gt;Grace et al. (2006)&lt;/DisplayText&gt;&lt;record&gt;&lt;rec-number&gt;615&lt;/rec-number&gt;&lt;foreign-keys&gt;&lt;key app="EN" db-id="x2w9zvexywaf5ze0seavzp5tzzadvdzxw9av" timestamp="1553533941"&gt;615&lt;/key&gt;&lt;/foreign-keys&gt;&lt;ref-type name="Journal Article"&gt;17&lt;/ref-type&gt;&lt;contributors&gt;&lt;authors&gt;&lt;author&gt;Grace, Carol&lt;/author&gt;&lt;author&gt;Hart, Murray&lt;/author&gt;&lt;author&gt;Brookes, Phil C&lt;/author&gt;&lt;/authors&gt;&lt;/contributors&gt;&lt;titles&gt;&lt;title&gt;Laboratory manual of the soil microbial biomass group&lt;/title&gt;&lt;secondary-title&gt;Rothamsted Research&lt;/secondary-title&gt;&lt;/titles&gt;&lt;periodical&gt;&lt;full-title&gt;Rothamsted Research&lt;/full-title&gt;&lt;/periodical&gt;&lt;volume&gt;65&lt;/volume&gt;&lt;dates&gt;&lt;year&gt;2006&lt;/year&gt;&lt;/dates&gt;&lt;urls&gt;&lt;/urls&gt;&lt;/record&gt;&lt;/Cite&gt;&lt;/EndNote&gt;</w:instrText>
      </w:r>
      <w:r w:rsidRPr="00855273">
        <w:rPr>
          <w:rFonts w:ascii="Times New Roman" w:hAnsi="Times New Roman"/>
        </w:rPr>
        <w:fldChar w:fldCharType="separate"/>
      </w:r>
      <w:r w:rsidRPr="00855273">
        <w:rPr>
          <w:rFonts w:ascii="Times New Roman" w:hAnsi="Times New Roman"/>
          <w:noProof/>
        </w:rPr>
        <w:t>Grace et al. (2006)</w:t>
      </w:r>
      <w:r w:rsidRPr="00855273">
        <w:rPr>
          <w:rFonts w:ascii="Times New Roman" w:hAnsi="Times New Roman"/>
        </w:rPr>
        <w:fldChar w:fldCharType="end"/>
      </w:r>
      <w:r w:rsidRPr="00855273">
        <w:rPr>
          <w:rFonts w:ascii="Times New Roman" w:hAnsi="Times New Roman"/>
        </w:rPr>
        <w:t xml:space="preserve">. Total soil </w:t>
      </w:r>
      <w:r w:rsidRPr="00855273">
        <w:rPr>
          <w:rFonts w:ascii="Times New Roman" w:hAnsi="Times New Roman"/>
          <w:szCs w:val="24"/>
          <w:vertAlign w:val="superscript"/>
        </w:rPr>
        <w:t>127</w:t>
      </w:r>
      <w:r w:rsidRPr="00855273">
        <w:rPr>
          <w:rFonts w:ascii="Times New Roman" w:hAnsi="Times New Roman"/>
          <w:szCs w:val="24"/>
        </w:rPr>
        <w:t>I</w:t>
      </w:r>
      <w:r w:rsidRPr="00855273">
        <w:rPr>
          <w:rFonts w:ascii="Times New Roman" w:hAnsi="Times New Roman"/>
        </w:rPr>
        <w:t xml:space="preserve"> was extracted with 5% </w:t>
      </w:r>
      <w:proofErr w:type="spellStart"/>
      <w:r w:rsidRPr="00855273">
        <w:rPr>
          <w:rFonts w:ascii="Times New Roman" w:hAnsi="Times New Roman"/>
        </w:rPr>
        <w:t>tetramethylammonium</w:t>
      </w:r>
      <w:proofErr w:type="spellEnd"/>
      <w:r w:rsidRPr="00855273">
        <w:rPr>
          <w:rFonts w:ascii="Times New Roman" w:hAnsi="Times New Roman"/>
        </w:rPr>
        <w:t xml:space="preserve"> hydroxide (TMAH) at 70 °C for 3 </w:t>
      </w:r>
      <w:proofErr w:type="spellStart"/>
      <w:r w:rsidRPr="00855273">
        <w:rPr>
          <w:rFonts w:ascii="Times New Roman" w:hAnsi="Times New Roman"/>
        </w:rPr>
        <w:t>hr</w:t>
      </w:r>
      <w:proofErr w:type="spellEnd"/>
      <w:r w:rsidRPr="00855273">
        <w:rPr>
          <w:rFonts w:ascii="Times New Roman" w:hAnsi="Times New Roman"/>
        </w:rPr>
        <w:t xml:space="preserve"> (with shaking after 1.5 </w:t>
      </w:r>
      <w:proofErr w:type="spellStart"/>
      <w:r w:rsidRPr="00855273">
        <w:rPr>
          <w:rFonts w:ascii="Times New Roman" w:hAnsi="Times New Roman"/>
        </w:rPr>
        <w:t>hr</w:t>
      </w:r>
      <w:proofErr w:type="spellEnd"/>
      <w:r w:rsidRPr="00855273">
        <w:rPr>
          <w:rFonts w:ascii="Times New Roman" w:hAnsi="Times New Roman"/>
        </w:rPr>
        <w:t xml:space="preserve">); once cooled, 5 mL of </w:t>
      </w:r>
      <w:proofErr w:type="spellStart"/>
      <w:r w:rsidRPr="00855273">
        <w:rPr>
          <w:rFonts w:ascii="Times New Roman" w:hAnsi="Times New Roman"/>
        </w:rPr>
        <w:t>Milli</w:t>
      </w:r>
      <w:proofErr w:type="spellEnd"/>
      <w:r w:rsidRPr="00855273">
        <w:rPr>
          <w:rFonts w:ascii="Times New Roman" w:hAnsi="Times New Roman"/>
        </w:rPr>
        <w:t xml:space="preserve">-Q water was added and the bottles were centrifuged (20 min at 3500 rpm) and the supernatant solutions retained for analysis by ICP-MS </w:t>
      </w:r>
      <w:r w:rsidRPr="00855273">
        <w:rPr>
          <w:rFonts w:ascii="Times New Roman" w:hAnsi="Times New Roman"/>
        </w:rPr>
        <w:fldChar w:fldCharType="begin"/>
      </w:r>
      <w:r w:rsidRPr="00855273">
        <w:rPr>
          <w:rFonts w:ascii="Times New Roman" w:hAnsi="Times New Roman"/>
        </w:rPr>
        <w:instrText xml:space="preserve"> ADDIN EN.CITE &lt;EndNote&gt;&lt;Cite&gt;&lt;Author&gt;Watts&lt;/Author&gt;&lt;Year&gt;2009&lt;/Year&gt;&lt;RecNum&gt;90&lt;/RecNum&gt;&lt;DisplayText&gt;(Watts &amp;amp; Mitchell, 2009)&lt;/DisplayText&gt;&lt;record&gt;&lt;rec-number&gt;90&lt;/rec-number&gt;&lt;foreign-keys&gt;&lt;key app="EN" db-id="x2w9zvexywaf5ze0seavzp5tzzadvdzxw9av" timestamp="1446811926"&gt;90&lt;/key&gt;&lt;/foreign-keys&gt;&lt;ref-type name="Journal Article"&gt;17&lt;/ref-type&gt;&lt;contributors&gt;&lt;authors&gt;&lt;author&gt;Watts, MJ.&lt;/author&gt;&lt;author&gt;Mitchell, CJ.&lt;/author&gt;&lt;/authors&gt;&lt;/contributors&gt;&lt;titles&gt;&lt;title&gt;A pilot study on iodine in soils of Greater Kabul and Nangarhar provinces of Afghanistan&lt;/title&gt;&lt;secondary-title&gt;Environmental Geochemistry and Health&lt;/secondary-title&gt;&lt;/titles&gt;&lt;periodical&gt;&lt;full-title&gt;Environmental geochemistry and health&lt;/full-title&gt;&lt;/periodical&gt;&lt;pages&gt;503-509&lt;/pages&gt;&lt;volume&gt;31&lt;/volume&gt;&lt;number&gt;4&lt;/number&gt;&lt;dates&gt;&lt;year&gt;2009&lt;/year&gt;&lt;/dates&gt;&lt;isbn&gt;0269-4042&lt;/isbn&gt;&lt;urls&gt;&lt;/urls&gt;&lt;/record&gt;&lt;/Cite&gt;&lt;/EndNote&gt;</w:instrText>
      </w:r>
      <w:r w:rsidRPr="00855273">
        <w:rPr>
          <w:rFonts w:ascii="Times New Roman" w:hAnsi="Times New Roman"/>
        </w:rPr>
        <w:fldChar w:fldCharType="separate"/>
      </w:r>
      <w:r w:rsidRPr="00855273">
        <w:rPr>
          <w:rFonts w:ascii="Times New Roman" w:hAnsi="Times New Roman"/>
          <w:noProof/>
        </w:rPr>
        <w:t>(Watts &amp; Mitchell, 2009)</w:t>
      </w:r>
      <w:r w:rsidRPr="00855273">
        <w:rPr>
          <w:rFonts w:ascii="Times New Roman" w:hAnsi="Times New Roman"/>
        </w:rPr>
        <w:fldChar w:fldCharType="end"/>
      </w:r>
      <w:r w:rsidRPr="00855273">
        <w:rPr>
          <w:rFonts w:ascii="Times New Roman" w:hAnsi="Times New Roman"/>
        </w:rPr>
        <w:t xml:space="preserve">. To determine the concentrations of reactive iron, </w:t>
      </w:r>
      <w:proofErr w:type="spellStart"/>
      <w:r w:rsidRPr="00855273">
        <w:rPr>
          <w:rFonts w:ascii="Times New Roman" w:hAnsi="Times New Roman"/>
        </w:rPr>
        <w:t>aluminium</w:t>
      </w:r>
      <w:proofErr w:type="spellEnd"/>
      <w:r w:rsidRPr="00855273">
        <w:rPr>
          <w:rFonts w:ascii="Times New Roman" w:hAnsi="Times New Roman"/>
        </w:rPr>
        <w:t xml:space="preserve">, and manganese hydrous oxides, soils were extracted with dithionite-citrate-bicarbonate (DCB) solution, centrifuged (20 min at 2500 rpm), filtered (&lt;0.22 µm) and the supernatant solutions retained for analysis by ICP-MS </w:t>
      </w:r>
      <w:r w:rsidRPr="00855273">
        <w:rPr>
          <w:rFonts w:ascii="Times New Roman" w:hAnsi="Times New Roman"/>
        </w:rPr>
        <w:fldChar w:fldCharType="begin"/>
      </w:r>
      <w:r w:rsidRPr="00855273">
        <w:rPr>
          <w:rFonts w:ascii="Times New Roman" w:hAnsi="Times New Roman"/>
        </w:rPr>
        <w:instrText xml:space="preserve"> ADDIN EN.CITE &lt;EndNote&gt;&lt;Cite&gt;&lt;Author&gt;Mehra&lt;/Author&gt;&lt;Year&gt;1960&lt;/Year&gt;&lt;RecNum&gt;524&lt;/RecNum&gt;&lt;DisplayText&gt;(Mehra &amp;amp; Jackson, 1960)&lt;/DisplayText&gt;&lt;record&gt;&lt;rec-number&gt;524&lt;/rec-number&gt;&lt;foreign-keys&gt;&lt;key app="EN" db-id="x2w9zvexywaf5ze0seavzp5tzzadvdzxw9av" timestamp="1525792018"&gt;524&lt;/key&gt;&lt;/foreign-keys&gt;&lt;ref-type name="Book Section"&gt;5&lt;/ref-type&gt;&lt;contributors&gt;&lt;authors&gt;&lt;author&gt;Mehra, O. P.&lt;/author&gt;&lt;author&gt;Jackson, M. L.&lt;/author&gt;&lt;/authors&gt;&lt;/contributors&gt;&lt;titles&gt;&lt;title&gt;Iron oxide removal from soils and clays by a dithionite-citrate system buffered with sodium bicarbonate&lt;/title&gt;&lt;secondary-title&gt;Clays Clay Miner&lt;/secondary-title&gt;&lt;/titles&gt;&lt;pages&gt;317-327&lt;/pages&gt;&lt;number&gt;7&lt;/number&gt;&lt;dates&gt;&lt;year&gt;1960&lt;/year&gt;&lt;/dates&gt;&lt;publisher&gt;Pergamon&lt;/publisher&gt;&lt;isbn&gt;978-0-08-009235-5&lt;/isbn&gt;&lt;urls&gt;&lt;related-urls&gt;&lt;url&gt;https://www.sciencedirect.com/science/article/pii/B9780080092355500267&lt;/url&gt;&lt;/related-urls&gt;&lt;/urls&gt;&lt;electronic-resource-num&gt;https://doi.org/10.1016/B978-0-08-009235-5.50026-7&lt;/electronic-resource-num&gt;&lt;/record&gt;&lt;/Cite&gt;&lt;/EndNote&gt;</w:instrText>
      </w:r>
      <w:r w:rsidRPr="00855273">
        <w:rPr>
          <w:rFonts w:ascii="Times New Roman" w:hAnsi="Times New Roman"/>
        </w:rPr>
        <w:fldChar w:fldCharType="separate"/>
      </w:r>
      <w:r w:rsidRPr="00855273">
        <w:rPr>
          <w:rFonts w:ascii="Times New Roman" w:hAnsi="Times New Roman"/>
          <w:noProof/>
        </w:rPr>
        <w:t>(Mehra &amp; Jackson, 1960)</w:t>
      </w:r>
      <w:r w:rsidRPr="00855273">
        <w:rPr>
          <w:rFonts w:ascii="Times New Roman" w:hAnsi="Times New Roman"/>
        </w:rPr>
        <w:fldChar w:fldCharType="end"/>
      </w:r>
      <w:r w:rsidRPr="00855273">
        <w:rPr>
          <w:rFonts w:ascii="Times New Roman" w:hAnsi="Times New Roman"/>
        </w:rPr>
        <w:t xml:space="preserve">. Particle size analysis was determined using the method described in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AuthorYear="1"&gt;&lt;Author&gt;Rawlins&lt;/Author&gt;&lt;Year&gt;2013&lt;/Year&gt;&lt;RecNum&gt;584&lt;/RecNum&gt;&lt;DisplayText&gt;Rawlins et al. (2013)&lt;/DisplayText&gt;&lt;record&gt;&lt;rec-number&gt;584&lt;/rec-number&gt;&lt;foreign-keys&gt;&lt;key app="EN" db-id="x2w9zvexywaf5ze0seavzp5tzzadvdzxw9av" timestamp="1547804100"&gt;584&lt;/key&gt;&lt;/foreign-keys&gt;&lt;ref-type name="Journal Article"&gt;17&lt;/ref-type&gt;&lt;contributors&gt;&lt;authors&gt;&lt;author&gt;Rawlins, B. G.&lt;/author&gt;&lt;author&gt;Wragg, J.&lt;/author&gt;&lt;author&gt;Lark, R. M.&lt;/author&gt;&lt;/authors&gt;&lt;/contributors&gt;&lt;titles&gt;&lt;title&gt;Application of a novel method for soil aggregate stability measurement by laser granulometry with sonication&lt;/title&gt;&lt;secondary-title&gt;European Journal of Soil Science&lt;/secondary-title&gt;&lt;/titles&gt;&lt;periodical&gt;&lt;full-title&gt;European Journal of Soil Science&lt;/full-title&gt;&lt;/periodical&gt;&lt;pages&gt;92-103&lt;/pages&gt;&lt;volume&gt;64&lt;/volume&gt;&lt;number&gt;1&lt;/number&gt;&lt;dates&gt;&lt;year&gt;2013&lt;/year&gt;&lt;/dates&gt;&lt;urls&gt;&lt;related-urls&gt;&lt;url&gt;https://onlinelibrary.wiley.com/doi/abs/10.1111/ejss.12017&lt;/url&gt;&lt;/related-urls&gt;&lt;/urls&gt;&lt;electronic-resource-num&gt;doi:10.1111/ejss.12017&lt;/electronic-resource-num&gt;&lt;/record&gt;&lt;/Cite&gt;&lt;/EndNote&gt;</w:instrText>
      </w:r>
      <w:r w:rsidRPr="00855273">
        <w:rPr>
          <w:rFonts w:ascii="Times New Roman" w:hAnsi="Times New Roman"/>
        </w:rPr>
        <w:fldChar w:fldCharType="separate"/>
      </w:r>
      <w:r w:rsidRPr="00855273">
        <w:rPr>
          <w:rFonts w:ascii="Times New Roman" w:hAnsi="Times New Roman"/>
          <w:noProof/>
        </w:rPr>
        <w:t>Rawlins et al. (2013)</w:t>
      </w:r>
      <w:r w:rsidRPr="00855273">
        <w:rPr>
          <w:rFonts w:ascii="Times New Roman" w:hAnsi="Times New Roman"/>
        </w:rPr>
        <w:fldChar w:fldCharType="end"/>
      </w:r>
      <w:r w:rsidRPr="00855273">
        <w:rPr>
          <w:rFonts w:ascii="Times New Roman" w:hAnsi="Times New Roman"/>
        </w:rPr>
        <w:t>, using a laser diffraction particle size analyzer.</w:t>
      </w:r>
    </w:p>
    <w:p w:rsidR="006F1A84" w:rsidRPr="00855273" w:rsidRDefault="006F1A84" w:rsidP="006F1A84">
      <w:pPr>
        <w:pStyle w:val="TAMainText"/>
        <w:spacing w:line="360" w:lineRule="auto"/>
        <w:rPr>
          <w:rFonts w:ascii="Times New Roman" w:hAnsi="Times New Roman"/>
        </w:rPr>
      </w:pPr>
    </w:p>
    <w:p w:rsidR="006F1A84" w:rsidRPr="00855273" w:rsidRDefault="006F1A84" w:rsidP="006F1A84">
      <w:pPr>
        <w:pStyle w:val="Heading3"/>
        <w:spacing w:line="360" w:lineRule="auto"/>
        <w:rPr>
          <w:rFonts w:cs="Times New Roman"/>
        </w:rPr>
      </w:pPr>
      <w:bookmarkStart w:id="276" w:name="_Toc4075710"/>
      <w:bookmarkStart w:id="277" w:name="_Toc4076120"/>
      <w:bookmarkStart w:id="278" w:name="_Toc4080920"/>
      <w:bookmarkStart w:id="279" w:name="_Toc4333932"/>
      <w:bookmarkStart w:id="280" w:name="_Toc4336677"/>
      <w:bookmarkStart w:id="281" w:name="_Toc4421543"/>
      <w:bookmarkStart w:id="282" w:name="_Toc4832760"/>
      <w:bookmarkStart w:id="283" w:name="_Toc4838281"/>
      <w:bookmarkStart w:id="284" w:name="_Toc4839334"/>
      <w:bookmarkStart w:id="285" w:name="_Toc5027508"/>
      <w:bookmarkStart w:id="286" w:name="_Toc7534278"/>
      <w:r w:rsidRPr="00855273">
        <w:rPr>
          <w:rFonts w:cs="Times New Roman"/>
        </w:rPr>
        <w:t xml:space="preserve">Soil incubation and </w:t>
      </w:r>
      <w:proofErr w:type="spellStart"/>
      <w:r w:rsidRPr="00855273">
        <w:rPr>
          <w:rFonts w:cs="Times New Roman"/>
        </w:rPr>
        <w:t>microdialysis</w:t>
      </w:r>
      <w:proofErr w:type="spellEnd"/>
      <w:r w:rsidRPr="00855273">
        <w:rPr>
          <w:rFonts w:cs="Times New Roman"/>
        </w:rPr>
        <w:t xml:space="preserve"> extractions</w:t>
      </w:r>
      <w:bookmarkEnd w:id="276"/>
      <w:bookmarkEnd w:id="277"/>
      <w:bookmarkEnd w:id="278"/>
      <w:bookmarkEnd w:id="279"/>
      <w:bookmarkEnd w:id="280"/>
      <w:bookmarkEnd w:id="281"/>
      <w:bookmarkEnd w:id="282"/>
      <w:bookmarkEnd w:id="283"/>
      <w:bookmarkEnd w:id="284"/>
      <w:bookmarkEnd w:id="285"/>
      <w:bookmarkEnd w:id="286"/>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The radioiodine tracer (</w:t>
      </w:r>
      <w:r w:rsidRPr="00855273">
        <w:rPr>
          <w:rFonts w:ascii="Times New Roman" w:hAnsi="Times New Roman"/>
          <w:vertAlign w:val="superscript"/>
        </w:rPr>
        <w:t>129</w:t>
      </w:r>
      <w:r w:rsidRPr="00855273">
        <w:rPr>
          <w:rFonts w:ascii="Times New Roman" w:hAnsi="Times New Roman"/>
        </w:rPr>
        <w:t xml:space="preserve">I) was obtained from the American National Institute of Standards as </w:t>
      </w:r>
      <w:proofErr w:type="spellStart"/>
      <w:r w:rsidRPr="00855273">
        <w:rPr>
          <w:rFonts w:ascii="Times New Roman" w:hAnsi="Times New Roman"/>
        </w:rPr>
        <w:t>NaI</w:t>
      </w:r>
      <w:proofErr w:type="spellEnd"/>
      <w:r w:rsidRPr="00855273">
        <w:rPr>
          <w:rFonts w:ascii="Times New Roman" w:hAnsi="Times New Roman"/>
        </w:rPr>
        <w:t xml:space="preserve"> (NIST, Gaithersburg, Maryland, USA; CRM 4949C, 0.004 </w:t>
      </w:r>
      <w:proofErr w:type="spellStart"/>
      <w:r w:rsidRPr="00855273">
        <w:rPr>
          <w:rFonts w:ascii="Times New Roman" w:hAnsi="Times New Roman"/>
        </w:rPr>
        <w:t>mol</w:t>
      </w:r>
      <w:proofErr w:type="spellEnd"/>
      <w:r w:rsidRPr="00855273">
        <w:rPr>
          <w:rFonts w:ascii="Times New Roman" w:hAnsi="Times New Roman"/>
        </w:rPr>
        <w:t> L</w:t>
      </w:r>
      <w:r w:rsidRPr="00855273">
        <w:rPr>
          <w:rFonts w:ascii="Times New Roman" w:hAnsi="Times New Roman"/>
          <w:vertAlign w:val="superscript"/>
        </w:rPr>
        <w:t>-1</w:t>
      </w:r>
      <w:r w:rsidRPr="00855273">
        <w:rPr>
          <w:rFonts w:ascii="Times New Roman" w:hAnsi="Times New Roman"/>
        </w:rPr>
        <w:t xml:space="preserve"> Na</w:t>
      </w:r>
      <w:r w:rsidRPr="00855273">
        <w:rPr>
          <w:rFonts w:ascii="Times New Roman" w:hAnsi="Times New Roman"/>
          <w:vertAlign w:val="superscript"/>
        </w:rPr>
        <w:t>129</w:t>
      </w:r>
      <w:r w:rsidRPr="00855273">
        <w:rPr>
          <w:rFonts w:ascii="Times New Roman" w:hAnsi="Times New Roman"/>
        </w:rPr>
        <w:t xml:space="preserve">I, 3451 </w:t>
      </w:r>
      <w:proofErr w:type="spellStart"/>
      <w:r w:rsidRPr="00855273">
        <w:rPr>
          <w:rFonts w:ascii="Times New Roman" w:hAnsi="Times New Roman"/>
        </w:rPr>
        <w:t>Bq</w:t>
      </w:r>
      <w:proofErr w:type="spellEnd"/>
      <w:r w:rsidRPr="00855273">
        <w:rPr>
          <w:rFonts w:ascii="Times New Roman" w:hAnsi="Times New Roman"/>
        </w:rPr>
        <w:t xml:space="preserve"> mL</w:t>
      </w:r>
      <w:r w:rsidRPr="00855273">
        <w:rPr>
          <w:rFonts w:ascii="Times New Roman" w:hAnsi="Times New Roman"/>
          <w:vertAlign w:val="superscript"/>
        </w:rPr>
        <w:t>-1</w:t>
      </w:r>
      <w:r w:rsidRPr="00855273">
        <w:rPr>
          <w:rFonts w:ascii="Times New Roman" w:hAnsi="Times New Roman"/>
        </w:rPr>
        <w:t>). The primary stock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was made up to 100 mL with 0.01 M </w:t>
      </w:r>
      <w:proofErr w:type="spellStart"/>
      <w:r w:rsidRPr="00855273">
        <w:rPr>
          <w:rFonts w:ascii="Times New Roman" w:hAnsi="Times New Roman"/>
        </w:rPr>
        <w:t>NaOH</w:t>
      </w:r>
      <w:proofErr w:type="spellEnd"/>
      <w:r w:rsidRPr="00855273">
        <w:rPr>
          <w:rFonts w:ascii="Times New Roman" w:hAnsi="Times New Roman"/>
        </w:rPr>
        <w:t>, as recommended by the suppliers. Iodate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was prepared from the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stock by oxidation, using a method adapted from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AuthorYear="1"&gt;&lt;Author&gt;Yntema&lt;/Author&gt;&lt;Year&gt;1939&lt;/Year&gt;&lt;RecNum&gt;546&lt;/RecNum&gt;&lt;DisplayText&gt;Yntema and Fleming (1939)&lt;/DisplayText&gt;&lt;record&gt;&lt;rec-number&gt;546&lt;/rec-number&gt;&lt;foreign-keys&gt;&lt;key app="EN" db-id="x2w9zvexywaf5ze0seavzp5tzzadvdzxw9av" timestamp="1535977455"&gt;546&lt;/key&gt;&lt;/foreign-keys&gt;&lt;ref-type name="Journal Article"&gt;17&lt;/ref-type&gt;&lt;contributors&gt;&lt;authors&gt;&lt;author&gt;Yntema, L. F.&lt;/author&gt;&lt;author&gt;Fleming, Thomas&lt;/author&gt;&lt;/authors&gt;&lt;/contributors&gt;&lt;titles&gt;&lt;title&gt;Volumetric Oxidation of Iodide to Iodate by Sodium Chlorite&lt;/title&gt;&lt;secondary-title&gt;Industrial &amp;amp; Engineering Chemistry Analytical Edition&lt;/secondary-title&gt;&lt;/titles&gt;&lt;periodical&gt;&lt;full-title&gt;Industrial &amp;amp; Engineering Chemistry Analytical Edition&lt;/full-title&gt;&lt;/periodical&gt;&lt;pages&gt;375-377&lt;/pages&gt;&lt;volume&gt;11&lt;/volume&gt;&lt;number&gt;7&lt;/number&gt;&lt;dates&gt;&lt;year&gt;1939&lt;/year&gt;&lt;pub-dates&gt;&lt;date&gt;1939/07/01&lt;/date&gt;&lt;/pub-dates&gt;&lt;/dates&gt;&lt;publisher&gt;American Chemical Society&lt;/publisher&gt;&lt;isbn&gt;0096-4484&lt;/isbn&gt;&lt;urls&gt;&lt;related-urls&gt;&lt;url&gt;https://doi.org/10.1021/ac50135a010&lt;/url&gt;&lt;/related-urls&gt;&lt;/urls&gt;&lt;electronic-resource-num&gt;10.1021/ac50135a010&lt;/electronic-resource-num&gt;&lt;/record&gt;&lt;/Cite&gt;&lt;/EndNote&gt;</w:instrText>
      </w:r>
      <w:r w:rsidRPr="00855273">
        <w:rPr>
          <w:rFonts w:ascii="Times New Roman" w:hAnsi="Times New Roman"/>
        </w:rPr>
        <w:fldChar w:fldCharType="separate"/>
      </w:r>
      <w:r w:rsidRPr="00855273">
        <w:rPr>
          <w:rFonts w:ascii="Times New Roman" w:hAnsi="Times New Roman"/>
          <w:noProof/>
        </w:rPr>
        <w:t>Yntema and Fleming (1939)</w:t>
      </w:r>
      <w:r w:rsidRPr="00855273">
        <w:rPr>
          <w:rFonts w:ascii="Times New Roman" w:hAnsi="Times New Roman"/>
        </w:rPr>
        <w:fldChar w:fldCharType="end"/>
      </w:r>
      <w:r w:rsidRPr="00855273">
        <w:rPr>
          <w:rFonts w:ascii="Times New Roman" w:hAnsi="Times New Roman"/>
        </w:rPr>
        <w:t xml:space="preserve">. To 50 mL of the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 xml:space="preserve">- </w:t>
      </w:r>
      <w:r w:rsidRPr="00855273">
        <w:rPr>
          <w:rFonts w:ascii="Times New Roman" w:hAnsi="Times New Roman"/>
        </w:rPr>
        <w:t xml:space="preserve">stock, 5 mL of 0.1 M </w:t>
      </w:r>
      <w:proofErr w:type="spellStart"/>
      <w:r w:rsidRPr="00855273">
        <w:rPr>
          <w:rFonts w:ascii="Times New Roman" w:hAnsi="Times New Roman"/>
        </w:rPr>
        <w:t>HCl</w:t>
      </w:r>
      <w:proofErr w:type="spellEnd"/>
      <w:r w:rsidRPr="00855273">
        <w:rPr>
          <w:rFonts w:ascii="Times New Roman" w:hAnsi="Times New Roman"/>
        </w:rPr>
        <w:t xml:space="preserve"> was added in an initial neutralization step, followed immediately by 5 mL of 0.2 M sodium chlorite </w:t>
      </w:r>
      <w:r w:rsidRPr="00855273">
        <w:rPr>
          <w:rFonts w:ascii="Times New Roman" w:hAnsi="Times New Roman"/>
        </w:rPr>
        <w:lastRenderedPageBreak/>
        <w:t xml:space="preserve">for oxidation. Successful oxidation to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was confirmed by anion exchange HPLC-ICP-QQQ-MS (Figure </w:t>
      </w:r>
      <w:r>
        <w:rPr>
          <w:rFonts w:ascii="Times New Roman" w:hAnsi="Times New Roman"/>
        </w:rPr>
        <w:t>4</w:t>
      </w:r>
      <w:r w:rsidRPr="00855273">
        <w:rPr>
          <w:rFonts w:ascii="Times New Roman" w:hAnsi="Times New Roman"/>
        </w:rPr>
        <w:t>S</w:t>
      </w:r>
      <w:r>
        <w:rPr>
          <w:rFonts w:ascii="Times New Roman" w:hAnsi="Times New Roman"/>
        </w:rPr>
        <w:t xml:space="preserve">. </w:t>
      </w:r>
      <w:r w:rsidRPr="00855273">
        <w:rPr>
          <w:rFonts w:ascii="Times New Roman" w:hAnsi="Times New Roman"/>
        </w:rPr>
        <w:t>1). The water content of the air-dried soils (~90 g dry weight (</w:t>
      </w:r>
      <w:proofErr w:type="spellStart"/>
      <w:proofErr w:type="gramStart"/>
      <w:r w:rsidRPr="00855273">
        <w:rPr>
          <w:rFonts w:ascii="Times New Roman" w:hAnsi="Times New Roman"/>
        </w:rPr>
        <w:t>dw</w:t>
      </w:r>
      <w:proofErr w:type="spellEnd"/>
      <w:proofErr w:type="gramEnd"/>
      <w:r w:rsidRPr="00855273">
        <w:rPr>
          <w:rFonts w:ascii="Times New Roman" w:hAnsi="Times New Roman"/>
        </w:rPr>
        <w:t xml:space="preserve">)) was raised to 50% of WHC with </w:t>
      </w:r>
      <w:proofErr w:type="spellStart"/>
      <w:r w:rsidRPr="00855273">
        <w:rPr>
          <w:rFonts w:ascii="Times New Roman" w:hAnsi="Times New Roman"/>
        </w:rPr>
        <w:t>Milli</w:t>
      </w:r>
      <w:proofErr w:type="spellEnd"/>
      <w:r w:rsidRPr="00855273">
        <w:rPr>
          <w:rFonts w:ascii="Times New Roman" w:hAnsi="Times New Roman"/>
        </w:rPr>
        <w:t xml:space="preserve">-Q water (18.2 MΩ cm; Millipore) and allowed to equilibrate for 10 days at 20 ± 0.5 °C in the dark. The moist soils were then homogenized with equivalent volumes of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or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 xml:space="preserve">- </w:t>
      </w:r>
      <w:r w:rsidRPr="00855273">
        <w:rPr>
          <w:rFonts w:ascii="Times New Roman" w:hAnsi="Times New Roman"/>
        </w:rPr>
        <w:t xml:space="preserve">in solution to bring the soils to 80% WHC with a final </w:t>
      </w:r>
      <w:r w:rsidRPr="00855273">
        <w:rPr>
          <w:rFonts w:ascii="Times New Roman" w:hAnsi="Times New Roman"/>
          <w:vertAlign w:val="superscript"/>
        </w:rPr>
        <w:t>129</w:t>
      </w:r>
      <w:r w:rsidRPr="00855273">
        <w:rPr>
          <w:rFonts w:ascii="Times New Roman" w:hAnsi="Times New Roman"/>
        </w:rPr>
        <w:t>I concentration of 0.2 mg kg</w:t>
      </w:r>
      <w:r w:rsidRPr="00855273">
        <w:rPr>
          <w:rFonts w:ascii="Times New Roman" w:hAnsi="Times New Roman"/>
          <w:vertAlign w:val="superscript"/>
        </w:rPr>
        <w:t>-1</w:t>
      </w:r>
      <w:r w:rsidRPr="00855273">
        <w:rPr>
          <w:rFonts w:ascii="Times New Roman" w:hAnsi="Times New Roman"/>
        </w:rPr>
        <w:t xml:space="preserve"> (</w:t>
      </w:r>
      <w:proofErr w:type="spellStart"/>
      <w:r w:rsidRPr="00855273">
        <w:rPr>
          <w:rFonts w:ascii="Times New Roman" w:hAnsi="Times New Roman"/>
          <w:noProof/>
        </w:rPr>
        <w:t>dw</w:t>
      </w:r>
      <w:proofErr w:type="spellEnd"/>
      <w:r w:rsidRPr="00855273">
        <w:rPr>
          <w:rFonts w:ascii="Times New Roman" w:hAnsi="Times New Roman"/>
        </w:rPr>
        <w:t xml:space="preserve"> basis). The soils were then distributed between triplicate 50 mL Corning® polypropylene centrifuge tubes (~30 g </w:t>
      </w:r>
      <w:r w:rsidRPr="00855273">
        <w:rPr>
          <w:rFonts w:ascii="Times New Roman" w:hAnsi="Times New Roman"/>
          <w:noProof/>
        </w:rPr>
        <w:t>dw</w:t>
      </w:r>
      <w:r w:rsidRPr="00855273">
        <w:rPr>
          <w:rFonts w:ascii="Times New Roman" w:hAnsi="Times New Roman"/>
        </w:rPr>
        <w:t xml:space="preserve"> of soil per replicate). </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The </w:t>
      </w:r>
      <w:proofErr w:type="spellStart"/>
      <w:r w:rsidRPr="00855273">
        <w:rPr>
          <w:rFonts w:ascii="Times New Roman" w:hAnsi="Times New Roman"/>
        </w:rPr>
        <w:t>microdialysis</w:t>
      </w:r>
      <w:proofErr w:type="spellEnd"/>
      <w:r w:rsidRPr="00855273">
        <w:rPr>
          <w:rFonts w:ascii="Times New Roman" w:hAnsi="Times New Roman"/>
        </w:rPr>
        <w:t xml:space="preserve"> system consisted of a syringe pump (KD Scientific Legato 200 Series), equipped with plastic syringes (BD Plastipak; 20 mL) used to deliver the </w:t>
      </w:r>
      <w:proofErr w:type="spellStart"/>
      <w:r w:rsidRPr="00855273">
        <w:rPr>
          <w:rFonts w:ascii="Times New Roman" w:hAnsi="Times New Roman"/>
        </w:rPr>
        <w:t>perfusate</w:t>
      </w:r>
      <w:proofErr w:type="spellEnd"/>
      <w:r w:rsidRPr="00855273">
        <w:rPr>
          <w:rFonts w:ascii="Times New Roman" w:hAnsi="Times New Roman"/>
        </w:rPr>
        <w:t xml:space="preserve"> solution. Syringes were attached to </w:t>
      </w:r>
      <w:proofErr w:type="spellStart"/>
      <w:r w:rsidRPr="00855273">
        <w:rPr>
          <w:rFonts w:ascii="Times New Roman" w:hAnsi="Times New Roman"/>
        </w:rPr>
        <w:t>microdialysis</w:t>
      </w:r>
      <w:proofErr w:type="spellEnd"/>
      <w:r w:rsidRPr="00855273">
        <w:rPr>
          <w:rFonts w:ascii="Times New Roman" w:hAnsi="Times New Roman"/>
        </w:rPr>
        <w:t xml:space="preserve"> probes CMA 20 (10 mm length, 500 mm outer and 400 mm inner diameter) with a </w:t>
      </w:r>
      <w:proofErr w:type="spellStart"/>
      <w:r w:rsidRPr="00855273">
        <w:rPr>
          <w:rFonts w:ascii="Times New Roman" w:hAnsi="Times New Roman"/>
        </w:rPr>
        <w:t>polyethersulfone</w:t>
      </w:r>
      <w:proofErr w:type="spellEnd"/>
      <w:r w:rsidRPr="00855273">
        <w:rPr>
          <w:rFonts w:ascii="Times New Roman" w:hAnsi="Times New Roman"/>
        </w:rPr>
        <w:t xml:space="preserve"> (PES) membrane (100 </w:t>
      </w:r>
      <w:proofErr w:type="spellStart"/>
      <w:r w:rsidRPr="00855273">
        <w:rPr>
          <w:rFonts w:ascii="Times New Roman" w:hAnsi="Times New Roman"/>
        </w:rPr>
        <w:t>kDa</w:t>
      </w:r>
      <w:proofErr w:type="spellEnd"/>
      <w:r w:rsidRPr="00855273">
        <w:rPr>
          <w:rFonts w:ascii="Times New Roman" w:hAnsi="Times New Roman"/>
        </w:rPr>
        <w:t xml:space="preserve"> molecular weight cut-off (MWCO). Within two minutes of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xml:space="preserve"> addition to soil, incision holes were made, using an introducing needle, and the </w:t>
      </w:r>
      <w:proofErr w:type="spellStart"/>
      <w:r w:rsidRPr="00855273">
        <w:rPr>
          <w:rFonts w:ascii="Times New Roman" w:hAnsi="Times New Roman"/>
        </w:rPr>
        <w:t>microdialysis</w:t>
      </w:r>
      <w:proofErr w:type="spellEnd"/>
      <w:r w:rsidRPr="00855273">
        <w:rPr>
          <w:rFonts w:ascii="Times New Roman" w:hAnsi="Times New Roman"/>
        </w:rPr>
        <w:t xml:space="preserve"> probes were inserted ~1.5 cm beneath the soil surface. Probes were perfused with </w:t>
      </w:r>
      <w:proofErr w:type="spellStart"/>
      <w:r w:rsidRPr="00855273">
        <w:rPr>
          <w:rFonts w:ascii="Times New Roman" w:hAnsi="Times New Roman"/>
        </w:rPr>
        <w:t>Milli</w:t>
      </w:r>
      <w:proofErr w:type="spellEnd"/>
      <w:r w:rsidRPr="00855273">
        <w:rPr>
          <w:rFonts w:ascii="Times New Roman" w:hAnsi="Times New Roman"/>
        </w:rPr>
        <w:t>-Q water at a flow rate of 5 µL min</w:t>
      </w:r>
      <w:r w:rsidRPr="00855273">
        <w:rPr>
          <w:rFonts w:ascii="Times New Roman" w:hAnsi="Times New Roman"/>
          <w:vertAlign w:val="superscript"/>
        </w:rPr>
        <w:t>–1</w:t>
      </w:r>
      <w:r w:rsidRPr="00855273">
        <w:rPr>
          <w:rFonts w:ascii="Times New Roman" w:hAnsi="Times New Roman"/>
        </w:rPr>
        <w:t xml:space="preserve"> and dialysate solutions collected at 2.5 </w:t>
      </w:r>
      <w:proofErr w:type="spellStart"/>
      <w:r w:rsidRPr="00855273">
        <w:rPr>
          <w:rFonts w:ascii="Times New Roman" w:hAnsi="Times New Roman"/>
        </w:rPr>
        <w:t>hr</w:t>
      </w:r>
      <w:proofErr w:type="spellEnd"/>
      <w:r w:rsidRPr="00855273">
        <w:rPr>
          <w:rFonts w:ascii="Times New Roman" w:hAnsi="Times New Roman"/>
        </w:rPr>
        <w:t xml:space="preserve"> intervals in 300 µL glass vials over a 40 </w:t>
      </w:r>
      <w:proofErr w:type="spellStart"/>
      <w:r w:rsidRPr="00855273">
        <w:rPr>
          <w:rFonts w:ascii="Times New Roman" w:hAnsi="Times New Roman"/>
        </w:rPr>
        <w:t>hr</w:t>
      </w:r>
      <w:proofErr w:type="spellEnd"/>
      <w:r w:rsidRPr="00855273">
        <w:rPr>
          <w:rFonts w:ascii="Times New Roman" w:hAnsi="Times New Roman"/>
        </w:rPr>
        <w:t xml:space="preserve"> extraction period. Samples were initially stored in the refrigerated </w:t>
      </w:r>
      <w:r w:rsidRPr="00855273">
        <w:rPr>
          <w:rFonts w:ascii="Times New Roman" w:hAnsi="Times New Roman"/>
          <w:noProof/>
        </w:rPr>
        <w:t>micro-fraction</w:t>
      </w:r>
      <w:r w:rsidRPr="00855273">
        <w:rPr>
          <w:rFonts w:ascii="Times New Roman" w:hAnsi="Times New Roman"/>
        </w:rPr>
        <w:t xml:space="preserve"> collector (6 °C; CMA 470) before freezing at −20 °C until defrosting immediately before analysis. Throughout the </w:t>
      </w:r>
      <w:r w:rsidRPr="00855273">
        <w:rPr>
          <w:rFonts w:ascii="Times New Roman" w:hAnsi="Times New Roman"/>
          <w:noProof/>
        </w:rPr>
        <w:t>extraction,</w:t>
      </w:r>
      <w:r w:rsidRPr="00855273">
        <w:rPr>
          <w:rFonts w:ascii="Times New Roman" w:hAnsi="Times New Roman"/>
        </w:rPr>
        <w:t xml:space="preserve"> soils were kept in the dark at a constant temperature of 20 ± 0.5 °C. The probes and micro-fraction collector were from CMA </w:t>
      </w:r>
      <w:proofErr w:type="spellStart"/>
      <w:r w:rsidRPr="00855273">
        <w:rPr>
          <w:rFonts w:ascii="Times New Roman" w:hAnsi="Times New Roman"/>
        </w:rPr>
        <w:t>Microdialysis</w:t>
      </w:r>
      <w:proofErr w:type="spellEnd"/>
      <w:r w:rsidRPr="00855273">
        <w:rPr>
          <w:rFonts w:ascii="Times New Roman" w:hAnsi="Times New Roman"/>
        </w:rPr>
        <w:t xml:space="preserve"> AB (</w:t>
      </w:r>
      <w:proofErr w:type="spellStart"/>
      <w:r w:rsidRPr="00855273">
        <w:rPr>
          <w:rFonts w:ascii="Times New Roman" w:hAnsi="Times New Roman"/>
        </w:rPr>
        <w:t>Kista</w:t>
      </w:r>
      <w:proofErr w:type="spellEnd"/>
      <w:r w:rsidRPr="00855273">
        <w:rPr>
          <w:rFonts w:ascii="Times New Roman" w:hAnsi="Times New Roman"/>
        </w:rPr>
        <w:t>, Sweden).</w:t>
      </w:r>
    </w:p>
    <w:p w:rsidR="006F1A84" w:rsidRPr="00855273" w:rsidRDefault="006F1A84" w:rsidP="006F1A84">
      <w:pPr>
        <w:spacing w:line="360" w:lineRule="auto"/>
        <w:rPr>
          <w:rFonts w:cs="Times New Roman"/>
        </w:rPr>
      </w:pPr>
    </w:p>
    <w:p w:rsidR="006F1A84" w:rsidRPr="00855273" w:rsidRDefault="006F1A84" w:rsidP="006F1A84">
      <w:pPr>
        <w:pStyle w:val="Heading3"/>
        <w:spacing w:line="360" w:lineRule="auto"/>
        <w:rPr>
          <w:rFonts w:cs="Times New Roman"/>
        </w:rPr>
      </w:pPr>
      <w:bookmarkStart w:id="287" w:name="_Toc4075711"/>
      <w:bookmarkStart w:id="288" w:name="_Toc4076121"/>
      <w:bookmarkStart w:id="289" w:name="_Toc4080921"/>
      <w:bookmarkStart w:id="290" w:name="_Toc4333933"/>
      <w:bookmarkStart w:id="291" w:name="_Toc4336678"/>
      <w:bookmarkStart w:id="292" w:name="_Toc4421544"/>
      <w:bookmarkStart w:id="293" w:name="_Toc4832761"/>
      <w:bookmarkStart w:id="294" w:name="_Toc4838282"/>
      <w:bookmarkStart w:id="295" w:name="_Toc4839335"/>
      <w:bookmarkStart w:id="296" w:name="_Toc5027509"/>
      <w:bookmarkStart w:id="297" w:name="_Toc7534279"/>
      <w:r w:rsidRPr="00855273">
        <w:rPr>
          <w:rFonts w:cs="Times New Roman"/>
        </w:rPr>
        <w:t>Total iodine analysis</w:t>
      </w:r>
      <w:bookmarkEnd w:id="287"/>
      <w:bookmarkEnd w:id="288"/>
      <w:bookmarkEnd w:id="289"/>
      <w:bookmarkEnd w:id="290"/>
      <w:bookmarkEnd w:id="291"/>
      <w:bookmarkEnd w:id="292"/>
      <w:bookmarkEnd w:id="293"/>
      <w:bookmarkEnd w:id="294"/>
      <w:bookmarkEnd w:id="295"/>
      <w:bookmarkEnd w:id="296"/>
      <w:bookmarkEnd w:id="297"/>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All </w:t>
      </w:r>
      <w:r w:rsidRPr="00855273">
        <w:rPr>
          <w:rFonts w:ascii="Times New Roman" w:hAnsi="Times New Roman"/>
          <w:vertAlign w:val="superscript"/>
        </w:rPr>
        <w:t>129</w:t>
      </w:r>
      <w:r w:rsidRPr="00855273">
        <w:rPr>
          <w:rFonts w:ascii="Times New Roman" w:hAnsi="Times New Roman"/>
        </w:rPr>
        <w:t xml:space="preserve">I concentrations were measured using an ICP-QQQ-MS (Agilent 8900, Agilent Technologies). </w:t>
      </w:r>
      <w:r w:rsidRPr="00855273">
        <w:rPr>
          <w:rFonts w:ascii="Times New Roman" w:hAnsi="Times New Roman"/>
          <w:noProof/>
        </w:rPr>
        <w:t>Analysis</w:t>
      </w:r>
      <w:r w:rsidRPr="00855273">
        <w:rPr>
          <w:rFonts w:ascii="Times New Roman" w:hAnsi="Times New Roman"/>
        </w:rPr>
        <w:t xml:space="preserve"> was conducted using both quadrupoles and the reaction cell, to remove isobaric and polyatomic interferences, a full description of </w:t>
      </w:r>
      <w:r w:rsidRPr="00855273">
        <w:rPr>
          <w:rFonts w:ascii="Times New Roman" w:hAnsi="Times New Roman"/>
          <w:vertAlign w:val="superscript"/>
        </w:rPr>
        <w:t>129</w:t>
      </w:r>
      <w:r w:rsidRPr="00855273">
        <w:rPr>
          <w:rFonts w:ascii="Times New Roman" w:hAnsi="Times New Roman"/>
        </w:rPr>
        <w:t xml:space="preserve">I analysis can be found in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AuthorYear="1"&gt;&lt;Author&gt;Humphrey&lt;/Author&gt;&lt;Year&gt;2019&lt;/Year&gt;&lt;RecNum&gt;611&lt;/RecNum&gt;&lt;DisplayText&gt;Humphrey et al. (2019)&lt;/DisplayText&gt;&lt;record&gt;&lt;rec-number&gt;611&lt;/rec-number&gt;&lt;foreign-keys&gt;&lt;key app="EN" db-id="x2w9zvexywaf5ze0seavzp5tzzadvdzxw9av" timestamp="1552030444"&gt;611&lt;/key&gt;&lt;/foreign-keys&gt;&lt;ref-type name="Journal Article"&gt;17&lt;/ref-type&gt;&lt;contributors&gt;&lt;authors&gt;&lt;author&gt;Humphrey, O. S.&lt;/author&gt;&lt;author&gt;Young, S. D.&lt;/author&gt;&lt;author&gt;Bailey, E. H.&lt;/author&gt;&lt;author&gt;Crout, N. M. J.&lt;/author&gt;&lt;author&gt;Ander, E. L.&lt;/author&gt;&lt;author&gt;Hamilton, E. M.&lt;/author&gt;&lt;author&gt;Watts, M. J.&lt;/author&gt;&lt;/authors&gt;&lt;/contributors&gt;&lt;titles&gt;&lt;title&gt;Iodine uptake, storage and translocation mechanisms in spinach (Spinacia oleracea L.)&lt;/title&gt;&lt;secondary-title&gt;Environmental Geochemistry and Health&lt;/secondary-title&gt;&lt;/titles&gt;&lt;periodical&gt;&lt;full-title&gt;Environmental geochemistry and health&lt;/full-title&gt;&lt;/periodical&gt;&lt;dates&gt;&lt;year&gt;2019&lt;/year&gt;&lt;pub-dates&gt;&lt;date&gt;March 08&lt;/date&gt;&lt;/pub-dates&gt;&lt;/dates&gt;&lt;isbn&gt;1573-2983&lt;/isbn&gt;&lt;label&gt;Humphrey2019&lt;/label&gt;&lt;work-type&gt;journal article&lt;/work-type&gt;&lt;urls&gt;&lt;related-urls&gt;&lt;url&gt;https://doi.org/10.1007/s10653-019-00272-z&lt;/url&gt;&lt;/related-urls&gt;&lt;/urls&gt;&lt;electronic-resource-num&gt;10.1007/s10653-019-00272-z&lt;/electronic-resource-num&gt;&lt;/record&gt;&lt;/Cite&gt;&lt;/EndNote&gt;</w:instrText>
      </w:r>
      <w:r w:rsidRPr="00855273">
        <w:rPr>
          <w:rFonts w:ascii="Times New Roman" w:hAnsi="Times New Roman"/>
        </w:rPr>
        <w:fldChar w:fldCharType="separate"/>
      </w:r>
      <w:r w:rsidRPr="00855273">
        <w:rPr>
          <w:rFonts w:ascii="Times New Roman" w:hAnsi="Times New Roman"/>
          <w:noProof/>
        </w:rPr>
        <w:t>Humphrey et al. (2019)</w:t>
      </w:r>
      <w:r w:rsidRPr="00855273">
        <w:rPr>
          <w:rFonts w:ascii="Times New Roman" w:hAnsi="Times New Roman"/>
        </w:rPr>
        <w:fldChar w:fldCharType="end"/>
      </w:r>
      <w:r w:rsidRPr="00855273">
        <w:rPr>
          <w:rFonts w:ascii="Times New Roman" w:hAnsi="Times New Roman"/>
        </w:rPr>
        <w:t xml:space="preserve">. Due to the small sample </w:t>
      </w:r>
      <w:r w:rsidRPr="00855273">
        <w:rPr>
          <w:rFonts w:ascii="Times New Roman" w:hAnsi="Times New Roman"/>
          <w:noProof/>
        </w:rPr>
        <w:t>volume (~300 µL),</w:t>
      </w:r>
      <w:r w:rsidRPr="00855273">
        <w:rPr>
          <w:rFonts w:ascii="Times New Roman" w:hAnsi="Times New Roman"/>
        </w:rPr>
        <w:t xml:space="preserve"> we used an Agilent 1260 Infinity Bio-inert Quaternary LC pump and high performance </w:t>
      </w:r>
      <w:proofErr w:type="spellStart"/>
      <w:r w:rsidRPr="00855273">
        <w:rPr>
          <w:rFonts w:ascii="Times New Roman" w:hAnsi="Times New Roman"/>
        </w:rPr>
        <w:t>autosampler</w:t>
      </w:r>
      <w:proofErr w:type="spellEnd"/>
      <w:r w:rsidRPr="00855273">
        <w:rPr>
          <w:rFonts w:ascii="Times New Roman" w:hAnsi="Times New Roman"/>
        </w:rPr>
        <w:t xml:space="preserve"> to act as a low volume </w:t>
      </w:r>
      <w:proofErr w:type="spellStart"/>
      <w:r w:rsidRPr="00855273">
        <w:rPr>
          <w:rFonts w:ascii="Times New Roman" w:hAnsi="Times New Roman"/>
        </w:rPr>
        <w:t>autosampler</w:t>
      </w:r>
      <w:proofErr w:type="spellEnd"/>
      <w:r w:rsidRPr="00855273">
        <w:rPr>
          <w:rFonts w:ascii="Times New Roman" w:hAnsi="Times New Roman"/>
        </w:rPr>
        <w:t xml:space="preserve">: vials were also equipped with flat bottomed glass inserts to further reduce the sample volume requirement. Throughout the analytical </w:t>
      </w:r>
      <w:r w:rsidRPr="00855273">
        <w:rPr>
          <w:rFonts w:ascii="Times New Roman" w:hAnsi="Times New Roman"/>
          <w:noProof/>
        </w:rPr>
        <w:t>run,</w:t>
      </w:r>
      <w:r w:rsidRPr="00855273">
        <w:rPr>
          <w:rFonts w:ascii="Times New Roman" w:hAnsi="Times New Roman"/>
        </w:rPr>
        <w:t xml:space="preserve"> an in-house quality control sample with a known concentration of  5 µg L</w:t>
      </w:r>
      <w:r w:rsidRPr="00855273">
        <w:rPr>
          <w:rFonts w:ascii="Times New Roman" w:hAnsi="Times New Roman"/>
          <w:vertAlign w:val="superscript"/>
        </w:rPr>
        <w:t>-1 129</w:t>
      </w:r>
      <w:r w:rsidRPr="00855273">
        <w:rPr>
          <w:rFonts w:ascii="Times New Roman" w:hAnsi="Times New Roman"/>
        </w:rPr>
        <w:t xml:space="preserve">I was measured with an </w:t>
      </w:r>
      <w:r w:rsidRPr="00855273">
        <w:rPr>
          <w:rFonts w:ascii="Times New Roman" w:hAnsi="Times New Roman"/>
          <w:noProof/>
        </w:rPr>
        <w:t>average</w:t>
      </w:r>
      <w:r w:rsidRPr="00855273">
        <w:rPr>
          <w:rFonts w:ascii="Times New Roman" w:hAnsi="Times New Roman"/>
        </w:rPr>
        <w:t xml:space="preserve"> recovery of 101% (</w:t>
      </w:r>
      <w:r w:rsidRPr="00855273">
        <w:rPr>
          <w:rFonts w:ascii="Times New Roman" w:hAnsi="Times New Roman"/>
          <w:i/>
        </w:rPr>
        <w:t>n =28</w:t>
      </w:r>
      <w:r w:rsidRPr="00855273">
        <w:rPr>
          <w:rFonts w:ascii="Times New Roman" w:hAnsi="Times New Roman"/>
        </w:rPr>
        <w:t>) and a limit of detection (LOD) (3 x SD blanks) of 0.0075 µg L</w:t>
      </w:r>
      <w:r w:rsidRPr="00855273">
        <w:rPr>
          <w:rFonts w:ascii="Times New Roman" w:hAnsi="Times New Roman"/>
          <w:vertAlign w:val="superscript"/>
        </w:rPr>
        <w:t xml:space="preserve">-1 </w:t>
      </w:r>
      <w:r w:rsidRPr="00855273">
        <w:rPr>
          <w:rFonts w:ascii="Times New Roman" w:hAnsi="Times New Roman"/>
        </w:rPr>
        <w:t xml:space="preserve">for </w:t>
      </w:r>
      <w:r w:rsidRPr="00855273">
        <w:rPr>
          <w:rFonts w:ascii="Times New Roman" w:hAnsi="Times New Roman"/>
          <w:vertAlign w:val="superscript"/>
        </w:rPr>
        <w:t>129</w:t>
      </w:r>
      <w:r w:rsidRPr="00855273">
        <w:rPr>
          <w:rFonts w:ascii="Times New Roman" w:hAnsi="Times New Roman"/>
        </w:rPr>
        <w:t xml:space="preserve">I. </w:t>
      </w:r>
    </w:p>
    <w:p w:rsidR="006F1A84" w:rsidRPr="00855273" w:rsidRDefault="006F1A84" w:rsidP="006F1A84">
      <w:pPr>
        <w:spacing w:line="360" w:lineRule="auto"/>
        <w:rPr>
          <w:rFonts w:cs="Times New Roman"/>
        </w:rPr>
      </w:pPr>
    </w:p>
    <w:p w:rsidR="006F1A84" w:rsidRPr="00855273" w:rsidRDefault="006F1A84" w:rsidP="006F1A84">
      <w:pPr>
        <w:pStyle w:val="Heading3"/>
        <w:spacing w:line="360" w:lineRule="auto"/>
        <w:rPr>
          <w:rFonts w:cs="Times New Roman"/>
        </w:rPr>
      </w:pPr>
      <w:bookmarkStart w:id="298" w:name="_Toc4075712"/>
      <w:bookmarkStart w:id="299" w:name="_Toc4076122"/>
      <w:bookmarkStart w:id="300" w:name="_Toc4080922"/>
      <w:bookmarkStart w:id="301" w:name="_Toc4333934"/>
      <w:bookmarkStart w:id="302" w:name="_Toc4336679"/>
      <w:bookmarkStart w:id="303" w:name="_Toc4421545"/>
      <w:bookmarkStart w:id="304" w:name="_Toc4832762"/>
      <w:bookmarkStart w:id="305" w:name="_Toc4838283"/>
      <w:bookmarkStart w:id="306" w:name="_Toc4839336"/>
      <w:bookmarkStart w:id="307" w:name="_Toc5027510"/>
      <w:bookmarkStart w:id="308" w:name="_Toc7534280"/>
      <w:r w:rsidRPr="00855273">
        <w:rPr>
          <w:rFonts w:cs="Times New Roman"/>
        </w:rPr>
        <w:lastRenderedPageBreak/>
        <w:t>Iodine speciation analysis</w:t>
      </w:r>
      <w:bookmarkEnd w:id="298"/>
      <w:bookmarkEnd w:id="299"/>
      <w:bookmarkEnd w:id="300"/>
      <w:bookmarkEnd w:id="301"/>
      <w:bookmarkEnd w:id="302"/>
      <w:bookmarkEnd w:id="303"/>
      <w:bookmarkEnd w:id="304"/>
      <w:bookmarkEnd w:id="305"/>
      <w:bookmarkEnd w:id="306"/>
      <w:bookmarkEnd w:id="307"/>
      <w:bookmarkEnd w:id="308"/>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Inorganic-I (</w:t>
      </w:r>
      <w:r w:rsidRPr="00855273">
        <w:rPr>
          <w:rFonts w:ascii="Times New Roman" w:hAnsi="Times New Roman"/>
          <w:noProof/>
          <w:vertAlign w:val="superscript"/>
        </w:rPr>
        <w:t>129</w:t>
      </w:r>
      <w:r w:rsidRPr="00855273">
        <w:rPr>
          <w:rFonts w:ascii="Times New Roman" w:hAnsi="Times New Roman"/>
          <w:noProof/>
        </w:rPr>
        <w:t>I</w:t>
      </w:r>
      <w:r w:rsidRPr="00855273">
        <w:rPr>
          <w:rFonts w:ascii="Times New Roman" w:hAnsi="Times New Roman"/>
          <w:noProof/>
          <w:vertAlign w:val="superscript"/>
        </w:rPr>
        <w:t>-</w:t>
      </w:r>
      <w:r w:rsidRPr="00855273">
        <w:rPr>
          <w:rFonts w:ascii="Times New Roman" w:hAnsi="Times New Roman"/>
          <w:noProof/>
        </w:rPr>
        <w:t xml:space="preserve"> and</w:t>
      </w:r>
      <w:r w:rsidRPr="00855273">
        <w:rPr>
          <w:rFonts w:ascii="Times New Roman" w:hAnsi="Times New Roman"/>
        </w:rPr>
        <w:t xml:space="preserve">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concentrations were measured by ICP-QQQ-MS following on-line chromatographic separation in </w:t>
      </w:r>
      <w:r w:rsidRPr="00855273">
        <w:rPr>
          <w:rFonts w:ascii="Times New Roman" w:hAnsi="Times New Roman"/>
          <w:noProof/>
        </w:rPr>
        <w:t>isocratic</w:t>
      </w:r>
      <w:r w:rsidRPr="00855273">
        <w:rPr>
          <w:rFonts w:ascii="Times New Roman" w:hAnsi="Times New Roman"/>
        </w:rPr>
        <w:t xml:space="preserve"> mode using a Hamilton PRP X-100, anion exchange column (250 mm × 4.6 mm, 5 </w:t>
      </w:r>
      <w:proofErr w:type="spellStart"/>
      <w:r w:rsidRPr="00855273">
        <w:rPr>
          <w:rFonts w:ascii="Times New Roman" w:hAnsi="Times New Roman"/>
        </w:rPr>
        <w:t>μm</w:t>
      </w:r>
      <w:proofErr w:type="spellEnd"/>
      <w:r w:rsidRPr="00855273">
        <w:rPr>
          <w:rFonts w:ascii="Times New Roman" w:hAnsi="Times New Roman"/>
        </w:rPr>
        <w:t xml:space="preserve">) and a samples injection volume of 25 </w:t>
      </w:r>
      <w:proofErr w:type="spellStart"/>
      <w:r w:rsidRPr="00855273">
        <w:rPr>
          <w:rFonts w:ascii="Times New Roman" w:hAnsi="Times New Roman"/>
        </w:rPr>
        <w:t>μL</w:t>
      </w:r>
      <w:proofErr w:type="spellEnd"/>
      <w:r w:rsidRPr="00855273">
        <w:rPr>
          <w:rFonts w:ascii="Times New Roman" w:hAnsi="Times New Roman"/>
        </w:rPr>
        <w:t xml:space="preserve">. The mobile phase was 100 </w:t>
      </w:r>
      <w:proofErr w:type="spellStart"/>
      <w:r w:rsidRPr="00855273">
        <w:rPr>
          <w:rFonts w:ascii="Times New Roman" w:hAnsi="Times New Roman"/>
        </w:rPr>
        <w:t>mM</w:t>
      </w:r>
      <w:proofErr w:type="spellEnd"/>
      <w:r w:rsidRPr="00855273">
        <w:rPr>
          <w:rFonts w:ascii="Times New Roman" w:hAnsi="Times New Roman"/>
        </w:rPr>
        <w:t xml:space="preserve"> NH</w:t>
      </w:r>
      <w:r w:rsidRPr="00855273">
        <w:rPr>
          <w:rFonts w:ascii="Times New Roman" w:hAnsi="Times New Roman"/>
          <w:vertAlign w:val="subscript"/>
        </w:rPr>
        <w:t>4</w:t>
      </w:r>
      <w:r w:rsidRPr="00855273">
        <w:rPr>
          <w:rFonts w:ascii="Times New Roman" w:hAnsi="Times New Roman"/>
        </w:rPr>
        <w:t>NO</w:t>
      </w:r>
      <w:r w:rsidRPr="00855273">
        <w:rPr>
          <w:rFonts w:ascii="Times New Roman" w:hAnsi="Times New Roman"/>
          <w:vertAlign w:val="subscript"/>
        </w:rPr>
        <w:t>3</w:t>
      </w:r>
      <w:r w:rsidRPr="00855273">
        <w:rPr>
          <w:rFonts w:ascii="Times New Roman" w:hAnsi="Times New Roman"/>
        </w:rPr>
        <w:t>, adjusted to pH 9.5 with TMAH (25%), at a flow rate of 1.5 mL min</w:t>
      </w:r>
      <w:r w:rsidRPr="00855273">
        <w:rPr>
          <w:rFonts w:ascii="Times New Roman" w:hAnsi="Times New Roman"/>
          <w:vertAlign w:val="superscript"/>
        </w:rPr>
        <w:t>-1</w:t>
      </w:r>
      <w:r w:rsidRPr="00855273">
        <w:rPr>
          <w:rFonts w:ascii="Times New Roman" w:hAnsi="Times New Roman"/>
        </w:rPr>
        <w:t>. Quality control samples with a known I concentration of  5 µg L</w:t>
      </w:r>
      <w:r w:rsidRPr="00855273">
        <w:rPr>
          <w:rFonts w:ascii="Times New Roman" w:hAnsi="Times New Roman"/>
          <w:vertAlign w:val="superscript"/>
        </w:rPr>
        <w:t>-1</w:t>
      </w:r>
      <w:r w:rsidRPr="00855273">
        <w:rPr>
          <w:rFonts w:ascii="Times New Roman" w:hAnsi="Times New Roman"/>
        </w:rPr>
        <w:t>,</w:t>
      </w:r>
      <w:r w:rsidRPr="00855273">
        <w:rPr>
          <w:rFonts w:ascii="Times New Roman" w:hAnsi="Times New Roman"/>
          <w:vertAlign w:val="superscript"/>
        </w:rPr>
        <w:t xml:space="preserve"> 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and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were measured with an </w:t>
      </w:r>
      <w:r w:rsidRPr="00855273">
        <w:rPr>
          <w:rFonts w:ascii="Times New Roman" w:hAnsi="Times New Roman"/>
          <w:noProof/>
        </w:rPr>
        <w:t>average</w:t>
      </w:r>
      <w:r w:rsidRPr="00855273">
        <w:rPr>
          <w:rFonts w:ascii="Times New Roman" w:hAnsi="Times New Roman"/>
        </w:rPr>
        <w:t xml:space="preserve"> recovery of 97% and 96% (</w:t>
      </w:r>
      <w:r w:rsidRPr="00855273">
        <w:rPr>
          <w:rFonts w:ascii="Times New Roman" w:hAnsi="Times New Roman"/>
          <w:i/>
        </w:rPr>
        <w:t>n =22</w:t>
      </w:r>
      <w:r w:rsidRPr="00855273">
        <w:rPr>
          <w:rFonts w:ascii="Times New Roman" w:hAnsi="Times New Roman"/>
        </w:rPr>
        <w:t xml:space="preserve">), respectively. The LOD for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and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was 0.007 and 0.006 µg L</w:t>
      </w:r>
      <w:r w:rsidRPr="00855273">
        <w:rPr>
          <w:rFonts w:ascii="Times New Roman" w:hAnsi="Times New Roman"/>
          <w:vertAlign w:val="superscript"/>
        </w:rPr>
        <w:t>-1</w:t>
      </w:r>
      <w:r w:rsidRPr="00855273">
        <w:rPr>
          <w:rFonts w:ascii="Times New Roman" w:hAnsi="Times New Roman"/>
        </w:rPr>
        <w:t xml:space="preserve"> of </w:t>
      </w:r>
      <w:proofErr w:type="gramStart"/>
      <w:r w:rsidRPr="00855273">
        <w:rPr>
          <w:rFonts w:ascii="Times New Roman" w:hAnsi="Times New Roman"/>
        </w:rPr>
        <w:t>I</w:t>
      </w:r>
      <w:proofErr w:type="gramEnd"/>
      <w:r w:rsidRPr="00855273">
        <w:rPr>
          <w:rFonts w:ascii="Times New Roman" w:hAnsi="Times New Roman"/>
        </w:rPr>
        <w:t xml:space="preserve"> respectively.</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The MW distribution of soluble org-I was determined using </w:t>
      </w:r>
      <w:r w:rsidRPr="00855273">
        <w:rPr>
          <w:rFonts w:ascii="Times New Roman" w:hAnsi="Times New Roman"/>
          <w:color w:val="000000"/>
          <w:shd w:val="clear" w:color="auto" w:fill="FFFFFF"/>
        </w:rPr>
        <w:t xml:space="preserve">size exclusion chromatography (SEC) </w:t>
      </w:r>
      <w:r w:rsidRPr="00855273">
        <w:rPr>
          <w:rFonts w:ascii="Times New Roman" w:hAnsi="Times New Roman"/>
        </w:rPr>
        <w:t xml:space="preserve">hyphenated with UV absorbance detection and ICP-QQQ-MS. An Agilent 1260 Infinity Bio-inert Quaternary LC pump and high performance </w:t>
      </w:r>
      <w:proofErr w:type="spellStart"/>
      <w:r w:rsidRPr="00855273">
        <w:rPr>
          <w:rFonts w:ascii="Times New Roman" w:hAnsi="Times New Roman"/>
        </w:rPr>
        <w:t>autosampler</w:t>
      </w:r>
      <w:proofErr w:type="spellEnd"/>
      <w:r w:rsidRPr="00855273">
        <w:rPr>
          <w:rFonts w:ascii="Times New Roman" w:hAnsi="Times New Roman"/>
        </w:rPr>
        <w:t xml:space="preserve"> in isocratic mode with an </w:t>
      </w:r>
      <w:proofErr w:type="spellStart"/>
      <w:r w:rsidRPr="00855273">
        <w:rPr>
          <w:rFonts w:ascii="Times New Roman" w:hAnsi="Times New Roman"/>
        </w:rPr>
        <w:t>AdvanceBio</w:t>
      </w:r>
      <w:proofErr w:type="spellEnd"/>
      <w:r w:rsidRPr="00855273">
        <w:rPr>
          <w:rFonts w:ascii="Times New Roman" w:hAnsi="Times New Roman"/>
        </w:rPr>
        <w:t xml:space="preserve"> SEC 130 Å (4.6 x 300 mm column, packed with 3-µm particles, MWCO of 100 </w:t>
      </w:r>
      <w:proofErr w:type="spellStart"/>
      <w:r w:rsidRPr="00855273">
        <w:rPr>
          <w:rFonts w:ascii="Times New Roman" w:hAnsi="Times New Roman"/>
        </w:rPr>
        <w:t>kDa</w:t>
      </w:r>
      <w:proofErr w:type="spellEnd"/>
      <w:r w:rsidRPr="00855273">
        <w:rPr>
          <w:rFonts w:ascii="Times New Roman" w:hAnsi="Times New Roman"/>
        </w:rPr>
        <w:t xml:space="preserve">, Agilent) </w:t>
      </w:r>
      <w:r w:rsidRPr="00855273">
        <w:rPr>
          <w:rFonts w:ascii="Times New Roman" w:hAnsi="Times New Roman"/>
          <w:noProof/>
        </w:rPr>
        <w:t>was</w:t>
      </w:r>
      <w:r w:rsidRPr="00855273">
        <w:rPr>
          <w:rFonts w:ascii="Times New Roman" w:hAnsi="Times New Roman"/>
        </w:rPr>
        <w:t xml:space="preserve"> used as the sample introduction system. Samples (10 </w:t>
      </w:r>
      <w:proofErr w:type="spellStart"/>
      <w:r w:rsidRPr="00855273">
        <w:rPr>
          <w:rFonts w:ascii="Times New Roman" w:hAnsi="Times New Roman"/>
        </w:rPr>
        <w:t>μL</w:t>
      </w:r>
      <w:proofErr w:type="spellEnd"/>
      <w:r w:rsidRPr="00855273">
        <w:rPr>
          <w:rFonts w:ascii="Times New Roman" w:hAnsi="Times New Roman"/>
        </w:rPr>
        <w:t>) were injected onto the column with a mobile phase (flow rate of 0.35 mL min</w:t>
      </w:r>
      <w:r w:rsidRPr="00855273">
        <w:rPr>
          <w:rFonts w:ascii="Times New Roman" w:hAnsi="Times New Roman"/>
          <w:vertAlign w:val="superscript"/>
        </w:rPr>
        <w:t>-1</w:t>
      </w:r>
      <w:r w:rsidRPr="00855273">
        <w:rPr>
          <w:rFonts w:ascii="Times New Roman" w:hAnsi="Times New Roman"/>
        </w:rPr>
        <w:t xml:space="preserve">) consisting of 150 </w:t>
      </w:r>
      <w:proofErr w:type="spellStart"/>
      <w:r w:rsidRPr="00855273">
        <w:rPr>
          <w:rFonts w:ascii="Times New Roman" w:hAnsi="Times New Roman"/>
        </w:rPr>
        <w:t>mM</w:t>
      </w:r>
      <w:proofErr w:type="spellEnd"/>
      <w:r w:rsidRPr="00855273">
        <w:rPr>
          <w:rFonts w:ascii="Times New Roman" w:hAnsi="Times New Roman"/>
        </w:rPr>
        <w:t xml:space="preserve"> sodium phosphate buffer, pH 7.0. Platinum tip sampler and skimmer cones were used on the ICP-QQQ-MS due to the high sodium </w:t>
      </w:r>
      <w:r w:rsidRPr="00855273">
        <w:rPr>
          <w:rFonts w:ascii="Times New Roman" w:hAnsi="Times New Roman"/>
          <w:noProof/>
        </w:rPr>
        <w:t>concentration in</w:t>
      </w:r>
      <w:r w:rsidRPr="00855273">
        <w:rPr>
          <w:rFonts w:ascii="Times New Roman" w:hAnsi="Times New Roman"/>
        </w:rPr>
        <w:t xml:space="preserve"> the mobile phase. The UV detector scanned at 220 nm to measure the calibration protein standards, and 254 nm to detect dissolved organic carbon </w:t>
      </w:r>
      <w:r w:rsidRPr="00855273">
        <w:rPr>
          <w:rFonts w:ascii="Times New Roman" w:hAnsi="Times New Roman"/>
        </w:rPr>
        <w:fldChar w:fldCharType="begin">
          <w:fldData xml:space="preserve">PEVuZE5vdGU+PENpdGU+PEF1dGhvcj5ZYW1hZGE8L0F1dGhvcj48WWVhcj4yMDAyPC9ZZWFyPjxS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PEVuZE5vdGU+PENpdGU+PEF1dGhvcj5ZYW1hZGE8L0F1dGhvcj48WWVhcj4yMDAyPC9ZZWFyPjxS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(Rädlinger &amp; Heumann, 1997; Rädlinger &amp; Heumann, 2000; Shah et al., 2005; Shimamoto et al., 2011; Takeda et al., 2009; Yamada et al., 2002)</w:t>
      </w:r>
      <w:r w:rsidRPr="00855273">
        <w:rPr>
          <w:rFonts w:ascii="Times New Roman" w:hAnsi="Times New Roman"/>
        </w:rPr>
        <w:fldChar w:fldCharType="end"/>
      </w:r>
      <w:r w:rsidRPr="00855273">
        <w:rPr>
          <w:rFonts w:ascii="Times New Roman" w:hAnsi="Times New Roman"/>
        </w:rPr>
        <w:t xml:space="preserve">. Protein standards of known MWs: Ovalbumin (45 </w:t>
      </w:r>
      <w:proofErr w:type="spellStart"/>
      <w:r w:rsidRPr="00855273">
        <w:rPr>
          <w:rFonts w:ascii="Times New Roman" w:hAnsi="Times New Roman"/>
        </w:rPr>
        <w:t>kDa</w:t>
      </w:r>
      <w:proofErr w:type="spellEnd"/>
      <w:r w:rsidRPr="00855273">
        <w:rPr>
          <w:rFonts w:ascii="Times New Roman" w:hAnsi="Times New Roman"/>
        </w:rPr>
        <w:t xml:space="preserve">); Myoglobin (17 </w:t>
      </w:r>
      <w:proofErr w:type="spellStart"/>
      <w:r w:rsidRPr="00855273">
        <w:rPr>
          <w:rFonts w:ascii="Times New Roman" w:hAnsi="Times New Roman"/>
        </w:rPr>
        <w:t>kDa</w:t>
      </w:r>
      <w:proofErr w:type="spellEnd"/>
      <w:r w:rsidRPr="00855273">
        <w:rPr>
          <w:rFonts w:ascii="Times New Roman" w:hAnsi="Times New Roman"/>
        </w:rPr>
        <w:t xml:space="preserve">); </w:t>
      </w:r>
      <w:proofErr w:type="spellStart"/>
      <w:r w:rsidRPr="00855273">
        <w:rPr>
          <w:rFonts w:ascii="Times New Roman" w:hAnsi="Times New Roman"/>
        </w:rPr>
        <w:t>Aprotinin</w:t>
      </w:r>
      <w:proofErr w:type="spellEnd"/>
      <w:r w:rsidRPr="00855273">
        <w:rPr>
          <w:rFonts w:ascii="Times New Roman" w:hAnsi="Times New Roman"/>
        </w:rPr>
        <w:t xml:space="preserve"> (6.7 </w:t>
      </w:r>
      <w:proofErr w:type="spellStart"/>
      <w:r w:rsidRPr="00855273">
        <w:rPr>
          <w:rFonts w:ascii="Times New Roman" w:hAnsi="Times New Roman"/>
        </w:rPr>
        <w:t>kDa</w:t>
      </w:r>
      <w:proofErr w:type="spellEnd"/>
      <w:r w:rsidRPr="00855273">
        <w:rPr>
          <w:rFonts w:ascii="Times New Roman" w:hAnsi="Times New Roman"/>
        </w:rPr>
        <w:t xml:space="preserve">); </w:t>
      </w:r>
      <w:proofErr w:type="spellStart"/>
      <w:r w:rsidRPr="00855273">
        <w:rPr>
          <w:rFonts w:ascii="Times New Roman" w:hAnsi="Times New Roman"/>
        </w:rPr>
        <w:t>Neurotensin</w:t>
      </w:r>
      <w:proofErr w:type="spellEnd"/>
      <w:r w:rsidRPr="00855273">
        <w:rPr>
          <w:rFonts w:ascii="Times New Roman" w:hAnsi="Times New Roman"/>
        </w:rPr>
        <w:t xml:space="preserve"> (1.7 </w:t>
      </w:r>
      <w:proofErr w:type="spellStart"/>
      <w:r w:rsidRPr="00855273">
        <w:rPr>
          <w:rFonts w:ascii="Times New Roman" w:hAnsi="Times New Roman"/>
        </w:rPr>
        <w:t>kDa</w:t>
      </w:r>
      <w:proofErr w:type="spellEnd"/>
      <w:r w:rsidRPr="00855273">
        <w:rPr>
          <w:rFonts w:ascii="Times New Roman" w:hAnsi="Times New Roman"/>
        </w:rPr>
        <w:t xml:space="preserve">); and Angiotensin II (1 </w:t>
      </w:r>
      <w:proofErr w:type="spellStart"/>
      <w:r w:rsidRPr="00855273">
        <w:rPr>
          <w:rFonts w:ascii="Times New Roman" w:hAnsi="Times New Roman"/>
        </w:rPr>
        <w:t>kDa</w:t>
      </w:r>
      <w:proofErr w:type="spellEnd"/>
      <w:r w:rsidRPr="00855273">
        <w:rPr>
          <w:rFonts w:ascii="Times New Roman" w:hAnsi="Times New Roman"/>
        </w:rPr>
        <w:t>) (</w:t>
      </w:r>
      <w:proofErr w:type="spellStart"/>
      <w:r w:rsidRPr="00855273">
        <w:rPr>
          <w:rFonts w:ascii="Times New Roman" w:hAnsi="Times New Roman"/>
        </w:rPr>
        <w:t>AdvanceBio</w:t>
      </w:r>
      <w:proofErr w:type="spellEnd"/>
      <w:r w:rsidRPr="00855273">
        <w:rPr>
          <w:rFonts w:ascii="Times New Roman" w:hAnsi="Times New Roman"/>
        </w:rPr>
        <w:t xml:space="preserve"> SEC 130Å protein standard, Agilent) were used to calibrate the column. </w:t>
      </w:r>
    </w:p>
    <w:p w:rsidR="006F1A84" w:rsidRPr="00855273" w:rsidRDefault="006F1A84" w:rsidP="006F1A84">
      <w:pPr>
        <w:spacing w:line="360" w:lineRule="auto"/>
        <w:rPr>
          <w:rFonts w:cs="Times New Roman"/>
        </w:rPr>
      </w:pPr>
    </w:p>
    <w:p w:rsidR="006F1A84" w:rsidRPr="00855273" w:rsidRDefault="006F1A84" w:rsidP="006F1A84">
      <w:pPr>
        <w:pStyle w:val="Heading3"/>
        <w:spacing w:line="360" w:lineRule="auto"/>
        <w:rPr>
          <w:rFonts w:cs="Times New Roman"/>
        </w:rPr>
      </w:pPr>
      <w:bookmarkStart w:id="309" w:name="_Toc4075713"/>
      <w:bookmarkStart w:id="310" w:name="_Toc4076123"/>
      <w:bookmarkStart w:id="311" w:name="_Toc4080923"/>
      <w:bookmarkStart w:id="312" w:name="_Toc4333935"/>
      <w:bookmarkStart w:id="313" w:name="_Toc4336680"/>
      <w:bookmarkStart w:id="314" w:name="_Toc4421546"/>
      <w:bookmarkStart w:id="315" w:name="_Toc4832763"/>
      <w:bookmarkStart w:id="316" w:name="_Toc4838284"/>
      <w:bookmarkStart w:id="317" w:name="_Toc4839337"/>
      <w:bookmarkStart w:id="318" w:name="_Toc5027511"/>
      <w:bookmarkStart w:id="319" w:name="_Toc7534281"/>
      <w:r w:rsidRPr="00855273">
        <w:rPr>
          <w:rFonts w:cs="Times New Roman"/>
        </w:rPr>
        <w:t xml:space="preserve">Kinetic </w:t>
      </w:r>
      <w:proofErr w:type="spellStart"/>
      <w:r w:rsidRPr="00855273">
        <w:rPr>
          <w:rFonts w:cs="Times New Roman"/>
        </w:rPr>
        <w:t>modeling</w:t>
      </w:r>
      <w:bookmarkEnd w:id="309"/>
      <w:bookmarkEnd w:id="310"/>
      <w:bookmarkEnd w:id="311"/>
      <w:bookmarkEnd w:id="312"/>
      <w:bookmarkEnd w:id="313"/>
      <w:bookmarkEnd w:id="314"/>
      <w:bookmarkEnd w:id="315"/>
      <w:bookmarkEnd w:id="316"/>
      <w:bookmarkEnd w:id="317"/>
      <w:bookmarkEnd w:id="318"/>
      <w:bookmarkEnd w:id="319"/>
      <w:proofErr w:type="spellEnd"/>
    </w:p>
    <w:p w:rsidR="006F1A84" w:rsidRPr="00855273" w:rsidRDefault="006F1A84" w:rsidP="006F1A84">
      <w:pPr>
        <w:spacing w:line="360" w:lineRule="auto"/>
        <w:rPr>
          <w:rFonts w:cs="Times New Roman"/>
          <w:lang w:val="en-US"/>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The dynamic interactions of the inorganic-</w:t>
      </w:r>
      <w:r w:rsidRPr="00855273">
        <w:rPr>
          <w:rFonts w:ascii="Times New Roman" w:hAnsi="Times New Roman"/>
          <w:vertAlign w:val="superscript"/>
        </w:rPr>
        <w:t>129</w:t>
      </w:r>
      <w:r w:rsidRPr="00855273">
        <w:rPr>
          <w:rFonts w:ascii="Times New Roman" w:hAnsi="Times New Roman"/>
        </w:rPr>
        <w:t xml:space="preserve">I were </w:t>
      </w:r>
      <w:r w:rsidRPr="00855273">
        <w:rPr>
          <w:rFonts w:ascii="Times New Roman" w:hAnsi="Times New Roman"/>
          <w:noProof/>
        </w:rPr>
        <w:t>modeled</w:t>
      </w:r>
      <w:r w:rsidRPr="00855273">
        <w:rPr>
          <w:rFonts w:ascii="Times New Roman" w:hAnsi="Times New Roman"/>
        </w:rPr>
        <w:t xml:space="preserve"> as simultaneous ordinary differential equations for soluble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xml:space="preserve"> and absorbed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xml:space="preserve"> (Equations 1 and 2) with instantaneous partitioning between soluble org-I and inorganic-I described by a distribution coefficient </w:t>
      </w:r>
      <w:proofErr w:type="spellStart"/>
      <w:proofErr w:type="gramStart"/>
      <w:r w:rsidRPr="00855273">
        <w:rPr>
          <w:rFonts w:ascii="Times New Roman" w:hAnsi="Times New Roman"/>
        </w:rPr>
        <w:t>Kd</w:t>
      </w:r>
      <w:proofErr w:type="spellEnd"/>
      <w:proofErr w:type="gramEnd"/>
      <w:r w:rsidRPr="00855273">
        <w:rPr>
          <w:rFonts w:ascii="Times New Roman" w:hAnsi="Times New Roman"/>
        </w:rPr>
        <w:t xml:space="preserve"> (Equations 3 and 4). The initial conditions of the model at </w:t>
      </w:r>
      <w:proofErr w:type="gramStart"/>
      <w:r w:rsidRPr="00855273">
        <w:rPr>
          <w:rFonts w:ascii="Times New Roman" w:hAnsi="Times New Roman"/>
        </w:rPr>
        <w:t>t(</w:t>
      </w:r>
      <w:proofErr w:type="spellStart"/>
      <w:proofErr w:type="gramEnd"/>
      <w:r w:rsidRPr="00855273">
        <w:rPr>
          <w:rFonts w:ascii="Times New Roman" w:hAnsi="Times New Roman"/>
        </w:rPr>
        <w:t>hr</w:t>
      </w:r>
      <w:proofErr w:type="spellEnd"/>
      <w:r w:rsidRPr="00855273">
        <w:rPr>
          <w:rFonts w:ascii="Times New Roman" w:hAnsi="Times New Roman"/>
        </w:rPr>
        <w:t xml:space="preserve">)=0 allowed for a proportion </w:t>
      </w:r>
      <w:r w:rsidRPr="00855273">
        <w:rPr>
          <w:rFonts w:ascii="Times New Roman" w:hAnsi="Times New Roman"/>
          <w:noProof/>
        </w:rPr>
        <w:t xml:space="preserve">of the spiked </w:t>
      </w:r>
      <w:r w:rsidRPr="00855273">
        <w:rPr>
          <w:rFonts w:ascii="Times New Roman" w:hAnsi="Times New Roman"/>
          <w:noProof/>
          <w:szCs w:val="24"/>
          <w:vertAlign w:val="superscript"/>
        </w:rPr>
        <w:t>129</w:t>
      </w:r>
      <w:r w:rsidRPr="00855273">
        <w:rPr>
          <w:rFonts w:ascii="Times New Roman" w:hAnsi="Times New Roman"/>
          <w:noProof/>
          <w:szCs w:val="24"/>
        </w:rPr>
        <w:t>I</w:t>
      </w:r>
      <w:r w:rsidRPr="00855273">
        <w:rPr>
          <w:rFonts w:ascii="Times New Roman" w:hAnsi="Times New Roman"/>
          <w:noProof/>
        </w:rPr>
        <w:t xml:space="preserve"> to be instantly sequestered from solution and absorbed. </w:t>
      </w:r>
      <w:r w:rsidRPr="00855273">
        <w:rPr>
          <w:rFonts w:ascii="Times New Roman" w:hAnsi="Times New Roman"/>
        </w:rPr>
        <w:t xml:space="preserve">The model is shown schematically in Figure </w:t>
      </w:r>
      <w:r>
        <w:rPr>
          <w:rFonts w:ascii="Times New Roman" w:hAnsi="Times New Roman"/>
        </w:rPr>
        <w:t xml:space="preserve">4. </w:t>
      </w:r>
      <w:r w:rsidRPr="00855273">
        <w:rPr>
          <w:rFonts w:ascii="Times New Roman" w:hAnsi="Times New Roman"/>
        </w:rPr>
        <w:t>1.</w:t>
      </w:r>
    </w:p>
    <w:p w:rsidR="006F1A84" w:rsidRPr="00855273" w:rsidRDefault="006F1A84" w:rsidP="006F1A84">
      <w:pPr>
        <w:pStyle w:val="TAMainText"/>
        <w:spacing w:line="360" w:lineRule="auto"/>
        <w:rPr>
          <w:rFonts w:ascii="Times New Roman" w:hAnsi="Times New Roman"/>
          <w:szCs w:val="24"/>
        </w:rPr>
      </w:pPr>
    </w:p>
    <w:p w:rsidR="006F1A84" w:rsidRPr="00855273" w:rsidRDefault="00BF4726" w:rsidP="006F1A84">
      <w:pPr>
        <w:pStyle w:val="TAMainText"/>
        <w:spacing w:line="360" w:lineRule="auto"/>
        <w:rPr>
          <w:rFonts w:ascii="Times New Roman" w:hAnsi="Times New Roman"/>
          <w:szCs w:val="24"/>
        </w:rPr>
      </w:pPr>
      <m:oMath>
        <m:f>
          <m:fPr>
            <m:ctrlPr>
              <w:rPr>
                <w:rFonts w:ascii="Cambria Math" w:hAnsi="Cambria Math"/>
                <w:i/>
                <w:szCs w:val="24"/>
              </w:rPr>
            </m:ctrlPr>
          </m:fPr>
          <m:num>
            <m:r>
              <m:rPr>
                <m:nor/>
              </m:rPr>
              <w:rPr>
                <w:rFonts w:ascii="Times New Roman" w:hAnsi="Times New Roman"/>
                <w:szCs w:val="24"/>
              </w:rPr>
              <m:t>d</m:t>
            </m:r>
            <m:d>
              <m:dPr>
                <m:begChr m:val="["/>
                <m:endChr m:val="]"/>
                <m:ctrlPr>
                  <w:rPr>
                    <w:rFonts w:ascii="Cambria Math" w:hAnsi="Cambria Math"/>
                    <w:i/>
                    <w:szCs w:val="24"/>
                  </w:rPr>
                </m:ctrlPr>
              </m:dPr>
              <m:e>
                <m:r>
                  <m:rPr>
                    <m:nor/>
                  </m:rPr>
                  <w:rPr>
                    <w:rFonts w:ascii="Times New Roman" w:hAnsi="Times New Roman"/>
                    <w:szCs w:val="24"/>
                  </w:rPr>
                  <m:t>S</m:t>
                </m:r>
              </m:e>
            </m:d>
            <m:ctrlPr>
              <w:rPr>
                <w:rFonts w:ascii="Cambria Math" w:hAnsi="Cambria Math"/>
                <w:szCs w:val="24"/>
              </w:rPr>
            </m:ctrlPr>
          </m:num>
          <m:den>
            <w:proofErr w:type="spellStart"/>
            <m:r>
              <m:rPr>
                <m:nor/>
              </m:rPr>
              <w:rPr>
                <w:rFonts w:ascii="Times New Roman" w:hAnsi="Times New Roman"/>
                <w:szCs w:val="24"/>
              </w:rPr>
              <m:t>dt</m:t>
            </m:r>
            <w:proofErr w:type="spellEnd"/>
          </m:den>
        </m:f>
        <m:r>
          <m:rPr>
            <m:nor/>
          </m:rPr>
          <w:rPr>
            <w:rFonts w:ascii="Times New Roman" w:hAnsi="Times New Roman"/>
            <w:szCs w:val="24"/>
          </w:rPr>
          <m:t xml:space="preserve"> = -k</m:t>
        </m:r>
        <m:r>
          <m:rPr>
            <m:nor/>
          </m:rPr>
          <w:rPr>
            <w:rFonts w:ascii="Times New Roman" w:hAnsi="Times New Roman"/>
            <w:szCs w:val="24"/>
            <w:vertAlign w:val="subscript"/>
          </w:rPr>
          <m:t>1</m:t>
        </m:r>
        <m:r>
          <m:rPr>
            <m:nor/>
          </m:rPr>
          <w:rPr>
            <w:rFonts w:ascii="Times New Roman" w:hAnsi="Times New Roman"/>
            <w:szCs w:val="24"/>
          </w:rPr>
          <m:t xml:space="preserve"> * [S]</m:t>
        </m:r>
      </m:oMath>
      <w:r w:rsidR="006F1A84" w:rsidRPr="00855273">
        <w:rPr>
          <w:rFonts w:ascii="Times New Roman" w:hAnsi="Times New Roman"/>
          <w:szCs w:val="24"/>
        </w:rPr>
        <w:t xml:space="preserve">        </w:t>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r>
      <w:r w:rsidR="006F1A84" w:rsidRPr="00855273">
        <w:rPr>
          <w:rFonts w:ascii="Times New Roman" w:hAnsi="Times New Roman"/>
          <w:szCs w:val="24"/>
        </w:rPr>
        <w:tab/>
        <w:t xml:space="preserve">       (1)</w:t>
      </w:r>
    </w:p>
    <w:p w:rsidR="006F1A84" w:rsidRPr="00855273" w:rsidRDefault="00BF4726" w:rsidP="006F1A84">
      <w:pPr>
        <w:pStyle w:val="TAMainText"/>
        <w:spacing w:line="360" w:lineRule="auto"/>
        <w:rPr>
          <w:rFonts w:ascii="Times New Roman" w:hAnsi="Times New Roman"/>
          <w:szCs w:val="24"/>
        </w:rPr>
      </w:pPr>
      <m:oMath>
        <m:f>
          <m:fPr>
            <m:ctrlPr>
              <w:rPr>
                <w:rFonts w:ascii="Cambria Math" w:hAnsi="Cambria Math"/>
                <w:i/>
                <w:szCs w:val="24"/>
              </w:rPr>
            </m:ctrlPr>
          </m:fPr>
          <m:num>
            <m:r>
              <m:rPr>
                <m:nor/>
              </m:rPr>
              <w:rPr>
                <w:rFonts w:ascii="Times New Roman" w:hAnsi="Times New Roman"/>
                <w:szCs w:val="24"/>
              </w:rPr>
              <m:t>d</m:t>
            </m:r>
            <m:d>
              <m:dPr>
                <m:begChr m:val="["/>
                <m:endChr m:val="]"/>
                <m:ctrlPr>
                  <w:rPr>
                    <w:rFonts w:ascii="Cambria Math" w:hAnsi="Cambria Math"/>
                    <w:i/>
                    <w:szCs w:val="24"/>
                  </w:rPr>
                </m:ctrlPr>
              </m:dPr>
              <m:e>
                <m:r>
                  <m:rPr>
                    <m:nor/>
                  </m:rPr>
                  <w:rPr>
                    <w:rFonts w:ascii="Times New Roman" w:hAnsi="Times New Roman"/>
                    <w:szCs w:val="24"/>
                  </w:rPr>
                  <m:t>A</m:t>
                </m:r>
              </m:e>
            </m:d>
            <m:ctrlPr>
              <w:rPr>
                <w:rFonts w:ascii="Cambria Math" w:hAnsi="Cambria Math"/>
                <w:szCs w:val="24"/>
              </w:rPr>
            </m:ctrlPr>
          </m:num>
          <m:den>
            <w:proofErr w:type="spellStart"/>
            <m:r>
              <m:rPr>
                <m:nor/>
              </m:rPr>
              <w:rPr>
                <w:rFonts w:ascii="Times New Roman" w:hAnsi="Times New Roman"/>
                <w:szCs w:val="24"/>
              </w:rPr>
              <m:t>dt</m:t>
            </m:r>
            <w:proofErr w:type="spellEnd"/>
          </m:den>
        </m:f>
        <m:r>
          <m:rPr>
            <m:nor/>
          </m:rPr>
          <w:rPr>
            <w:rFonts w:ascii="Times New Roman" w:hAnsi="Times New Roman"/>
            <w:szCs w:val="24"/>
          </w:rPr>
          <m:t xml:space="preserve"> = k</m:t>
        </m:r>
        <m:r>
          <m:rPr>
            <m:nor/>
          </m:rPr>
          <w:rPr>
            <w:rFonts w:ascii="Times New Roman" w:hAnsi="Times New Roman"/>
            <w:szCs w:val="24"/>
            <w:vertAlign w:val="subscript"/>
          </w:rPr>
          <m:t>1</m:t>
        </m:r>
        <m:r>
          <m:rPr>
            <m:nor/>
          </m:rPr>
          <w:rPr>
            <w:rFonts w:ascii="Times New Roman" w:hAnsi="Times New Roman"/>
            <w:szCs w:val="24"/>
          </w:rPr>
          <m:t xml:space="preserve"> * [S]</m:t>
        </m:r>
      </m:oMath>
      <w:r w:rsidR="006F1A84" w:rsidRPr="00855273">
        <w:rPr>
          <w:rFonts w:ascii="Times New Roman" w:hAnsi="Times New Roman"/>
          <w:szCs w:val="24"/>
        </w:rPr>
        <w:tab/>
        <w:t xml:space="preserve">   </w:t>
      </w:r>
      <w:r w:rsidR="006F1A84" w:rsidRPr="00855273">
        <w:rPr>
          <w:rFonts w:ascii="Times New Roman" w:hAnsi="Times New Roman"/>
          <w:szCs w:val="24"/>
        </w:rPr>
        <w:tab/>
      </w:r>
      <w:r w:rsidR="006F1A84" w:rsidRPr="00855273">
        <w:rPr>
          <w:rFonts w:ascii="Times New Roman" w:hAnsi="Times New Roman"/>
          <w:szCs w:val="24"/>
        </w:rPr>
        <w:tab/>
        <w:t xml:space="preserve">            </w:t>
      </w:r>
      <w:r w:rsidR="006F1A84" w:rsidRPr="00855273">
        <w:rPr>
          <w:rFonts w:ascii="Times New Roman" w:hAnsi="Times New Roman"/>
          <w:szCs w:val="24"/>
        </w:rPr>
        <w:tab/>
      </w:r>
      <w:r w:rsidR="006F1A84" w:rsidRPr="00855273">
        <w:rPr>
          <w:rFonts w:ascii="Times New Roman" w:hAnsi="Times New Roman"/>
          <w:szCs w:val="24"/>
        </w:rPr>
        <w:tab/>
        <w:t xml:space="preserve"> </w:t>
      </w:r>
      <w:r w:rsidR="006F1A84" w:rsidRPr="00855273">
        <w:rPr>
          <w:rFonts w:ascii="Times New Roman" w:hAnsi="Times New Roman"/>
          <w:szCs w:val="24"/>
        </w:rPr>
        <w:tab/>
      </w:r>
      <w:r w:rsidR="006F1A84" w:rsidRPr="00855273">
        <w:rPr>
          <w:rFonts w:ascii="Times New Roman" w:hAnsi="Times New Roman"/>
          <w:szCs w:val="24"/>
        </w:rPr>
        <w:tab/>
        <w:t xml:space="preserve">       (2)</w:t>
      </w:r>
    </w:p>
    <w:p w:rsidR="006F1A84" w:rsidRPr="00855273" w:rsidRDefault="006F1A84" w:rsidP="006F1A84">
      <w:pPr>
        <w:pStyle w:val="TAMainText"/>
        <w:spacing w:line="360" w:lineRule="auto"/>
        <w:rPr>
          <w:rFonts w:ascii="Times New Roman" w:hAnsi="Times New Roman"/>
          <w:szCs w:val="24"/>
        </w:rPr>
      </w:pPr>
      <w:proofErr w:type="spellStart"/>
      <m:oMath>
        <m:r>
          <m:rPr>
            <m:nor/>
          </m:rPr>
          <w:rPr>
            <w:rFonts w:ascii="Times New Roman" w:hAnsi="Times New Roman"/>
            <w:szCs w:val="24"/>
          </w:rPr>
          <m:t>S</m:t>
        </m:r>
        <m:r>
          <m:rPr>
            <m:nor/>
          </m:rPr>
          <w:rPr>
            <w:rFonts w:ascii="Times New Roman" w:hAnsi="Times New Roman"/>
            <w:szCs w:val="24"/>
            <w:vertAlign w:val="subscript"/>
          </w:rPr>
          <m:t>Inorg</m:t>
        </m:r>
        <w:proofErr w:type="spellEnd"/>
        <m:r>
          <m:rPr>
            <m:nor/>
          </m:rPr>
          <w:rPr>
            <w:rFonts w:ascii="Times New Roman" w:hAnsi="Times New Roman"/>
            <w:i/>
            <w:szCs w:val="24"/>
          </w:rPr>
          <m:t xml:space="preserve"> </m:t>
        </m:r>
        <m:r>
          <m:rPr>
            <m:nor/>
          </m:rPr>
          <w:rPr>
            <w:rFonts w:ascii="Times New Roman" w:hAnsi="Times New Roman"/>
            <w:szCs w:val="24"/>
          </w:rPr>
          <m:t xml:space="preserve"> = </m:t>
        </m:r>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r>
              <m:rPr>
                <m:nor/>
              </m:rPr>
              <w:rPr>
                <w:rFonts w:ascii="Times New Roman" w:hAnsi="Times New Roman"/>
                <w:szCs w:val="24"/>
                <w:vertAlign w:val="subscript"/>
              </w:rPr>
              <m:t>d</m:t>
            </m:r>
            <m:r>
              <w:rPr>
                <w:rFonts w:ascii="Cambria Math" w:hAnsi="Cambria Math"/>
                <w:szCs w:val="24"/>
              </w:rPr>
              <m:t>+1</m:t>
            </m:r>
          </m:den>
        </m:f>
        <m:r>
          <m:rPr>
            <m:nor/>
          </m:rPr>
          <w:rPr>
            <w:rFonts w:ascii="Times New Roman" w:hAnsi="Times New Roman"/>
            <w:szCs w:val="24"/>
          </w:rPr>
          <m:t xml:space="preserve"> * S</m:t>
        </m:r>
      </m:oMath>
      <w:r w:rsidRPr="00855273">
        <w:rPr>
          <w:rFonts w:ascii="Times New Roman" w:hAnsi="Times New Roman"/>
          <w:szCs w:val="24"/>
        </w:rPr>
        <w:t xml:space="preserve">      </w:t>
      </w:r>
      <w:r w:rsidRPr="00855273">
        <w:rPr>
          <w:rFonts w:ascii="Times New Roman" w:hAnsi="Times New Roman"/>
          <w:szCs w:val="24"/>
        </w:rPr>
        <w:tab/>
      </w:r>
      <w:r w:rsidRPr="00855273">
        <w:rPr>
          <w:rFonts w:ascii="Times New Roman" w:hAnsi="Times New Roman"/>
          <w:szCs w:val="24"/>
        </w:rPr>
        <w:tab/>
        <w:t xml:space="preserve">          </w:t>
      </w:r>
      <w:r w:rsidRPr="00855273">
        <w:rPr>
          <w:rFonts w:ascii="Times New Roman" w:hAnsi="Times New Roman"/>
          <w:szCs w:val="24"/>
        </w:rPr>
        <w:tab/>
        <w:t xml:space="preserve">            </w:t>
      </w:r>
      <w:r w:rsidRPr="00855273">
        <w:rPr>
          <w:rFonts w:ascii="Times New Roman" w:hAnsi="Times New Roman"/>
          <w:szCs w:val="24"/>
        </w:rPr>
        <w:tab/>
      </w:r>
      <w:r w:rsidRPr="00855273">
        <w:rPr>
          <w:rFonts w:ascii="Times New Roman" w:hAnsi="Times New Roman"/>
          <w:szCs w:val="24"/>
        </w:rPr>
        <w:tab/>
      </w:r>
      <w:r w:rsidRPr="00855273">
        <w:rPr>
          <w:rFonts w:ascii="Times New Roman" w:hAnsi="Times New Roman"/>
          <w:szCs w:val="24"/>
        </w:rPr>
        <w:tab/>
        <w:t xml:space="preserve">       (3)</w:t>
      </w:r>
    </w:p>
    <w:p w:rsidR="006F1A84" w:rsidRPr="00855273" w:rsidRDefault="006F1A84" w:rsidP="006F1A84">
      <w:pPr>
        <w:pStyle w:val="TAMainText"/>
        <w:spacing w:line="360" w:lineRule="auto"/>
        <w:rPr>
          <w:rFonts w:ascii="Times New Roman" w:hAnsi="Times New Roman"/>
          <w:szCs w:val="24"/>
        </w:rPr>
      </w:pPr>
      <w:proofErr w:type="spellStart"/>
      <m:oMath>
        <m:r>
          <m:rPr>
            <m:nor/>
          </m:rPr>
          <w:rPr>
            <w:rFonts w:ascii="Times New Roman" w:hAnsi="Times New Roman"/>
            <w:szCs w:val="24"/>
          </w:rPr>
          <m:t>S</m:t>
        </m:r>
        <m:r>
          <m:rPr>
            <m:nor/>
          </m:rPr>
          <w:rPr>
            <w:rFonts w:ascii="Times New Roman" w:hAnsi="Times New Roman"/>
            <w:szCs w:val="24"/>
            <w:vertAlign w:val="subscript"/>
          </w:rPr>
          <m:t>Org</m:t>
        </m:r>
        <w:proofErr w:type="spellEnd"/>
        <m:r>
          <m:rPr>
            <m:nor/>
          </m:rPr>
          <w:rPr>
            <w:rFonts w:ascii="Times New Roman" w:hAnsi="Times New Roman"/>
            <w:i/>
            <w:szCs w:val="24"/>
          </w:rPr>
          <m:t xml:space="preserve"> </m:t>
        </m:r>
        <m:r>
          <m:rPr>
            <m:nor/>
          </m:rPr>
          <w:rPr>
            <w:rFonts w:ascii="Times New Roman" w:hAnsi="Times New Roman"/>
            <w:szCs w:val="24"/>
          </w:rPr>
          <m:t xml:space="preserve"> = </m:t>
        </m:r>
        <m:f>
          <m:fPr>
            <m:ctrlPr>
              <w:rPr>
                <w:rFonts w:ascii="Cambria Math" w:hAnsi="Cambria Math"/>
                <w:i/>
                <w:szCs w:val="24"/>
              </w:rPr>
            </m:ctrlPr>
          </m:fPr>
          <m:num>
            <m:r>
              <w:rPr>
                <w:rFonts w:ascii="Cambria Math" w:hAnsi="Cambria Math"/>
                <w:szCs w:val="24"/>
              </w:rPr>
              <m:t>K</m:t>
            </m:r>
            <m:r>
              <m:rPr>
                <m:nor/>
              </m:rPr>
              <w:rPr>
                <w:rFonts w:ascii="Times New Roman" w:hAnsi="Times New Roman"/>
                <w:szCs w:val="24"/>
                <w:vertAlign w:val="subscript"/>
              </w:rPr>
              <m:t>d</m:t>
            </m:r>
          </m:num>
          <m:den>
            <m:r>
              <w:rPr>
                <w:rFonts w:ascii="Cambria Math" w:hAnsi="Cambria Math"/>
                <w:szCs w:val="24"/>
              </w:rPr>
              <m:t>1+K</m:t>
            </m:r>
            <m:r>
              <m:rPr>
                <m:nor/>
              </m:rPr>
              <w:rPr>
                <w:rFonts w:ascii="Times New Roman" w:hAnsi="Times New Roman"/>
                <w:szCs w:val="24"/>
                <w:vertAlign w:val="subscript"/>
              </w:rPr>
              <m:t>d</m:t>
            </m:r>
          </m:den>
        </m:f>
        <m:r>
          <m:rPr>
            <m:nor/>
          </m:rPr>
          <w:rPr>
            <w:rFonts w:ascii="Times New Roman" w:hAnsi="Times New Roman"/>
            <w:szCs w:val="24"/>
          </w:rPr>
          <m:t xml:space="preserve"> * S</m:t>
        </m:r>
      </m:oMath>
      <w:r w:rsidRPr="00855273">
        <w:rPr>
          <w:rFonts w:ascii="Times New Roman" w:hAnsi="Times New Roman"/>
          <w:szCs w:val="24"/>
        </w:rPr>
        <w:t xml:space="preserve">     </w:t>
      </w:r>
      <w:r w:rsidRPr="00855273">
        <w:rPr>
          <w:rFonts w:ascii="Times New Roman" w:hAnsi="Times New Roman"/>
          <w:szCs w:val="24"/>
        </w:rPr>
        <w:tab/>
      </w:r>
      <w:r w:rsidRPr="00855273">
        <w:rPr>
          <w:rFonts w:ascii="Times New Roman" w:hAnsi="Times New Roman"/>
          <w:szCs w:val="24"/>
        </w:rPr>
        <w:tab/>
      </w:r>
      <w:r w:rsidRPr="00855273">
        <w:rPr>
          <w:rFonts w:ascii="Times New Roman" w:hAnsi="Times New Roman"/>
          <w:szCs w:val="24"/>
        </w:rPr>
        <w:tab/>
        <w:t xml:space="preserve">             </w:t>
      </w:r>
      <w:r w:rsidRPr="00855273">
        <w:rPr>
          <w:rFonts w:ascii="Times New Roman" w:hAnsi="Times New Roman"/>
          <w:szCs w:val="24"/>
        </w:rPr>
        <w:tab/>
      </w:r>
      <w:r w:rsidRPr="00855273">
        <w:rPr>
          <w:rFonts w:ascii="Times New Roman" w:hAnsi="Times New Roman"/>
          <w:szCs w:val="24"/>
        </w:rPr>
        <w:tab/>
        <w:t xml:space="preserve"> </w:t>
      </w:r>
      <w:r w:rsidRPr="00855273">
        <w:rPr>
          <w:rFonts w:ascii="Times New Roman" w:hAnsi="Times New Roman"/>
          <w:szCs w:val="24"/>
        </w:rPr>
        <w:tab/>
      </w:r>
      <w:r w:rsidRPr="00855273">
        <w:rPr>
          <w:rFonts w:ascii="Times New Roman" w:hAnsi="Times New Roman"/>
          <w:szCs w:val="24"/>
        </w:rPr>
        <w:tab/>
        <w:t xml:space="preserve">       (4)</w:t>
      </w:r>
    </w:p>
    <w:p w:rsidR="006F1A84" w:rsidRPr="00855273" w:rsidRDefault="006F1A84" w:rsidP="006F1A84">
      <w:pPr>
        <w:pStyle w:val="TAMainText"/>
        <w:spacing w:line="360" w:lineRule="auto"/>
        <w:rPr>
          <w:rFonts w:ascii="Times New Roman" w:hAnsi="Times New Roman"/>
          <w:szCs w:val="24"/>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Equations (1) and (2) require initial values </w:t>
      </w:r>
      <w:proofErr w:type="gramStart"/>
      <w:r w:rsidRPr="00855273">
        <w:rPr>
          <w:rFonts w:ascii="Times New Roman" w:hAnsi="Times New Roman"/>
        </w:rPr>
        <w:t>S</w:t>
      </w:r>
      <w:r w:rsidRPr="00855273">
        <w:rPr>
          <w:rFonts w:ascii="Times New Roman" w:hAnsi="Times New Roman"/>
          <w:vertAlign w:val="subscript"/>
        </w:rPr>
        <w:t>(</w:t>
      </w:r>
      <w:proofErr w:type="gramEnd"/>
      <w:r w:rsidRPr="00855273">
        <w:rPr>
          <w:rFonts w:ascii="Times New Roman" w:hAnsi="Times New Roman"/>
          <w:vertAlign w:val="subscript"/>
        </w:rPr>
        <w:t>t=0)</w:t>
      </w:r>
      <w:r w:rsidRPr="00855273">
        <w:rPr>
          <w:rFonts w:ascii="Times New Roman" w:hAnsi="Times New Roman"/>
        </w:rPr>
        <w:t>=I</w:t>
      </w:r>
      <w:r w:rsidRPr="00855273">
        <w:rPr>
          <w:rFonts w:ascii="Times New Roman" w:hAnsi="Times New Roman"/>
          <w:vertAlign w:val="subscript"/>
        </w:rPr>
        <w:t>S</w:t>
      </w:r>
      <w:r w:rsidRPr="00855273">
        <w:rPr>
          <w:rFonts w:ascii="Times New Roman" w:hAnsi="Times New Roman"/>
        </w:rPr>
        <w:t>(1-F</w:t>
      </w:r>
      <w:r w:rsidRPr="00855273">
        <w:rPr>
          <w:rFonts w:ascii="Times New Roman" w:hAnsi="Times New Roman"/>
          <w:vertAlign w:val="subscript"/>
        </w:rPr>
        <w:t>0</w:t>
      </w:r>
      <w:r w:rsidRPr="00855273">
        <w:rPr>
          <w:rFonts w:ascii="Times New Roman" w:hAnsi="Times New Roman"/>
        </w:rPr>
        <w:t>) and A</w:t>
      </w:r>
      <w:r w:rsidRPr="00855273">
        <w:rPr>
          <w:rFonts w:ascii="Times New Roman" w:hAnsi="Times New Roman"/>
          <w:vertAlign w:val="subscript"/>
        </w:rPr>
        <w:t>(t=0)</w:t>
      </w:r>
      <w:r w:rsidRPr="00855273">
        <w:rPr>
          <w:rFonts w:ascii="Times New Roman" w:hAnsi="Times New Roman"/>
        </w:rPr>
        <w:t>=I</w:t>
      </w:r>
      <w:r w:rsidRPr="00855273">
        <w:rPr>
          <w:rFonts w:ascii="Times New Roman" w:hAnsi="Times New Roman"/>
          <w:vertAlign w:val="subscript"/>
        </w:rPr>
        <w:t>S</w:t>
      </w:r>
      <w:r w:rsidRPr="00855273">
        <w:rPr>
          <w:rFonts w:ascii="Times New Roman" w:hAnsi="Times New Roman"/>
        </w:rPr>
        <w:t>*F</w:t>
      </w:r>
      <w:r w:rsidRPr="00855273">
        <w:rPr>
          <w:rFonts w:ascii="Times New Roman" w:hAnsi="Times New Roman"/>
          <w:vertAlign w:val="subscript"/>
        </w:rPr>
        <w:t>0</w:t>
      </w:r>
      <w:r w:rsidRPr="00855273">
        <w:rPr>
          <w:rFonts w:ascii="Times New Roman" w:hAnsi="Times New Roman"/>
        </w:rPr>
        <w:t xml:space="preserve"> respectively. The variable S is the concentration of soluble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K</w:t>
      </w:r>
      <w:r w:rsidRPr="00855273">
        <w:rPr>
          <w:rFonts w:ascii="Times New Roman" w:hAnsi="Times New Roman"/>
          <w:vertAlign w:val="subscript"/>
        </w:rPr>
        <w:t xml:space="preserve">1 </w:t>
      </w:r>
      <w:r w:rsidRPr="00855273">
        <w:rPr>
          <w:rFonts w:ascii="Times New Roman" w:hAnsi="Times New Roman"/>
        </w:rPr>
        <w:t>is the adsorption rate coefficient (hr</w:t>
      </w:r>
      <w:r w:rsidRPr="00855273">
        <w:rPr>
          <w:rFonts w:ascii="Times New Roman" w:hAnsi="Times New Roman"/>
          <w:vertAlign w:val="superscript"/>
        </w:rPr>
        <w:t>-1</w:t>
      </w:r>
      <w:r w:rsidRPr="00855273">
        <w:rPr>
          <w:rFonts w:ascii="Times New Roman" w:hAnsi="Times New Roman"/>
        </w:rPr>
        <w:t>), I</w:t>
      </w:r>
      <w:r w:rsidRPr="00855273">
        <w:rPr>
          <w:rFonts w:ascii="Times New Roman" w:hAnsi="Times New Roman"/>
          <w:vertAlign w:val="subscript"/>
        </w:rPr>
        <w:t>S</w:t>
      </w:r>
      <w:r w:rsidRPr="00855273">
        <w:rPr>
          <w:rFonts w:ascii="Times New Roman" w:hAnsi="Times New Roman"/>
        </w:rPr>
        <w:t xml:space="preserve"> defined as the initial spike concentration, F</w:t>
      </w:r>
      <w:r w:rsidRPr="00855273">
        <w:rPr>
          <w:rFonts w:ascii="Times New Roman" w:hAnsi="Times New Roman"/>
          <w:vertAlign w:val="subscript"/>
        </w:rPr>
        <w:t xml:space="preserve">0 </w:t>
      </w:r>
      <w:r w:rsidRPr="00855273">
        <w:rPr>
          <w:rFonts w:ascii="Times New Roman" w:hAnsi="Times New Roman"/>
        </w:rPr>
        <w:t>is the proportion of I immediately adsorbed, A is the concentration of adsorbed I (µg L</w:t>
      </w:r>
      <w:r w:rsidRPr="00855273">
        <w:rPr>
          <w:rFonts w:ascii="Times New Roman" w:hAnsi="Times New Roman"/>
          <w:vertAlign w:val="superscript"/>
        </w:rPr>
        <w:t>-1</w:t>
      </w:r>
      <w:r w:rsidRPr="00855273">
        <w:rPr>
          <w:rFonts w:ascii="Times New Roman" w:hAnsi="Times New Roman"/>
        </w:rPr>
        <w:t xml:space="preserve">), </w:t>
      </w:r>
      <w:proofErr w:type="spellStart"/>
      <w:r w:rsidRPr="00855273">
        <w:rPr>
          <w:rFonts w:ascii="Times New Roman" w:hAnsi="Times New Roman"/>
        </w:rPr>
        <w:t>S</w:t>
      </w:r>
      <w:r w:rsidRPr="00855273">
        <w:rPr>
          <w:rFonts w:ascii="Times New Roman" w:hAnsi="Times New Roman"/>
          <w:vertAlign w:val="subscript"/>
        </w:rPr>
        <w:t>Inorg</w:t>
      </w:r>
      <w:proofErr w:type="spellEnd"/>
      <w:r w:rsidRPr="00855273">
        <w:rPr>
          <w:rFonts w:ascii="Times New Roman" w:hAnsi="Times New Roman"/>
        </w:rPr>
        <w:t xml:space="preserve"> is the concentration of soluble inorganic-</w:t>
      </w:r>
      <w:r w:rsidRPr="00855273">
        <w:rPr>
          <w:rFonts w:ascii="Times New Roman" w:hAnsi="Times New Roman"/>
          <w:szCs w:val="24"/>
          <w:vertAlign w:val="superscript"/>
        </w:rPr>
        <w:t>129</w:t>
      </w:r>
      <w:r w:rsidRPr="00855273">
        <w:rPr>
          <w:rFonts w:ascii="Times New Roman" w:hAnsi="Times New Roman"/>
          <w:szCs w:val="24"/>
        </w:rPr>
        <w:t>I (</w:t>
      </w:r>
      <w:r w:rsidRPr="00855273">
        <w:rPr>
          <w:rFonts w:ascii="Times New Roman" w:hAnsi="Times New Roman"/>
        </w:rPr>
        <w:t>µg L</w:t>
      </w:r>
      <w:r w:rsidRPr="00855273">
        <w:rPr>
          <w:rFonts w:ascii="Times New Roman" w:hAnsi="Times New Roman"/>
          <w:vertAlign w:val="superscript"/>
        </w:rPr>
        <w:t>-1</w:t>
      </w:r>
      <w:r w:rsidRPr="00855273">
        <w:rPr>
          <w:rFonts w:ascii="Times New Roman" w:hAnsi="Times New Roman"/>
          <w:szCs w:val="24"/>
        </w:rPr>
        <w:t>)</w:t>
      </w:r>
      <w:r w:rsidRPr="00855273">
        <w:rPr>
          <w:rFonts w:ascii="Times New Roman" w:hAnsi="Times New Roman"/>
        </w:rPr>
        <w:t xml:space="preserve">, </w:t>
      </w:r>
      <w:proofErr w:type="spellStart"/>
      <w:r w:rsidRPr="00855273">
        <w:rPr>
          <w:rFonts w:ascii="Times New Roman" w:hAnsi="Times New Roman"/>
        </w:rPr>
        <w:t>S</w:t>
      </w:r>
      <w:r w:rsidRPr="00855273">
        <w:rPr>
          <w:rFonts w:ascii="Times New Roman" w:hAnsi="Times New Roman"/>
          <w:vertAlign w:val="subscript"/>
        </w:rPr>
        <w:t>Org</w:t>
      </w:r>
      <w:proofErr w:type="spellEnd"/>
      <w:r w:rsidRPr="00855273">
        <w:rPr>
          <w:rFonts w:ascii="Times New Roman" w:hAnsi="Times New Roman"/>
        </w:rPr>
        <w:t xml:space="preserve"> is the concentration of soluble organic-</w:t>
      </w:r>
      <w:r w:rsidRPr="00855273">
        <w:rPr>
          <w:rFonts w:ascii="Times New Roman" w:hAnsi="Times New Roman"/>
          <w:szCs w:val="24"/>
          <w:vertAlign w:val="superscript"/>
        </w:rPr>
        <w:t>129</w:t>
      </w:r>
      <w:r w:rsidRPr="00855273">
        <w:rPr>
          <w:rFonts w:ascii="Times New Roman" w:hAnsi="Times New Roman"/>
          <w:szCs w:val="24"/>
        </w:rPr>
        <w:t>I (</w:t>
      </w:r>
      <w:r w:rsidRPr="00855273">
        <w:rPr>
          <w:rFonts w:ascii="Times New Roman" w:hAnsi="Times New Roman"/>
        </w:rPr>
        <w:t>µg L</w:t>
      </w:r>
      <w:r w:rsidRPr="00855273">
        <w:rPr>
          <w:rFonts w:ascii="Times New Roman" w:hAnsi="Times New Roman"/>
          <w:vertAlign w:val="superscript"/>
        </w:rPr>
        <w:t>-1</w:t>
      </w:r>
      <w:r w:rsidRPr="00855273">
        <w:rPr>
          <w:rFonts w:ascii="Times New Roman" w:hAnsi="Times New Roman"/>
          <w:szCs w:val="24"/>
        </w:rPr>
        <w:t>)</w:t>
      </w:r>
      <w:r w:rsidRPr="00855273">
        <w:rPr>
          <w:rFonts w:ascii="Times New Roman" w:hAnsi="Times New Roman"/>
        </w:rPr>
        <w:t xml:space="preserve">, and </w:t>
      </w:r>
      <w:proofErr w:type="spellStart"/>
      <w:r w:rsidRPr="00855273">
        <w:rPr>
          <w:rFonts w:ascii="Times New Roman" w:hAnsi="Times New Roman"/>
        </w:rPr>
        <w:t>K</w:t>
      </w:r>
      <w:r w:rsidRPr="00855273">
        <w:rPr>
          <w:rFonts w:ascii="Times New Roman" w:hAnsi="Times New Roman"/>
          <w:vertAlign w:val="subscript"/>
        </w:rPr>
        <w:t>d</w:t>
      </w:r>
      <w:proofErr w:type="spellEnd"/>
      <w:r w:rsidRPr="00855273">
        <w:rPr>
          <w:rFonts w:ascii="Times New Roman" w:hAnsi="Times New Roman"/>
          <w:vertAlign w:val="subscript"/>
        </w:rPr>
        <w:t xml:space="preserve"> </w:t>
      </w:r>
      <w:r w:rsidRPr="00855273">
        <w:rPr>
          <w:rFonts w:ascii="Times New Roman" w:hAnsi="Times New Roman"/>
        </w:rPr>
        <w:t xml:space="preserve">is the partition coefficient between org-I and inorganic-I. </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The unknown parameters: k</w:t>
      </w:r>
      <w:r w:rsidRPr="00855273">
        <w:rPr>
          <w:rFonts w:ascii="Times New Roman" w:hAnsi="Times New Roman"/>
          <w:vertAlign w:val="subscript"/>
        </w:rPr>
        <w:t xml:space="preserve">1 </w:t>
      </w:r>
      <w:r w:rsidRPr="00855273">
        <w:rPr>
          <w:rFonts w:ascii="Times New Roman" w:hAnsi="Times New Roman"/>
        </w:rPr>
        <w:t>(hr</w:t>
      </w:r>
      <w:r w:rsidRPr="00855273">
        <w:rPr>
          <w:rFonts w:ascii="Times New Roman" w:hAnsi="Times New Roman"/>
          <w:vertAlign w:val="superscript"/>
        </w:rPr>
        <w:t>-1</w:t>
      </w:r>
      <w:r w:rsidRPr="00855273">
        <w:rPr>
          <w:rFonts w:ascii="Times New Roman" w:hAnsi="Times New Roman"/>
        </w:rPr>
        <w:t>), F</w:t>
      </w:r>
      <w:r w:rsidRPr="00855273">
        <w:rPr>
          <w:rFonts w:ascii="Times New Roman" w:hAnsi="Times New Roman"/>
          <w:vertAlign w:val="subscript"/>
        </w:rPr>
        <w:t>0</w:t>
      </w:r>
      <w:r w:rsidRPr="00855273">
        <w:rPr>
          <w:rFonts w:ascii="Times New Roman" w:hAnsi="Times New Roman"/>
        </w:rPr>
        <w:t xml:space="preserve"> and </w:t>
      </w:r>
      <w:proofErr w:type="spellStart"/>
      <w:proofErr w:type="gramStart"/>
      <w:r w:rsidRPr="00855273">
        <w:rPr>
          <w:rFonts w:ascii="Times New Roman" w:hAnsi="Times New Roman"/>
        </w:rPr>
        <w:t>K</w:t>
      </w:r>
      <w:r w:rsidRPr="00855273">
        <w:rPr>
          <w:rFonts w:ascii="Times New Roman" w:hAnsi="Times New Roman"/>
          <w:vertAlign w:val="subscript"/>
        </w:rPr>
        <w:t>d</w:t>
      </w:r>
      <w:proofErr w:type="spellEnd"/>
      <w:proofErr w:type="gramEnd"/>
      <w:r w:rsidRPr="00855273">
        <w:rPr>
          <w:rFonts w:ascii="Times New Roman" w:hAnsi="Times New Roman"/>
        </w:rPr>
        <w:t xml:space="preserve"> were estimated by fitting the model to the observed concentrations of inorganic-</w:t>
      </w:r>
      <w:r w:rsidRPr="00855273">
        <w:rPr>
          <w:rFonts w:ascii="Times New Roman" w:hAnsi="Times New Roman"/>
          <w:vertAlign w:val="superscript"/>
        </w:rPr>
        <w:t>129</w:t>
      </w:r>
      <w:r w:rsidRPr="00855273">
        <w:rPr>
          <w:rFonts w:ascii="Times New Roman" w:hAnsi="Times New Roman"/>
        </w:rPr>
        <w:t>I and org-</w:t>
      </w:r>
      <w:r w:rsidRPr="00855273">
        <w:rPr>
          <w:rFonts w:ascii="Times New Roman" w:hAnsi="Times New Roman"/>
          <w:vertAlign w:val="superscript"/>
        </w:rPr>
        <w:t>129</w:t>
      </w:r>
      <w:r w:rsidRPr="00855273">
        <w:rPr>
          <w:rFonts w:ascii="Times New Roman" w:hAnsi="Times New Roman"/>
        </w:rPr>
        <w:t>I. The differential equations were solved using 4</w:t>
      </w:r>
      <w:r w:rsidRPr="00855273">
        <w:rPr>
          <w:rFonts w:ascii="Times New Roman" w:hAnsi="Times New Roman"/>
          <w:vertAlign w:val="superscript"/>
        </w:rPr>
        <w:t>th</w:t>
      </w:r>
      <w:r w:rsidRPr="00855273">
        <w:rPr>
          <w:rFonts w:ascii="Times New Roman" w:hAnsi="Times New Roman"/>
        </w:rPr>
        <w:t xml:space="preserve"> order </w:t>
      </w:r>
      <w:proofErr w:type="spellStart"/>
      <w:r w:rsidRPr="00855273">
        <w:rPr>
          <w:rFonts w:ascii="Times New Roman" w:hAnsi="Times New Roman"/>
        </w:rPr>
        <w:t>Runge-Kutta</w:t>
      </w:r>
      <w:proofErr w:type="spellEnd"/>
      <w:r w:rsidRPr="00855273">
        <w:rPr>
          <w:rFonts w:ascii="Times New Roman" w:hAnsi="Times New Roman"/>
        </w:rPr>
        <w:t xml:space="preserve"> and fitting was performed using a Metropolis-Hastings procedure </w:t>
      </w:r>
      <w:r w:rsidRPr="00855273">
        <w:rPr>
          <w:rFonts w:ascii="Times New Roman" w:hAnsi="Times New Roman"/>
        </w:rPr>
        <w:fldChar w:fldCharType="begin"/>
      </w:r>
      <w:r w:rsidRPr="00855273">
        <w:rPr>
          <w:rFonts w:ascii="Times New Roman" w:hAnsi="Times New Roman"/>
        </w:rPr>
        <w:instrText xml:space="preserve"> ADDIN EN.CITE &lt;EndNote&gt;&lt;Cite&gt;&lt;Author&gt;Press&lt;/Author&gt;&lt;Year&gt;2007&lt;/Year&gt;&lt;RecNum&gt;612&lt;/RecNum&gt;&lt;DisplayText&gt;(Press et al., 2007)&lt;/DisplayText&gt;&lt;record&gt;&lt;rec-number&gt;612&lt;/rec-number&gt;&lt;foreign-keys&gt;&lt;key app="EN" db-id="x2w9zvexywaf5ze0seavzp5tzzadvdzxw9av" timestamp="1552575185"&gt;612&lt;/key&gt;&lt;/foreign-keys&gt;&lt;ref-type name="Book"&gt;6&lt;/ref-type&gt;&lt;contributors&gt;&lt;authors&gt;&lt;author&gt;Press, William H&lt;/author&gt;&lt;author&gt;Teukolsky, Saul A&lt;/author&gt;&lt;author&gt;Vetterling, William T&lt;/author&gt;&lt;author&gt;Flannery, Brian P&lt;/author&gt;&lt;/authors&gt;&lt;/contributors&gt;&lt;titles&gt;&lt;title&gt;Numerical recipes 3rd edition: The art of scientific computing&lt;/title&gt;&lt;/titles&gt;&lt;dates&gt;&lt;year&gt;2007&lt;/year&gt;&lt;/dates&gt;&lt;publisher&gt;Cambridge university press&lt;/publisher&gt;&lt;isbn&gt;0521880688&lt;/isbn&gt;&lt;urls&gt;&lt;/urls&gt;&lt;/record&gt;&lt;/Cite&gt;&lt;/EndNote&gt;</w:instrText>
      </w:r>
      <w:r w:rsidRPr="00855273">
        <w:rPr>
          <w:rFonts w:ascii="Times New Roman" w:hAnsi="Times New Roman"/>
        </w:rPr>
        <w:fldChar w:fldCharType="separate"/>
      </w:r>
      <w:r w:rsidRPr="00855273">
        <w:rPr>
          <w:rFonts w:ascii="Times New Roman" w:hAnsi="Times New Roman"/>
          <w:noProof/>
        </w:rPr>
        <w:t>(Press et al., 2007)</w:t>
      </w:r>
      <w:r w:rsidRPr="00855273">
        <w:rPr>
          <w:rFonts w:ascii="Times New Roman" w:hAnsi="Times New Roman"/>
        </w:rPr>
        <w:fldChar w:fldCharType="end"/>
      </w:r>
      <w:r w:rsidRPr="00855273">
        <w:rPr>
          <w:rFonts w:ascii="Times New Roman" w:hAnsi="Times New Roman"/>
        </w:rPr>
        <w:t xml:space="preserve"> to minimize the residual sum of squares between </w:t>
      </w:r>
      <w:r w:rsidRPr="00855273">
        <w:rPr>
          <w:rFonts w:ascii="Times New Roman" w:hAnsi="Times New Roman"/>
          <w:noProof/>
        </w:rPr>
        <w:t>modeled</w:t>
      </w:r>
      <w:r w:rsidRPr="00855273">
        <w:rPr>
          <w:rFonts w:ascii="Times New Roman" w:hAnsi="Times New Roman"/>
        </w:rPr>
        <w:t xml:space="preserve"> and observed values. </w:t>
      </w:r>
      <w:r w:rsidRPr="00855273">
        <w:rPr>
          <w:rFonts w:ascii="Times New Roman" w:hAnsi="Times New Roman"/>
          <w:color w:val="000000"/>
        </w:rPr>
        <w:t xml:space="preserve">Conventional (destructive) soil solution sampling extracts a sample representative of soil conditions at a specific time point; however, </w:t>
      </w:r>
      <w:proofErr w:type="spellStart"/>
      <w:r w:rsidRPr="00855273">
        <w:rPr>
          <w:rFonts w:ascii="Times New Roman" w:hAnsi="Times New Roman"/>
          <w:color w:val="000000"/>
        </w:rPr>
        <w:t>microdialysis</w:t>
      </w:r>
      <w:proofErr w:type="spellEnd"/>
      <w:r w:rsidRPr="00855273">
        <w:rPr>
          <w:rFonts w:ascii="Times New Roman" w:hAnsi="Times New Roman"/>
          <w:color w:val="000000"/>
        </w:rPr>
        <w:t xml:space="preserve"> passively extracts the soil solution phase over a predetermined period. The concentration of the target compound within the sampled dialysate is an integrated measurement of the concentration over the period between measurements; therefore, cumulative values of </w:t>
      </w:r>
      <w:proofErr w:type="spellStart"/>
      <w:r w:rsidRPr="00855273">
        <w:rPr>
          <w:rFonts w:ascii="Times New Roman" w:hAnsi="Times New Roman"/>
          <w:color w:val="000000"/>
        </w:rPr>
        <w:t>S</w:t>
      </w:r>
      <w:r w:rsidRPr="00855273">
        <w:rPr>
          <w:rFonts w:ascii="Times New Roman" w:hAnsi="Times New Roman"/>
          <w:color w:val="000000"/>
          <w:vertAlign w:val="subscript"/>
        </w:rPr>
        <w:t>Inorg</w:t>
      </w:r>
      <w:proofErr w:type="spellEnd"/>
      <w:r w:rsidRPr="00855273">
        <w:rPr>
          <w:rFonts w:ascii="Times New Roman" w:hAnsi="Times New Roman"/>
          <w:color w:val="000000"/>
        </w:rPr>
        <w:t xml:space="preserve"> and </w:t>
      </w:r>
      <w:proofErr w:type="spellStart"/>
      <w:r w:rsidRPr="00855273">
        <w:rPr>
          <w:rFonts w:ascii="Times New Roman" w:hAnsi="Times New Roman"/>
          <w:color w:val="000000"/>
        </w:rPr>
        <w:t>S</w:t>
      </w:r>
      <w:r w:rsidRPr="00855273">
        <w:rPr>
          <w:rFonts w:ascii="Times New Roman" w:hAnsi="Times New Roman"/>
          <w:color w:val="000000"/>
          <w:vertAlign w:val="subscript"/>
        </w:rPr>
        <w:t>Org</w:t>
      </w:r>
      <w:proofErr w:type="spellEnd"/>
      <w:r w:rsidRPr="00855273">
        <w:rPr>
          <w:rFonts w:ascii="Times New Roman" w:hAnsi="Times New Roman"/>
          <w:color w:val="000000"/>
        </w:rPr>
        <w:t xml:space="preserve"> were used to model soluble I dynamics.</w:t>
      </w:r>
    </w:p>
    <w:p w:rsidR="006F1A84" w:rsidRPr="00855273" w:rsidRDefault="006F1A84" w:rsidP="006F1A84">
      <w:pPr>
        <w:spacing w:line="360" w:lineRule="auto"/>
        <w:rPr>
          <w:rFonts w:cs="Times New Roman"/>
          <w:lang w:val="en-US"/>
        </w:rPr>
      </w:pPr>
    </w:p>
    <w:p w:rsidR="006F1A84" w:rsidRPr="00855273" w:rsidRDefault="006F1A84" w:rsidP="006F1A84">
      <w:pPr>
        <w:keepNext/>
        <w:spacing w:line="360" w:lineRule="auto"/>
        <w:jc w:val="center"/>
        <w:rPr>
          <w:rFonts w:cs="Times New Roman"/>
        </w:rPr>
      </w:pPr>
      <w:r w:rsidRPr="00855273">
        <w:rPr>
          <w:rFonts w:cs="Times New Roman"/>
          <w:noProof/>
          <w:lang w:eastAsia="en-GB"/>
        </w:rPr>
        <w:drawing>
          <wp:inline distT="0" distB="0" distL="0" distR="0" wp14:anchorId="2BDDDF75" wp14:editId="79D252C2">
            <wp:extent cx="4148919" cy="585548"/>
            <wp:effectExtent l="0" t="0" r="4445"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4163737" cy="587639"/>
                    </a:xfrm>
                    <a:prstGeom prst="rect">
                      <a:avLst/>
                    </a:prstGeom>
                  </pic:spPr>
                </pic:pic>
              </a:graphicData>
            </a:graphic>
          </wp:inline>
        </w:drawing>
      </w:r>
    </w:p>
    <w:p w:rsidR="006F1A84" w:rsidRPr="00855273" w:rsidRDefault="006F1A84" w:rsidP="006F1A84">
      <w:pPr>
        <w:pStyle w:val="Caption"/>
        <w:spacing w:line="360" w:lineRule="auto"/>
        <w:rPr>
          <w:rFonts w:cs="Times New Roman"/>
          <w:lang w:val="en-US"/>
        </w:rPr>
      </w:pPr>
      <w:bookmarkStart w:id="320" w:name="_Toc7534183"/>
      <w:r w:rsidRPr="00855273">
        <w:rPr>
          <w:rFonts w:cs="Times New Roman"/>
          <w:b/>
        </w:rPr>
        <w:t xml:space="preserve">Figure 4. </w:t>
      </w:r>
      <w:r w:rsidRPr="00855273">
        <w:rPr>
          <w:rFonts w:cs="Times New Roman"/>
          <w:b/>
        </w:rPr>
        <w:fldChar w:fldCharType="begin"/>
      </w:r>
      <w:r w:rsidRPr="00855273">
        <w:rPr>
          <w:rFonts w:cs="Times New Roman"/>
          <w:b/>
        </w:rPr>
        <w:instrText xml:space="preserve"> SEQ Figure_4. \* ARABIC </w:instrText>
      </w:r>
      <w:r w:rsidRPr="00855273">
        <w:rPr>
          <w:rFonts w:cs="Times New Roman"/>
          <w:b/>
        </w:rPr>
        <w:fldChar w:fldCharType="separate"/>
      </w:r>
      <w:r w:rsidR="00BF4726">
        <w:rPr>
          <w:rFonts w:cs="Times New Roman"/>
          <w:b/>
          <w:noProof/>
        </w:rPr>
        <w:t>1</w:t>
      </w:r>
      <w:r w:rsidRPr="00855273">
        <w:rPr>
          <w:rFonts w:cs="Times New Roman"/>
          <w:b/>
        </w:rPr>
        <w:fldChar w:fldCharType="end"/>
      </w:r>
      <w:r w:rsidRPr="00855273">
        <w:rPr>
          <w:rFonts w:cs="Times New Roman"/>
          <w:b/>
        </w:rPr>
        <w:t>.</w:t>
      </w:r>
      <w:r w:rsidRPr="00855273">
        <w:rPr>
          <w:rFonts w:eastAsia="Times New Roman" w:cs="Times New Roman"/>
          <w:lang w:val="en-US"/>
        </w:rPr>
        <w:t xml:space="preserve"> </w:t>
      </w:r>
      <w:r w:rsidRPr="00855273">
        <w:rPr>
          <w:rFonts w:cs="Times New Roman"/>
          <w:lang w:val="en-US"/>
        </w:rPr>
        <w:t xml:space="preserve">Conceptual model describing </w:t>
      </w:r>
      <w:r w:rsidRPr="00855273">
        <w:rPr>
          <w:rFonts w:cs="Times New Roman"/>
          <w:vertAlign w:val="superscript"/>
          <w:lang w:val="en-US"/>
        </w:rPr>
        <w:t>129</w:t>
      </w:r>
      <w:r w:rsidRPr="00855273">
        <w:rPr>
          <w:rFonts w:cs="Times New Roman"/>
          <w:lang w:val="en-US"/>
        </w:rPr>
        <w:t>I dynamics in soil solution phase</w:t>
      </w:r>
      <w:bookmarkEnd w:id="320"/>
    </w:p>
    <w:p w:rsidR="006F1A84" w:rsidRPr="00855273" w:rsidRDefault="006F1A84" w:rsidP="006F1A84">
      <w:pPr>
        <w:spacing w:line="360" w:lineRule="auto"/>
        <w:rPr>
          <w:rFonts w:cs="Times New Roman"/>
          <w:lang w:val="en-US"/>
        </w:rPr>
      </w:pPr>
    </w:p>
    <w:p w:rsidR="006F1A84" w:rsidRPr="00855273" w:rsidRDefault="006F1A84" w:rsidP="006F1A84">
      <w:pPr>
        <w:pStyle w:val="Heading2"/>
        <w:spacing w:line="360" w:lineRule="auto"/>
        <w:rPr>
          <w:rFonts w:cs="Times New Roman"/>
        </w:rPr>
      </w:pPr>
      <w:bookmarkStart w:id="321" w:name="_Toc4421547"/>
      <w:bookmarkStart w:id="322" w:name="_Toc4832764"/>
      <w:bookmarkStart w:id="323" w:name="_Toc4838285"/>
      <w:bookmarkStart w:id="324" w:name="_Toc4839338"/>
      <w:bookmarkStart w:id="325" w:name="_Toc5027512"/>
      <w:bookmarkStart w:id="326" w:name="_Toc7534282"/>
      <w:r w:rsidRPr="00855273">
        <w:rPr>
          <w:rFonts w:cs="Times New Roman"/>
        </w:rPr>
        <w:t>Results and Discussion</w:t>
      </w:r>
      <w:bookmarkEnd w:id="321"/>
      <w:bookmarkEnd w:id="322"/>
      <w:bookmarkEnd w:id="323"/>
      <w:bookmarkEnd w:id="324"/>
      <w:bookmarkEnd w:id="325"/>
      <w:bookmarkEnd w:id="326"/>
      <w:r w:rsidRPr="00855273">
        <w:rPr>
          <w:rFonts w:cs="Times New Roman"/>
        </w:rPr>
        <w:t xml:space="preserve"> </w:t>
      </w:r>
    </w:p>
    <w:p w:rsidR="006F1A84" w:rsidRPr="00855273" w:rsidRDefault="006F1A84" w:rsidP="006F1A84">
      <w:pPr>
        <w:spacing w:line="360" w:lineRule="auto"/>
        <w:rPr>
          <w:rFonts w:cs="Times New Roman"/>
        </w:rPr>
      </w:pPr>
      <w:bookmarkStart w:id="327" w:name="_Toc4075714"/>
      <w:bookmarkStart w:id="328" w:name="_Toc4076124"/>
      <w:bookmarkStart w:id="329" w:name="_Toc4080924"/>
      <w:bookmarkStart w:id="330" w:name="_Toc4333936"/>
      <w:bookmarkStart w:id="331" w:name="_Toc4336681"/>
      <w:bookmarkStart w:id="332" w:name="_Toc4421548"/>
      <w:bookmarkStart w:id="333" w:name="_Toc4832765"/>
      <w:bookmarkStart w:id="334" w:name="_Toc4838286"/>
      <w:bookmarkStart w:id="335" w:name="_Toc4839339"/>
      <w:bookmarkStart w:id="336" w:name="_Toc5027513"/>
    </w:p>
    <w:p w:rsidR="006F1A84" w:rsidRPr="00855273" w:rsidRDefault="006F1A84" w:rsidP="006F1A84">
      <w:pPr>
        <w:pStyle w:val="Heading3"/>
        <w:spacing w:line="360" w:lineRule="auto"/>
        <w:rPr>
          <w:rFonts w:cs="Times New Roman"/>
        </w:rPr>
      </w:pPr>
      <w:bookmarkStart w:id="337" w:name="_Toc7534283"/>
      <w:r w:rsidRPr="00855273">
        <w:rPr>
          <w:rFonts w:cs="Times New Roman"/>
        </w:rPr>
        <w:lastRenderedPageBreak/>
        <w:t>Soil characteristics</w:t>
      </w:r>
      <w:bookmarkEnd w:id="327"/>
      <w:bookmarkEnd w:id="328"/>
      <w:bookmarkEnd w:id="329"/>
      <w:bookmarkEnd w:id="330"/>
      <w:bookmarkEnd w:id="331"/>
      <w:bookmarkEnd w:id="332"/>
      <w:bookmarkEnd w:id="333"/>
      <w:bookmarkEnd w:id="334"/>
      <w:bookmarkEnd w:id="335"/>
      <w:bookmarkEnd w:id="336"/>
      <w:bookmarkEnd w:id="337"/>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The soil physiochemical characteristics in Table </w:t>
      </w:r>
      <w:r>
        <w:rPr>
          <w:rFonts w:ascii="Times New Roman" w:hAnsi="Times New Roman"/>
        </w:rPr>
        <w:t xml:space="preserve">4. </w:t>
      </w:r>
      <w:r w:rsidRPr="00855273">
        <w:rPr>
          <w:rFonts w:ascii="Times New Roman" w:hAnsi="Times New Roman"/>
        </w:rPr>
        <w:t>1 reflect their land use. Compared to the arable and grassland soils the acidic woodland soil had a much greater LOI, extractable Fe/Al/</w:t>
      </w:r>
      <w:proofErr w:type="spellStart"/>
      <w:r w:rsidRPr="00855273">
        <w:rPr>
          <w:rFonts w:ascii="Times New Roman" w:hAnsi="Times New Roman"/>
        </w:rPr>
        <w:t>Mn</w:t>
      </w:r>
      <w:proofErr w:type="spellEnd"/>
      <w:r w:rsidRPr="00855273">
        <w:rPr>
          <w:rFonts w:ascii="Times New Roman" w:hAnsi="Times New Roman"/>
        </w:rPr>
        <w:t xml:space="preserve"> hydrous oxide content and total </w:t>
      </w:r>
      <w:r w:rsidRPr="00855273">
        <w:rPr>
          <w:rFonts w:ascii="Times New Roman" w:hAnsi="Times New Roman"/>
          <w:noProof/>
        </w:rPr>
        <w:t>I</w:t>
      </w:r>
      <w:r w:rsidRPr="00855273">
        <w:rPr>
          <w:rFonts w:ascii="Times New Roman" w:hAnsi="Times New Roman"/>
        </w:rPr>
        <w:t xml:space="preserve"> concentration.  Given that all three soils are from the same general location the greater I concentration in the woodland soil may reflect a greater ability to retain </w:t>
      </w:r>
      <w:proofErr w:type="gramStart"/>
      <w:r w:rsidRPr="00855273">
        <w:rPr>
          <w:rFonts w:ascii="Times New Roman" w:hAnsi="Times New Roman"/>
        </w:rPr>
        <w:t>I</w:t>
      </w:r>
      <w:proofErr w:type="gramEnd"/>
      <w:r w:rsidRPr="00855273">
        <w:rPr>
          <w:rFonts w:ascii="Times New Roman" w:hAnsi="Times New Roman"/>
        </w:rPr>
        <w:t xml:space="preserve"> from precipitation and the absence of annual crop removal.</w:t>
      </w:r>
    </w:p>
    <w:p w:rsidR="006F1A84" w:rsidRPr="00855273" w:rsidRDefault="006F1A84" w:rsidP="006F1A84">
      <w:pPr>
        <w:spacing w:line="360" w:lineRule="auto"/>
        <w:rPr>
          <w:rFonts w:cs="Times New Roman"/>
        </w:rPr>
      </w:pPr>
    </w:p>
    <w:p w:rsidR="006F1A84" w:rsidRPr="00855273" w:rsidRDefault="006F1A84" w:rsidP="006F1A84">
      <w:pPr>
        <w:pStyle w:val="Caption"/>
        <w:keepNext/>
        <w:spacing w:line="360" w:lineRule="auto"/>
        <w:rPr>
          <w:rFonts w:cs="Times New Roman"/>
        </w:rPr>
      </w:pPr>
      <w:bookmarkStart w:id="338" w:name="_Toc7534203"/>
      <w:r w:rsidRPr="00855273">
        <w:rPr>
          <w:rFonts w:cs="Times New Roman"/>
          <w:b/>
        </w:rPr>
        <w:t xml:space="preserve">Table 4. </w:t>
      </w:r>
      <w:r w:rsidRPr="00855273">
        <w:rPr>
          <w:rFonts w:cs="Times New Roman"/>
          <w:b/>
        </w:rPr>
        <w:fldChar w:fldCharType="begin"/>
      </w:r>
      <w:r w:rsidRPr="00855273">
        <w:rPr>
          <w:rFonts w:cs="Times New Roman"/>
          <w:b/>
        </w:rPr>
        <w:instrText xml:space="preserve"> SEQ Table_4. \* ARABIC </w:instrText>
      </w:r>
      <w:r w:rsidRPr="00855273">
        <w:rPr>
          <w:rFonts w:cs="Times New Roman"/>
          <w:b/>
        </w:rPr>
        <w:fldChar w:fldCharType="separate"/>
      </w:r>
      <w:r w:rsidR="00BF4726">
        <w:rPr>
          <w:rFonts w:cs="Times New Roman"/>
          <w:b/>
          <w:noProof/>
        </w:rPr>
        <w:t>1</w:t>
      </w:r>
      <w:r w:rsidRPr="00855273">
        <w:rPr>
          <w:rFonts w:cs="Times New Roman"/>
          <w:b/>
        </w:rPr>
        <w:fldChar w:fldCharType="end"/>
      </w:r>
      <w:r w:rsidRPr="00855273">
        <w:rPr>
          <w:rFonts w:cs="Times New Roman"/>
          <w:b/>
        </w:rPr>
        <w:t>.</w:t>
      </w:r>
      <w:r w:rsidRPr="00855273">
        <w:rPr>
          <w:rFonts w:eastAsia="Times New Roman" w:cs="Times New Roman"/>
          <w:i w:val="0"/>
          <w:iCs w:val="0"/>
          <w:szCs w:val="20"/>
          <w:lang w:val="en-US"/>
        </w:rPr>
        <w:t xml:space="preserve"> </w:t>
      </w:r>
      <w:r w:rsidRPr="00855273">
        <w:rPr>
          <w:rFonts w:cs="Times New Roman"/>
          <w:lang w:val="en-US"/>
        </w:rPr>
        <w:t>Summary of soil physiochemical characteristics. Values expressed as mean ± standard error (SE) (n=3)</w:t>
      </w:r>
      <w:bookmarkEnd w:id="338"/>
    </w:p>
    <w:tbl>
      <w:tblPr>
        <w:tblStyle w:val="TableGrid"/>
        <w:tblW w:w="9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1067"/>
        <w:gridCol w:w="2037"/>
        <w:gridCol w:w="2016"/>
        <w:gridCol w:w="2085"/>
      </w:tblGrid>
      <w:tr w:rsidR="006F1A84" w:rsidRPr="00A07505" w:rsidTr="008F7203">
        <w:trPr>
          <w:trHeight w:val="178"/>
          <w:jc w:val="center"/>
        </w:trPr>
        <w:tc>
          <w:tcPr>
            <w:tcW w:w="2585" w:type="dxa"/>
            <w:tcBorders>
              <w:top w:val="single" w:sz="4" w:space="0" w:color="auto"/>
              <w:bottom w:val="single" w:sz="4" w:space="0" w:color="auto"/>
            </w:tcBorders>
          </w:tcPr>
          <w:p w:rsidR="006F1A84" w:rsidRPr="00A07505" w:rsidRDefault="006F1A84" w:rsidP="008F7203">
            <w:pPr>
              <w:pStyle w:val="TCTableBody"/>
            </w:pPr>
          </w:p>
        </w:tc>
        <w:tc>
          <w:tcPr>
            <w:tcW w:w="1067" w:type="dxa"/>
            <w:tcBorders>
              <w:top w:val="single" w:sz="4" w:space="0" w:color="auto"/>
              <w:bottom w:val="single" w:sz="4" w:space="0" w:color="auto"/>
            </w:tcBorders>
          </w:tcPr>
          <w:p w:rsidR="006F1A84" w:rsidRPr="00A07505" w:rsidRDefault="006F1A84" w:rsidP="008F7203">
            <w:pPr>
              <w:pStyle w:val="TCTableBody"/>
            </w:pPr>
            <w:r w:rsidRPr="00A07505">
              <w:t>Units</w:t>
            </w:r>
          </w:p>
        </w:tc>
        <w:tc>
          <w:tcPr>
            <w:tcW w:w="2037" w:type="dxa"/>
            <w:tcBorders>
              <w:top w:val="single" w:sz="4" w:space="0" w:color="auto"/>
              <w:bottom w:val="single" w:sz="4" w:space="0" w:color="auto"/>
            </w:tcBorders>
          </w:tcPr>
          <w:p w:rsidR="006F1A84" w:rsidRPr="00A07505" w:rsidRDefault="006F1A84" w:rsidP="008F7203">
            <w:pPr>
              <w:pStyle w:val="TCTableBody"/>
            </w:pPr>
            <w:r w:rsidRPr="00A07505">
              <w:t>Arable</w:t>
            </w:r>
          </w:p>
        </w:tc>
        <w:tc>
          <w:tcPr>
            <w:tcW w:w="2016" w:type="dxa"/>
            <w:tcBorders>
              <w:top w:val="single" w:sz="4" w:space="0" w:color="auto"/>
              <w:bottom w:val="single" w:sz="4" w:space="0" w:color="auto"/>
            </w:tcBorders>
          </w:tcPr>
          <w:p w:rsidR="006F1A84" w:rsidRPr="00A07505" w:rsidRDefault="006F1A84" w:rsidP="008F7203">
            <w:pPr>
              <w:pStyle w:val="TCTableBody"/>
            </w:pPr>
            <w:r w:rsidRPr="00A07505">
              <w:t>Grassland</w:t>
            </w:r>
          </w:p>
        </w:tc>
        <w:tc>
          <w:tcPr>
            <w:tcW w:w="2085" w:type="dxa"/>
            <w:tcBorders>
              <w:top w:val="single" w:sz="4" w:space="0" w:color="auto"/>
              <w:bottom w:val="single" w:sz="4" w:space="0" w:color="auto"/>
            </w:tcBorders>
          </w:tcPr>
          <w:p w:rsidR="006F1A84" w:rsidRPr="00A07505" w:rsidRDefault="006F1A84" w:rsidP="008F7203">
            <w:pPr>
              <w:pStyle w:val="TCTableBody"/>
            </w:pPr>
            <w:r w:rsidRPr="00A07505">
              <w:t>Woodland</w:t>
            </w:r>
          </w:p>
        </w:tc>
      </w:tr>
      <w:tr w:rsidR="006F1A84" w:rsidRPr="00A07505" w:rsidTr="008F7203">
        <w:trPr>
          <w:trHeight w:val="263"/>
          <w:jc w:val="center"/>
        </w:trPr>
        <w:tc>
          <w:tcPr>
            <w:tcW w:w="2585" w:type="dxa"/>
            <w:tcBorders>
              <w:top w:val="single" w:sz="4" w:space="0" w:color="auto"/>
            </w:tcBorders>
          </w:tcPr>
          <w:p w:rsidR="006F1A84" w:rsidRPr="00A07505" w:rsidRDefault="006F1A84" w:rsidP="008F7203">
            <w:pPr>
              <w:pStyle w:val="TCTableBody"/>
            </w:pPr>
            <w:r w:rsidRPr="00A07505">
              <w:t>Location</w:t>
            </w:r>
            <w:r>
              <w:t xml:space="preserve"> (long, </w:t>
            </w:r>
            <w:proofErr w:type="spellStart"/>
            <w:r>
              <w:t>lat</w:t>
            </w:r>
            <w:proofErr w:type="spellEnd"/>
            <w:r>
              <w:t xml:space="preserve"> decimal degrees)</w:t>
            </w:r>
          </w:p>
        </w:tc>
        <w:tc>
          <w:tcPr>
            <w:tcW w:w="1067" w:type="dxa"/>
            <w:tcBorders>
              <w:top w:val="single" w:sz="4" w:space="0" w:color="auto"/>
            </w:tcBorders>
          </w:tcPr>
          <w:p w:rsidR="006F1A84" w:rsidRPr="00A07505" w:rsidRDefault="006F1A84" w:rsidP="008F7203">
            <w:pPr>
              <w:pStyle w:val="TCTableBody"/>
            </w:pPr>
          </w:p>
        </w:tc>
        <w:tc>
          <w:tcPr>
            <w:tcW w:w="2037" w:type="dxa"/>
            <w:tcBorders>
              <w:top w:val="single" w:sz="4" w:space="0" w:color="auto"/>
            </w:tcBorders>
          </w:tcPr>
          <w:p w:rsidR="006F1A84" w:rsidRPr="00A07505" w:rsidRDefault="006F1A84" w:rsidP="008F7203">
            <w:pPr>
              <w:pStyle w:val="TCTableBody"/>
            </w:pPr>
            <w:r w:rsidRPr="00A07505">
              <w:t>52.9001,</w:t>
            </w:r>
            <w:r>
              <w:t xml:space="preserve"> </w:t>
            </w:r>
            <w:r w:rsidRPr="00A07505">
              <w:t>-1.0884</w:t>
            </w:r>
          </w:p>
        </w:tc>
        <w:tc>
          <w:tcPr>
            <w:tcW w:w="2016" w:type="dxa"/>
            <w:tcBorders>
              <w:top w:val="single" w:sz="4" w:space="0" w:color="auto"/>
            </w:tcBorders>
          </w:tcPr>
          <w:p w:rsidR="006F1A84" w:rsidRPr="00A07505" w:rsidRDefault="006F1A84" w:rsidP="008F7203">
            <w:pPr>
              <w:pStyle w:val="TCTableBody"/>
            </w:pPr>
            <w:r w:rsidRPr="00A07505">
              <w:t>52.8890, -1.0877</w:t>
            </w:r>
          </w:p>
        </w:tc>
        <w:tc>
          <w:tcPr>
            <w:tcW w:w="2085" w:type="dxa"/>
            <w:tcBorders>
              <w:top w:val="single" w:sz="4" w:space="0" w:color="auto"/>
            </w:tcBorders>
          </w:tcPr>
          <w:p w:rsidR="006F1A84" w:rsidRPr="00A07505" w:rsidRDefault="006F1A84" w:rsidP="008F7203">
            <w:pPr>
              <w:pStyle w:val="TCTableBody"/>
            </w:pPr>
            <w:r w:rsidRPr="00A07505">
              <w:t>52.8986, -1.0744</w:t>
            </w:r>
          </w:p>
        </w:tc>
      </w:tr>
      <w:tr w:rsidR="006F1A84" w:rsidRPr="00A07505" w:rsidTr="008F7203">
        <w:trPr>
          <w:trHeight w:val="168"/>
          <w:jc w:val="center"/>
        </w:trPr>
        <w:tc>
          <w:tcPr>
            <w:tcW w:w="2585" w:type="dxa"/>
          </w:tcPr>
          <w:p w:rsidR="006F1A84" w:rsidRPr="00A07505" w:rsidRDefault="006F1A84" w:rsidP="008F7203">
            <w:pPr>
              <w:pStyle w:val="TCTableBody"/>
            </w:pPr>
            <w:r w:rsidRPr="00A07505">
              <w:t>Elevation</w:t>
            </w:r>
          </w:p>
        </w:tc>
        <w:tc>
          <w:tcPr>
            <w:tcW w:w="1067" w:type="dxa"/>
          </w:tcPr>
          <w:p w:rsidR="006F1A84" w:rsidRPr="00A07505" w:rsidRDefault="006F1A84" w:rsidP="008F7203">
            <w:pPr>
              <w:pStyle w:val="TCTableBody"/>
            </w:pPr>
            <w:r w:rsidRPr="00A07505">
              <w:t>m</w:t>
            </w:r>
          </w:p>
        </w:tc>
        <w:tc>
          <w:tcPr>
            <w:tcW w:w="2037" w:type="dxa"/>
          </w:tcPr>
          <w:p w:rsidR="006F1A84" w:rsidRPr="00A07505" w:rsidRDefault="006F1A84" w:rsidP="008F7203">
            <w:pPr>
              <w:pStyle w:val="TCTableBody"/>
            </w:pPr>
            <w:r w:rsidRPr="00A07505">
              <w:t>95</w:t>
            </w:r>
          </w:p>
        </w:tc>
        <w:tc>
          <w:tcPr>
            <w:tcW w:w="2016" w:type="dxa"/>
          </w:tcPr>
          <w:p w:rsidR="006F1A84" w:rsidRPr="00A07505" w:rsidRDefault="006F1A84" w:rsidP="008F7203">
            <w:pPr>
              <w:pStyle w:val="TCTableBody"/>
            </w:pPr>
            <w:r w:rsidRPr="00A07505">
              <w:t>83</w:t>
            </w:r>
          </w:p>
        </w:tc>
        <w:tc>
          <w:tcPr>
            <w:tcW w:w="2085" w:type="dxa"/>
          </w:tcPr>
          <w:p w:rsidR="006F1A84" w:rsidRPr="00A07505" w:rsidRDefault="006F1A84" w:rsidP="008F7203">
            <w:pPr>
              <w:pStyle w:val="TCTableBody"/>
            </w:pPr>
            <w:r w:rsidRPr="00A07505">
              <w:t>121</w:t>
            </w:r>
          </w:p>
        </w:tc>
      </w:tr>
      <w:tr w:rsidR="006F1A84" w:rsidRPr="00A07505" w:rsidTr="008F7203">
        <w:trPr>
          <w:trHeight w:val="273"/>
          <w:jc w:val="center"/>
        </w:trPr>
        <w:tc>
          <w:tcPr>
            <w:tcW w:w="2585" w:type="dxa"/>
          </w:tcPr>
          <w:p w:rsidR="006F1A84" w:rsidRPr="00A07505" w:rsidRDefault="006F1A84" w:rsidP="008F7203">
            <w:pPr>
              <w:pStyle w:val="TCTableBody"/>
            </w:pPr>
            <w:r w:rsidRPr="00A07505">
              <w:t>pH (CaCl</w:t>
            </w:r>
            <w:r w:rsidRPr="00A07505">
              <w:rPr>
                <w:vertAlign w:val="subscript"/>
              </w:rPr>
              <w:t>2</w:t>
            </w:r>
            <w:r w:rsidRPr="00A07505">
              <w:t>)</w:t>
            </w:r>
          </w:p>
        </w:tc>
        <w:tc>
          <w:tcPr>
            <w:tcW w:w="1067" w:type="dxa"/>
          </w:tcPr>
          <w:p w:rsidR="006F1A84" w:rsidRPr="00A07505" w:rsidRDefault="006F1A84" w:rsidP="008F7203">
            <w:pPr>
              <w:pStyle w:val="TCTableBody"/>
            </w:pPr>
          </w:p>
        </w:tc>
        <w:tc>
          <w:tcPr>
            <w:tcW w:w="2037" w:type="dxa"/>
          </w:tcPr>
          <w:p w:rsidR="006F1A84" w:rsidRPr="00A07505" w:rsidRDefault="006F1A84" w:rsidP="008F7203">
            <w:pPr>
              <w:pStyle w:val="TCTableBody"/>
            </w:pPr>
            <w:r w:rsidRPr="00A07505">
              <w:t>6.9</w:t>
            </w:r>
          </w:p>
        </w:tc>
        <w:tc>
          <w:tcPr>
            <w:tcW w:w="2016" w:type="dxa"/>
          </w:tcPr>
          <w:p w:rsidR="006F1A84" w:rsidRPr="00A07505" w:rsidRDefault="006F1A84" w:rsidP="008F7203">
            <w:pPr>
              <w:pStyle w:val="TCTableBody"/>
            </w:pPr>
            <w:r w:rsidRPr="00A07505">
              <w:t>5.9</w:t>
            </w:r>
          </w:p>
        </w:tc>
        <w:tc>
          <w:tcPr>
            <w:tcW w:w="2085" w:type="dxa"/>
          </w:tcPr>
          <w:p w:rsidR="006F1A84" w:rsidRPr="00A07505" w:rsidRDefault="006F1A84" w:rsidP="008F7203">
            <w:pPr>
              <w:pStyle w:val="TCTableBody"/>
            </w:pPr>
            <w:r w:rsidRPr="00A07505">
              <w:t>3.6</w:t>
            </w:r>
          </w:p>
        </w:tc>
      </w:tr>
      <w:tr w:rsidR="006F1A84" w:rsidRPr="00A07505" w:rsidTr="008F7203">
        <w:trPr>
          <w:trHeight w:val="263"/>
          <w:jc w:val="center"/>
        </w:trPr>
        <w:tc>
          <w:tcPr>
            <w:tcW w:w="2585" w:type="dxa"/>
          </w:tcPr>
          <w:p w:rsidR="006F1A84" w:rsidRPr="00A07505" w:rsidRDefault="006F1A84" w:rsidP="008F7203">
            <w:pPr>
              <w:pStyle w:val="TCTableBody"/>
            </w:pPr>
            <w:r>
              <w:t>LOI</w:t>
            </w:r>
          </w:p>
        </w:tc>
        <w:tc>
          <w:tcPr>
            <w:tcW w:w="1067" w:type="dxa"/>
          </w:tcPr>
          <w:p w:rsidR="006F1A84" w:rsidRPr="00A07505" w:rsidRDefault="006F1A84" w:rsidP="008F7203">
            <w:pPr>
              <w:pStyle w:val="TCTableBody"/>
            </w:pPr>
            <w:r w:rsidRPr="00A07505">
              <w:t>%</w:t>
            </w:r>
          </w:p>
        </w:tc>
        <w:tc>
          <w:tcPr>
            <w:tcW w:w="2037" w:type="dxa"/>
          </w:tcPr>
          <w:p w:rsidR="006F1A84" w:rsidRPr="00A07505" w:rsidRDefault="006F1A84" w:rsidP="008F7203">
            <w:pPr>
              <w:pStyle w:val="TCTableBody"/>
            </w:pPr>
            <w:r>
              <w:t>5.1</w:t>
            </w:r>
          </w:p>
        </w:tc>
        <w:tc>
          <w:tcPr>
            <w:tcW w:w="2016" w:type="dxa"/>
          </w:tcPr>
          <w:p w:rsidR="006F1A84" w:rsidRPr="00A07505" w:rsidRDefault="006F1A84" w:rsidP="008F7203">
            <w:pPr>
              <w:pStyle w:val="TCTableBody"/>
            </w:pPr>
            <w:r>
              <w:t>7.0</w:t>
            </w:r>
          </w:p>
        </w:tc>
        <w:tc>
          <w:tcPr>
            <w:tcW w:w="2085" w:type="dxa"/>
          </w:tcPr>
          <w:p w:rsidR="006F1A84" w:rsidRPr="00A07505" w:rsidRDefault="006F1A84" w:rsidP="008F7203">
            <w:pPr>
              <w:pStyle w:val="TCTableBody"/>
            </w:pPr>
            <w:r>
              <w:t>50.6</w:t>
            </w:r>
          </w:p>
        </w:tc>
      </w:tr>
      <w:tr w:rsidR="006F1A84" w:rsidRPr="00A07505" w:rsidTr="008F7203">
        <w:trPr>
          <w:trHeight w:val="263"/>
          <w:jc w:val="center"/>
        </w:trPr>
        <w:tc>
          <w:tcPr>
            <w:tcW w:w="2585" w:type="dxa"/>
          </w:tcPr>
          <w:p w:rsidR="006F1A84" w:rsidRPr="00A07505" w:rsidRDefault="006F1A84" w:rsidP="008F7203">
            <w:pPr>
              <w:pStyle w:val="TCTableBody"/>
            </w:pPr>
            <w:r w:rsidRPr="00A07505">
              <w:t>WHC</w:t>
            </w:r>
          </w:p>
        </w:tc>
        <w:tc>
          <w:tcPr>
            <w:tcW w:w="1067" w:type="dxa"/>
          </w:tcPr>
          <w:p w:rsidR="006F1A84" w:rsidRPr="00A07505" w:rsidRDefault="006F1A84" w:rsidP="008F7203">
            <w:pPr>
              <w:pStyle w:val="TCTableBody"/>
            </w:pPr>
            <w:r w:rsidRPr="00A07505">
              <w:t>%</w:t>
            </w:r>
          </w:p>
        </w:tc>
        <w:tc>
          <w:tcPr>
            <w:tcW w:w="2037" w:type="dxa"/>
          </w:tcPr>
          <w:p w:rsidR="006F1A84" w:rsidRPr="00A07505" w:rsidRDefault="006F1A84" w:rsidP="008F7203">
            <w:pPr>
              <w:pStyle w:val="TCTableBody"/>
            </w:pPr>
            <w:r>
              <w:t>36.8</w:t>
            </w:r>
          </w:p>
        </w:tc>
        <w:tc>
          <w:tcPr>
            <w:tcW w:w="2016" w:type="dxa"/>
          </w:tcPr>
          <w:p w:rsidR="006F1A84" w:rsidRPr="00A07505" w:rsidRDefault="006F1A84" w:rsidP="008F7203">
            <w:pPr>
              <w:pStyle w:val="TCTableBody"/>
            </w:pPr>
            <w:r>
              <w:t>41.5</w:t>
            </w:r>
          </w:p>
        </w:tc>
        <w:tc>
          <w:tcPr>
            <w:tcW w:w="2085" w:type="dxa"/>
          </w:tcPr>
          <w:p w:rsidR="006F1A84" w:rsidRPr="00A07505" w:rsidRDefault="006F1A84" w:rsidP="008F7203">
            <w:pPr>
              <w:pStyle w:val="TCTableBody"/>
            </w:pPr>
            <w:r>
              <w:t>70.8</w:t>
            </w:r>
          </w:p>
        </w:tc>
      </w:tr>
      <w:tr w:rsidR="006F1A84" w:rsidRPr="00A07505" w:rsidTr="008F7203">
        <w:trPr>
          <w:trHeight w:val="178"/>
          <w:jc w:val="center"/>
        </w:trPr>
        <w:tc>
          <w:tcPr>
            <w:tcW w:w="2585" w:type="dxa"/>
          </w:tcPr>
          <w:p w:rsidR="006F1A84" w:rsidRPr="00A07505" w:rsidRDefault="006F1A84" w:rsidP="008F7203">
            <w:pPr>
              <w:pStyle w:val="TCTableBody"/>
            </w:pPr>
            <w:r w:rsidRPr="00A07505">
              <w:rPr>
                <w:vertAlign w:val="superscript"/>
              </w:rPr>
              <w:t>127</w:t>
            </w:r>
            <w:r w:rsidRPr="00A07505">
              <w:t>I</w:t>
            </w:r>
          </w:p>
        </w:tc>
        <w:tc>
          <w:tcPr>
            <w:tcW w:w="1067" w:type="dxa"/>
          </w:tcPr>
          <w:p w:rsidR="006F1A84" w:rsidRPr="00A07505" w:rsidRDefault="006F1A84" w:rsidP="008F7203">
            <w:pPr>
              <w:pStyle w:val="TCTableBody"/>
            </w:pPr>
            <w:r w:rsidRPr="00A07505">
              <w:t>mg kg</w:t>
            </w:r>
            <w:r w:rsidRPr="00A07505">
              <w:rPr>
                <w:vertAlign w:val="superscript"/>
              </w:rPr>
              <w:t>-1</w:t>
            </w:r>
          </w:p>
        </w:tc>
        <w:tc>
          <w:tcPr>
            <w:tcW w:w="2037" w:type="dxa"/>
          </w:tcPr>
          <w:p w:rsidR="006F1A84" w:rsidRPr="00A07505" w:rsidRDefault="006F1A84" w:rsidP="008F7203">
            <w:pPr>
              <w:pStyle w:val="TCTableBody"/>
            </w:pPr>
            <w:r w:rsidRPr="00A07505">
              <w:t>3.38 ± 0.05</w:t>
            </w:r>
          </w:p>
        </w:tc>
        <w:tc>
          <w:tcPr>
            <w:tcW w:w="2016" w:type="dxa"/>
          </w:tcPr>
          <w:p w:rsidR="006F1A84" w:rsidRPr="00A07505" w:rsidRDefault="006F1A84" w:rsidP="008F7203">
            <w:pPr>
              <w:pStyle w:val="TCTableBody"/>
            </w:pPr>
            <w:r w:rsidRPr="00A07505">
              <w:t>3.63 ± 0.05</w:t>
            </w:r>
          </w:p>
        </w:tc>
        <w:tc>
          <w:tcPr>
            <w:tcW w:w="2085" w:type="dxa"/>
          </w:tcPr>
          <w:p w:rsidR="006F1A84" w:rsidRPr="00A07505" w:rsidRDefault="006F1A84" w:rsidP="008F7203">
            <w:pPr>
              <w:pStyle w:val="TCTableBody"/>
            </w:pPr>
            <w:r w:rsidRPr="00A07505">
              <w:t>12.9 ± 0.10</w:t>
            </w:r>
          </w:p>
        </w:tc>
      </w:tr>
      <w:tr w:rsidR="006F1A84" w:rsidRPr="00A07505" w:rsidTr="008F7203">
        <w:trPr>
          <w:trHeight w:val="168"/>
          <w:jc w:val="center"/>
        </w:trPr>
        <w:tc>
          <w:tcPr>
            <w:tcW w:w="2585" w:type="dxa"/>
          </w:tcPr>
          <w:p w:rsidR="006F1A84" w:rsidRPr="00A07505" w:rsidRDefault="006F1A84" w:rsidP="008F7203">
            <w:pPr>
              <w:pStyle w:val="TCTableBody"/>
              <w:rPr>
                <w:vertAlign w:val="superscript"/>
              </w:rPr>
            </w:pPr>
            <w:r w:rsidRPr="00A07505">
              <w:rPr>
                <w:vertAlign w:val="superscript"/>
              </w:rPr>
              <w:t>129</w:t>
            </w:r>
            <w:r w:rsidRPr="00A07505">
              <w:t>I</w:t>
            </w:r>
          </w:p>
        </w:tc>
        <w:tc>
          <w:tcPr>
            <w:tcW w:w="1067" w:type="dxa"/>
          </w:tcPr>
          <w:p w:rsidR="006F1A84" w:rsidRPr="00A07505" w:rsidRDefault="006F1A84" w:rsidP="008F7203">
            <w:pPr>
              <w:pStyle w:val="TCTableBody"/>
            </w:pPr>
            <w:r w:rsidRPr="00A07505">
              <w:t>µg kg</w:t>
            </w:r>
            <w:r w:rsidRPr="00A07505">
              <w:rPr>
                <w:vertAlign w:val="superscript"/>
              </w:rPr>
              <w:t>-1</w:t>
            </w:r>
          </w:p>
        </w:tc>
        <w:tc>
          <w:tcPr>
            <w:tcW w:w="2037" w:type="dxa"/>
          </w:tcPr>
          <w:p w:rsidR="006F1A84" w:rsidRPr="00A07505" w:rsidRDefault="006F1A84" w:rsidP="008F7203">
            <w:pPr>
              <w:pStyle w:val="TCTableBody"/>
            </w:pPr>
            <w:r w:rsidRPr="00A07505">
              <w:t>&lt;DL</w:t>
            </w:r>
          </w:p>
        </w:tc>
        <w:tc>
          <w:tcPr>
            <w:tcW w:w="2016" w:type="dxa"/>
          </w:tcPr>
          <w:p w:rsidR="006F1A84" w:rsidRPr="00A07505" w:rsidRDefault="006F1A84" w:rsidP="008F7203">
            <w:pPr>
              <w:pStyle w:val="TCTableBody"/>
            </w:pPr>
            <w:r w:rsidRPr="00A07505">
              <w:t>&lt;DL</w:t>
            </w:r>
          </w:p>
        </w:tc>
        <w:tc>
          <w:tcPr>
            <w:tcW w:w="2085" w:type="dxa"/>
          </w:tcPr>
          <w:p w:rsidR="006F1A84" w:rsidRPr="00A07505" w:rsidRDefault="006F1A84" w:rsidP="008F7203">
            <w:pPr>
              <w:pStyle w:val="TCTableBody"/>
            </w:pPr>
            <w:r w:rsidRPr="00A07505">
              <w:t>&lt;DL</w:t>
            </w:r>
          </w:p>
        </w:tc>
      </w:tr>
      <w:tr w:rsidR="006F1A84" w:rsidRPr="00A07505" w:rsidTr="008F7203">
        <w:trPr>
          <w:trHeight w:val="273"/>
          <w:jc w:val="center"/>
        </w:trPr>
        <w:tc>
          <w:tcPr>
            <w:tcW w:w="2585" w:type="dxa"/>
          </w:tcPr>
          <w:p w:rsidR="006F1A84" w:rsidRPr="00A07505" w:rsidRDefault="006F1A84" w:rsidP="008F7203">
            <w:pPr>
              <w:pStyle w:val="TCTableBody"/>
            </w:pPr>
            <w:r w:rsidRPr="00A07505">
              <w:t>Fe</w:t>
            </w:r>
            <w:r w:rsidRPr="00A07505">
              <w:rPr>
                <w:vertAlign w:val="subscript"/>
              </w:rPr>
              <w:t>2</w:t>
            </w:r>
            <w:r w:rsidRPr="00A07505">
              <w:t>O</w:t>
            </w:r>
            <w:r w:rsidRPr="00A07505">
              <w:rPr>
                <w:vertAlign w:val="subscript"/>
              </w:rPr>
              <w:t>3</w:t>
            </w:r>
            <w:r w:rsidRPr="00A07505">
              <w:t xml:space="preserve"> </w:t>
            </w:r>
          </w:p>
        </w:tc>
        <w:tc>
          <w:tcPr>
            <w:tcW w:w="1067" w:type="dxa"/>
          </w:tcPr>
          <w:p w:rsidR="006F1A84" w:rsidRPr="00A07505" w:rsidRDefault="006F1A84" w:rsidP="008F7203">
            <w:pPr>
              <w:pStyle w:val="TCTableBody"/>
            </w:pPr>
            <w:r w:rsidRPr="00A07505">
              <w:t>%</w:t>
            </w:r>
          </w:p>
        </w:tc>
        <w:tc>
          <w:tcPr>
            <w:tcW w:w="2037" w:type="dxa"/>
          </w:tcPr>
          <w:p w:rsidR="006F1A84" w:rsidRPr="00A07505" w:rsidRDefault="006F1A84" w:rsidP="008F7203">
            <w:pPr>
              <w:pStyle w:val="TCTableBody"/>
            </w:pPr>
            <w:r w:rsidRPr="00A07505">
              <w:t>0.1</w:t>
            </w:r>
            <w:r>
              <w:t>80</w:t>
            </w:r>
            <w:r w:rsidRPr="00A07505">
              <w:t xml:space="preserve"> ± 0.02</w:t>
            </w:r>
          </w:p>
        </w:tc>
        <w:tc>
          <w:tcPr>
            <w:tcW w:w="2016" w:type="dxa"/>
          </w:tcPr>
          <w:p w:rsidR="006F1A84" w:rsidRPr="00A07505" w:rsidRDefault="006F1A84" w:rsidP="008F7203">
            <w:pPr>
              <w:pStyle w:val="TCTableBody"/>
            </w:pPr>
            <w:r w:rsidRPr="00A07505">
              <w:t>0.0131 ± 0.001</w:t>
            </w:r>
          </w:p>
        </w:tc>
        <w:tc>
          <w:tcPr>
            <w:tcW w:w="2085" w:type="dxa"/>
          </w:tcPr>
          <w:p w:rsidR="006F1A84" w:rsidRPr="00A07505" w:rsidRDefault="006F1A84" w:rsidP="008F7203">
            <w:pPr>
              <w:pStyle w:val="TCTableBody"/>
            </w:pPr>
            <w:r w:rsidRPr="00A07505">
              <w:t>0.69</w:t>
            </w:r>
            <w:r>
              <w:t>6</w:t>
            </w:r>
            <w:r w:rsidRPr="00A07505">
              <w:t xml:space="preserve"> ± 0.06</w:t>
            </w:r>
          </w:p>
        </w:tc>
      </w:tr>
      <w:tr w:rsidR="006F1A84" w:rsidRPr="00A07505" w:rsidTr="008F7203">
        <w:trPr>
          <w:trHeight w:val="263"/>
          <w:jc w:val="center"/>
        </w:trPr>
        <w:tc>
          <w:tcPr>
            <w:tcW w:w="2585" w:type="dxa"/>
          </w:tcPr>
          <w:p w:rsidR="006F1A84" w:rsidRPr="00A07505" w:rsidRDefault="006F1A84" w:rsidP="008F7203">
            <w:pPr>
              <w:pStyle w:val="TCTableBody"/>
            </w:pPr>
            <w:r w:rsidRPr="00A07505">
              <w:t>Al(OH)</w:t>
            </w:r>
            <w:r w:rsidRPr="00A07505">
              <w:rPr>
                <w:vertAlign w:val="subscript"/>
              </w:rPr>
              <w:t>3</w:t>
            </w:r>
            <w:r w:rsidRPr="00A07505">
              <w:t xml:space="preserve"> </w:t>
            </w:r>
          </w:p>
        </w:tc>
        <w:tc>
          <w:tcPr>
            <w:tcW w:w="1067" w:type="dxa"/>
          </w:tcPr>
          <w:p w:rsidR="006F1A84" w:rsidRPr="00A07505" w:rsidRDefault="006F1A84" w:rsidP="008F7203">
            <w:pPr>
              <w:pStyle w:val="TCTableBody"/>
            </w:pPr>
            <w:r w:rsidRPr="00A07505">
              <w:t>%</w:t>
            </w:r>
          </w:p>
        </w:tc>
        <w:tc>
          <w:tcPr>
            <w:tcW w:w="2037" w:type="dxa"/>
          </w:tcPr>
          <w:p w:rsidR="006F1A84" w:rsidRPr="00A07505" w:rsidRDefault="006F1A84" w:rsidP="008F7203">
            <w:pPr>
              <w:pStyle w:val="TCTableBody"/>
            </w:pPr>
            <w:r w:rsidRPr="00A07505">
              <w:t>0.0379 ± 0.003</w:t>
            </w:r>
          </w:p>
        </w:tc>
        <w:tc>
          <w:tcPr>
            <w:tcW w:w="2016" w:type="dxa"/>
          </w:tcPr>
          <w:p w:rsidR="006F1A84" w:rsidRPr="00A07505" w:rsidRDefault="006F1A84" w:rsidP="008F7203">
            <w:pPr>
              <w:pStyle w:val="TCTableBody"/>
            </w:pPr>
            <w:r w:rsidRPr="00A07505">
              <w:t>0.0523 ± 0.007</w:t>
            </w:r>
          </w:p>
        </w:tc>
        <w:tc>
          <w:tcPr>
            <w:tcW w:w="2085" w:type="dxa"/>
          </w:tcPr>
          <w:p w:rsidR="006F1A84" w:rsidRPr="00A07505" w:rsidRDefault="006F1A84" w:rsidP="008F7203">
            <w:pPr>
              <w:pStyle w:val="TCTableBody"/>
            </w:pPr>
            <w:r w:rsidRPr="00A07505">
              <w:t>0.925 ± 0.0</w:t>
            </w:r>
            <w:r>
              <w:t>5</w:t>
            </w:r>
          </w:p>
        </w:tc>
      </w:tr>
      <w:tr w:rsidR="006F1A84" w:rsidRPr="00A07505" w:rsidTr="008F7203">
        <w:trPr>
          <w:trHeight w:val="263"/>
          <w:jc w:val="center"/>
        </w:trPr>
        <w:tc>
          <w:tcPr>
            <w:tcW w:w="2585" w:type="dxa"/>
          </w:tcPr>
          <w:p w:rsidR="006F1A84" w:rsidRPr="00A07505" w:rsidRDefault="006F1A84" w:rsidP="008F7203">
            <w:pPr>
              <w:pStyle w:val="TCTableBody"/>
            </w:pPr>
            <w:r w:rsidRPr="00A07505">
              <w:t>MnO</w:t>
            </w:r>
            <w:r w:rsidRPr="00A07505">
              <w:rPr>
                <w:vertAlign w:val="subscript"/>
              </w:rPr>
              <w:t>2</w:t>
            </w:r>
            <w:r w:rsidRPr="00A07505">
              <w:t xml:space="preserve"> </w:t>
            </w:r>
          </w:p>
        </w:tc>
        <w:tc>
          <w:tcPr>
            <w:tcW w:w="1067" w:type="dxa"/>
          </w:tcPr>
          <w:p w:rsidR="006F1A84" w:rsidRPr="00A07505" w:rsidRDefault="006F1A84" w:rsidP="008F7203">
            <w:pPr>
              <w:pStyle w:val="TCTableBody"/>
            </w:pPr>
            <w:r w:rsidRPr="00A07505">
              <w:t>%</w:t>
            </w:r>
          </w:p>
        </w:tc>
        <w:tc>
          <w:tcPr>
            <w:tcW w:w="2037" w:type="dxa"/>
          </w:tcPr>
          <w:p w:rsidR="006F1A84" w:rsidRPr="00A07505" w:rsidRDefault="006F1A84" w:rsidP="008F7203">
            <w:pPr>
              <w:pStyle w:val="TCTableBody"/>
            </w:pPr>
            <w:r w:rsidRPr="00A07505">
              <w:t>0.0594 ± 0.005</w:t>
            </w:r>
          </w:p>
        </w:tc>
        <w:tc>
          <w:tcPr>
            <w:tcW w:w="2016" w:type="dxa"/>
          </w:tcPr>
          <w:p w:rsidR="006F1A84" w:rsidRPr="00A07505" w:rsidRDefault="006F1A84" w:rsidP="008F7203">
            <w:pPr>
              <w:pStyle w:val="TCTableBody"/>
            </w:pPr>
            <w:r w:rsidRPr="00A07505">
              <w:t>0.0226 ± 0.003</w:t>
            </w:r>
          </w:p>
        </w:tc>
        <w:tc>
          <w:tcPr>
            <w:tcW w:w="2085" w:type="dxa"/>
          </w:tcPr>
          <w:p w:rsidR="006F1A84" w:rsidRPr="00A07505" w:rsidRDefault="006F1A84" w:rsidP="008F7203">
            <w:pPr>
              <w:pStyle w:val="TCTableBody"/>
            </w:pPr>
            <w:r>
              <w:t>0.622 ± 0.07</w:t>
            </w:r>
          </w:p>
        </w:tc>
      </w:tr>
      <w:tr w:rsidR="006F1A84" w:rsidRPr="00A07505" w:rsidTr="008F7203">
        <w:trPr>
          <w:trHeight w:val="263"/>
          <w:jc w:val="center"/>
        </w:trPr>
        <w:tc>
          <w:tcPr>
            <w:tcW w:w="2585" w:type="dxa"/>
          </w:tcPr>
          <w:p w:rsidR="006F1A84" w:rsidRPr="00A07505" w:rsidRDefault="006F1A84" w:rsidP="008F7203">
            <w:pPr>
              <w:pStyle w:val="TCTableBody"/>
            </w:pPr>
            <w:r w:rsidRPr="00A07505">
              <w:t>Texture (</w:t>
            </w:r>
            <w:r>
              <w:t>clay</w:t>
            </w:r>
            <w:r w:rsidRPr="00A07505">
              <w:t>/</w:t>
            </w:r>
            <w:r>
              <w:t>s</w:t>
            </w:r>
            <w:r w:rsidRPr="00A07505">
              <w:t>ilt/</w:t>
            </w:r>
            <w:r>
              <w:t>sand</w:t>
            </w:r>
            <w:r w:rsidRPr="00A07505">
              <w:t>)</w:t>
            </w:r>
          </w:p>
        </w:tc>
        <w:tc>
          <w:tcPr>
            <w:tcW w:w="1067" w:type="dxa"/>
          </w:tcPr>
          <w:p w:rsidR="006F1A84" w:rsidRPr="00A07505" w:rsidRDefault="006F1A84" w:rsidP="008F7203">
            <w:pPr>
              <w:pStyle w:val="TCTableBody"/>
            </w:pPr>
            <w:r w:rsidRPr="00A07505">
              <w:t>% mass</w:t>
            </w:r>
          </w:p>
        </w:tc>
        <w:tc>
          <w:tcPr>
            <w:tcW w:w="2037" w:type="dxa"/>
          </w:tcPr>
          <w:p w:rsidR="006F1A84" w:rsidRPr="00A07505" w:rsidRDefault="006F1A84" w:rsidP="008F7203">
            <w:pPr>
              <w:pStyle w:val="TCTableBody"/>
            </w:pPr>
            <w:r>
              <w:t>41/41/18</w:t>
            </w:r>
          </w:p>
        </w:tc>
        <w:tc>
          <w:tcPr>
            <w:tcW w:w="2016" w:type="dxa"/>
          </w:tcPr>
          <w:p w:rsidR="006F1A84" w:rsidRPr="00A07505" w:rsidRDefault="006F1A84" w:rsidP="008F7203">
            <w:pPr>
              <w:pStyle w:val="TCTableBody"/>
            </w:pPr>
            <w:r>
              <w:t>17/19</w:t>
            </w:r>
            <w:r w:rsidRPr="00A07505">
              <w:t>/64</w:t>
            </w:r>
          </w:p>
        </w:tc>
        <w:tc>
          <w:tcPr>
            <w:tcW w:w="2085" w:type="dxa"/>
          </w:tcPr>
          <w:p w:rsidR="006F1A84" w:rsidRPr="00A07505" w:rsidRDefault="006F1A84" w:rsidP="008F7203">
            <w:pPr>
              <w:pStyle w:val="TCTableBody"/>
            </w:pPr>
            <w:r>
              <w:t>24/35/41</w:t>
            </w:r>
          </w:p>
        </w:tc>
      </w:tr>
      <w:tr w:rsidR="006F1A84" w:rsidRPr="00A07505" w:rsidTr="008F7203">
        <w:trPr>
          <w:trHeight w:val="263"/>
          <w:jc w:val="center"/>
        </w:trPr>
        <w:tc>
          <w:tcPr>
            <w:tcW w:w="2585" w:type="dxa"/>
            <w:tcBorders>
              <w:bottom w:val="single" w:sz="4" w:space="0" w:color="auto"/>
            </w:tcBorders>
          </w:tcPr>
          <w:p w:rsidR="006F1A84" w:rsidRPr="00A07505" w:rsidRDefault="006F1A84" w:rsidP="008F7203">
            <w:pPr>
              <w:pStyle w:val="TCTableBody"/>
            </w:pPr>
            <w:r>
              <w:t>Texture c</w:t>
            </w:r>
            <w:r w:rsidRPr="00A07505">
              <w:t>lassification</w:t>
            </w:r>
          </w:p>
        </w:tc>
        <w:tc>
          <w:tcPr>
            <w:tcW w:w="1067" w:type="dxa"/>
            <w:tcBorders>
              <w:bottom w:val="single" w:sz="4" w:space="0" w:color="auto"/>
            </w:tcBorders>
          </w:tcPr>
          <w:p w:rsidR="006F1A84" w:rsidRPr="00A07505" w:rsidRDefault="006F1A84" w:rsidP="008F7203">
            <w:pPr>
              <w:pStyle w:val="TCTableBody"/>
            </w:pPr>
          </w:p>
        </w:tc>
        <w:tc>
          <w:tcPr>
            <w:tcW w:w="2037" w:type="dxa"/>
            <w:tcBorders>
              <w:bottom w:val="single" w:sz="4" w:space="0" w:color="auto"/>
            </w:tcBorders>
          </w:tcPr>
          <w:p w:rsidR="006F1A84" w:rsidRPr="00A07505" w:rsidRDefault="006F1A84" w:rsidP="008F7203">
            <w:pPr>
              <w:pStyle w:val="TCTableBody"/>
            </w:pPr>
            <w:r w:rsidRPr="00A07505">
              <w:t>Clay</w:t>
            </w:r>
          </w:p>
        </w:tc>
        <w:tc>
          <w:tcPr>
            <w:tcW w:w="2016" w:type="dxa"/>
            <w:tcBorders>
              <w:bottom w:val="single" w:sz="4" w:space="0" w:color="auto"/>
            </w:tcBorders>
          </w:tcPr>
          <w:p w:rsidR="006F1A84" w:rsidRPr="00A07505" w:rsidRDefault="006F1A84" w:rsidP="008F7203">
            <w:pPr>
              <w:pStyle w:val="TCTableBody"/>
            </w:pPr>
            <w:r>
              <w:t>Sandy</w:t>
            </w:r>
            <w:r w:rsidRPr="00A07505">
              <w:t xml:space="preserve"> Loam</w:t>
            </w:r>
          </w:p>
        </w:tc>
        <w:tc>
          <w:tcPr>
            <w:tcW w:w="2085" w:type="dxa"/>
            <w:tcBorders>
              <w:bottom w:val="single" w:sz="4" w:space="0" w:color="auto"/>
            </w:tcBorders>
          </w:tcPr>
          <w:p w:rsidR="006F1A84" w:rsidRPr="00A07505" w:rsidRDefault="006F1A84" w:rsidP="008F7203">
            <w:pPr>
              <w:pStyle w:val="TCTableBody"/>
            </w:pPr>
            <w:r w:rsidRPr="00A07505">
              <w:t>Clay Loam</w:t>
            </w:r>
          </w:p>
        </w:tc>
      </w:tr>
    </w:tbl>
    <w:p w:rsidR="006F1A84" w:rsidRPr="00855273" w:rsidRDefault="006F1A84" w:rsidP="006F1A84">
      <w:pPr>
        <w:spacing w:line="360" w:lineRule="auto"/>
        <w:rPr>
          <w:rFonts w:cs="Times New Roman"/>
          <w:szCs w:val="24"/>
        </w:rPr>
      </w:pPr>
    </w:p>
    <w:p w:rsidR="006F1A84" w:rsidRPr="00855273" w:rsidRDefault="006F1A84" w:rsidP="006F1A84">
      <w:pPr>
        <w:pStyle w:val="Heading3"/>
        <w:spacing w:line="360" w:lineRule="auto"/>
        <w:rPr>
          <w:rFonts w:cs="Times New Roman"/>
          <w:lang w:val="en-US"/>
        </w:rPr>
      </w:pPr>
      <w:bookmarkStart w:id="339" w:name="_Toc7534284"/>
      <w:r w:rsidRPr="00855273">
        <w:rPr>
          <w:rFonts w:cs="Times New Roman"/>
          <w:lang w:val="en-US"/>
        </w:rPr>
        <w:t xml:space="preserve">Soluble soil </w:t>
      </w:r>
      <w:r w:rsidRPr="00855273">
        <w:rPr>
          <w:rFonts w:cs="Times New Roman"/>
          <w:vertAlign w:val="superscript"/>
          <w:lang w:val="en-US"/>
        </w:rPr>
        <w:t>129</w:t>
      </w:r>
      <w:r w:rsidRPr="00855273">
        <w:rPr>
          <w:rFonts w:cs="Times New Roman"/>
          <w:lang w:val="en-US"/>
        </w:rPr>
        <w:t>I dynamics</w:t>
      </w:r>
      <w:bookmarkEnd w:id="339"/>
    </w:p>
    <w:p w:rsidR="006F1A84" w:rsidRPr="00855273" w:rsidRDefault="006F1A84" w:rsidP="006F1A84">
      <w:pPr>
        <w:spacing w:line="360" w:lineRule="auto"/>
        <w:rPr>
          <w:rFonts w:cs="Times New Roman"/>
          <w:szCs w:val="24"/>
          <w:lang w:val="en-US"/>
        </w:rPr>
      </w:pP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Total concentrations of soluble </w:t>
      </w:r>
      <w:r w:rsidRPr="00855273">
        <w:rPr>
          <w:rFonts w:ascii="Times New Roman" w:hAnsi="Times New Roman"/>
          <w:szCs w:val="24"/>
          <w:vertAlign w:val="superscript"/>
        </w:rPr>
        <w:t>129</w:t>
      </w:r>
      <w:r w:rsidRPr="00855273">
        <w:rPr>
          <w:rFonts w:ascii="Times New Roman" w:hAnsi="Times New Roman"/>
          <w:szCs w:val="24"/>
        </w:rPr>
        <w:t xml:space="preserve">I extracted from the soils spiked with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or </w:t>
      </w:r>
      <w:r w:rsidRPr="00855273">
        <w:rPr>
          <w:rFonts w:ascii="Times New Roman" w:hAnsi="Times New Roman"/>
          <w:szCs w:val="24"/>
          <w:vertAlign w:val="superscript"/>
        </w:rPr>
        <w:t>129</w:t>
      </w:r>
      <w:r w:rsidRPr="00855273">
        <w:rPr>
          <w:rFonts w:ascii="Times New Roman" w:hAnsi="Times New Roman"/>
          <w:noProof/>
          <w:szCs w:val="24"/>
        </w:rPr>
        <w:t>IO</w:t>
      </w:r>
      <w:r w:rsidRPr="00855273">
        <w:rPr>
          <w:rFonts w:ascii="Times New Roman" w:hAnsi="Times New Roman"/>
          <w:noProof/>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are shown in Figure </w:t>
      </w:r>
      <w:r>
        <w:rPr>
          <w:rFonts w:ascii="Times New Roman" w:hAnsi="Times New Roman"/>
          <w:szCs w:val="24"/>
        </w:rPr>
        <w:t xml:space="preserve">4. </w:t>
      </w:r>
      <w:r w:rsidRPr="00855273">
        <w:rPr>
          <w:rFonts w:ascii="Times New Roman" w:hAnsi="Times New Roman"/>
          <w:szCs w:val="24"/>
        </w:rPr>
        <w:t xml:space="preserve">2 alongside cumulative relative recovery of the extracted soluble </w:t>
      </w:r>
      <w:r w:rsidRPr="00855273">
        <w:rPr>
          <w:rFonts w:ascii="Times New Roman" w:hAnsi="Times New Roman"/>
          <w:szCs w:val="24"/>
          <w:vertAlign w:val="superscript"/>
        </w:rPr>
        <w:t>129</w:t>
      </w:r>
      <w:r w:rsidRPr="00855273">
        <w:rPr>
          <w:rFonts w:ascii="Times New Roman" w:hAnsi="Times New Roman"/>
          <w:szCs w:val="24"/>
        </w:rPr>
        <w:t>I on the secondary y-axis.</w:t>
      </w:r>
    </w:p>
    <w:p w:rsidR="006F1A84" w:rsidRDefault="006F1A84" w:rsidP="006F1A84">
      <w:pPr>
        <w:pStyle w:val="TAMainText"/>
        <w:spacing w:line="360" w:lineRule="auto"/>
      </w:pPr>
    </w:p>
    <w:p w:rsidR="006F1A84" w:rsidRDefault="006F1A84" w:rsidP="006F1A84">
      <w:pPr>
        <w:keepNext/>
        <w:jc w:val="center"/>
      </w:pPr>
      <w:r>
        <w:rPr>
          <w:noProof/>
          <w:lang w:eastAsia="en-GB"/>
        </w:rPr>
        <w:drawing>
          <wp:inline distT="0" distB="0" distL="0" distR="0" wp14:anchorId="14BDD2B7" wp14:editId="5149823B">
            <wp:extent cx="5219700" cy="284852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5219700" cy="2848529"/>
                    </a:xfrm>
                    <a:prstGeom prst="rect">
                      <a:avLst/>
                    </a:prstGeom>
                  </pic:spPr>
                </pic:pic>
              </a:graphicData>
            </a:graphic>
          </wp:inline>
        </w:drawing>
      </w:r>
    </w:p>
    <w:p w:rsidR="006F1A84" w:rsidRPr="0028700A" w:rsidRDefault="006F1A84" w:rsidP="006F1A84">
      <w:pPr>
        <w:pStyle w:val="Caption"/>
        <w:spacing w:line="360" w:lineRule="auto"/>
        <w:rPr>
          <w:lang w:val="en-US"/>
        </w:rPr>
      </w:pPr>
      <w:bookmarkStart w:id="340" w:name="_Toc7534184"/>
      <w:r w:rsidRPr="0028700A">
        <w:rPr>
          <w:b/>
        </w:rPr>
        <w:t xml:space="preserve">Figure 4. </w:t>
      </w:r>
      <w:r w:rsidRPr="0028700A">
        <w:rPr>
          <w:b/>
        </w:rPr>
        <w:fldChar w:fldCharType="begin"/>
      </w:r>
      <w:r w:rsidRPr="0028700A">
        <w:rPr>
          <w:b/>
        </w:rPr>
        <w:instrText xml:space="preserve"> SEQ Figure_4. \* ARABIC </w:instrText>
      </w:r>
      <w:r w:rsidRPr="0028700A">
        <w:rPr>
          <w:b/>
        </w:rPr>
        <w:fldChar w:fldCharType="separate"/>
      </w:r>
      <w:r w:rsidR="00BF4726">
        <w:rPr>
          <w:b/>
          <w:noProof/>
        </w:rPr>
        <w:t>2</w:t>
      </w:r>
      <w:r w:rsidRPr="0028700A">
        <w:rPr>
          <w:b/>
        </w:rPr>
        <w:fldChar w:fldCharType="end"/>
      </w:r>
      <w:r>
        <w:rPr>
          <w:b/>
        </w:rPr>
        <w:t>.</w:t>
      </w:r>
      <w:r>
        <w:t xml:space="preserve"> </w:t>
      </w:r>
      <w:r w:rsidRPr="0028700A">
        <w:rPr>
          <w:lang w:val="en-US"/>
        </w:rPr>
        <w:t xml:space="preserve">Total soluble </w:t>
      </w:r>
      <w:r w:rsidRPr="0028700A">
        <w:rPr>
          <w:vertAlign w:val="superscript"/>
          <w:lang w:val="en-US"/>
        </w:rPr>
        <w:t>129</w:t>
      </w:r>
      <w:r w:rsidRPr="0028700A">
        <w:rPr>
          <w:lang w:val="en-US"/>
        </w:rPr>
        <w:t>I (µg L</w:t>
      </w:r>
      <w:r w:rsidRPr="0028700A">
        <w:rPr>
          <w:vertAlign w:val="superscript"/>
          <w:lang w:val="en-US"/>
        </w:rPr>
        <w:t>-1</w:t>
      </w:r>
      <w:r w:rsidRPr="0028700A">
        <w:rPr>
          <w:lang w:val="en-US"/>
        </w:rPr>
        <w:t xml:space="preserve">) extracted from arable, grassland and woodland soils at 2.5 hour intervals over 40 hours. Symbols represent mean values obtained in triplicate, error bars indicate ±S.E. An asterisk at the top left of each chart denotes the initial spike concentration; white circles represent soils spiked with </w:t>
      </w:r>
      <w:r w:rsidRPr="0028700A">
        <w:rPr>
          <w:vertAlign w:val="superscript"/>
          <w:lang w:val="en-US"/>
        </w:rPr>
        <w:t>129</w:t>
      </w:r>
      <w:r w:rsidRPr="0028700A">
        <w:rPr>
          <w:lang w:val="en-US"/>
        </w:rPr>
        <w:t>I</w:t>
      </w:r>
      <w:r w:rsidRPr="0028700A">
        <w:rPr>
          <w:vertAlign w:val="superscript"/>
          <w:lang w:val="en-US"/>
        </w:rPr>
        <w:t>–</w:t>
      </w:r>
      <w:r w:rsidRPr="0028700A">
        <w:rPr>
          <w:lang w:val="en-US"/>
        </w:rPr>
        <w:t xml:space="preserve">; black triangles represent soils spiked with </w:t>
      </w:r>
      <w:r w:rsidRPr="0028700A">
        <w:rPr>
          <w:vertAlign w:val="superscript"/>
          <w:lang w:val="en-US"/>
        </w:rPr>
        <w:t>129</w:t>
      </w:r>
      <w:r w:rsidRPr="0028700A">
        <w:rPr>
          <w:lang w:val="en-US"/>
        </w:rPr>
        <w:t>IO</w:t>
      </w:r>
      <w:r w:rsidRPr="0028700A">
        <w:rPr>
          <w:vertAlign w:val="subscript"/>
          <w:lang w:val="en-US"/>
        </w:rPr>
        <w:t>3</w:t>
      </w:r>
      <w:r w:rsidRPr="0028700A">
        <w:rPr>
          <w:vertAlign w:val="superscript"/>
          <w:lang w:val="en-US"/>
        </w:rPr>
        <w:t>–</w:t>
      </w:r>
      <w:r w:rsidRPr="0028700A">
        <w:rPr>
          <w:lang w:val="en-US"/>
        </w:rPr>
        <w:t xml:space="preserve">. Note the log scale on the primary Y-axis. The secondary Y-axis shows the cumulative mean relative recovery of measured soil solution I: grey circles represent soils spiked with </w:t>
      </w:r>
      <w:r w:rsidRPr="0028700A">
        <w:rPr>
          <w:vertAlign w:val="superscript"/>
          <w:lang w:val="en-US"/>
        </w:rPr>
        <w:t>129</w:t>
      </w:r>
      <w:r w:rsidRPr="0028700A">
        <w:rPr>
          <w:lang w:val="en-US"/>
        </w:rPr>
        <w:t>I</w:t>
      </w:r>
      <w:r w:rsidRPr="0028700A">
        <w:rPr>
          <w:vertAlign w:val="superscript"/>
          <w:lang w:val="en-US"/>
        </w:rPr>
        <w:t>–</w:t>
      </w:r>
      <w:r w:rsidRPr="0028700A">
        <w:rPr>
          <w:lang w:val="en-US"/>
        </w:rPr>
        <w:t xml:space="preserve">; grey triangles represent soils spiked with </w:t>
      </w:r>
      <w:r w:rsidRPr="0028700A">
        <w:rPr>
          <w:vertAlign w:val="superscript"/>
          <w:lang w:val="en-US"/>
        </w:rPr>
        <w:t>129</w:t>
      </w:r>
      <w:r w:rsidRPr="0028700A">
        <w:rPr>
          <w:lang w:val="en-US"/>
        </w:rPr>
        <w:t>IO</w:t>
      </w:r>
      <w:r w:rsidRPr="0028700A">
        <w:rPr>
          <w:vertAlign w:val="subscript"/>
          <w:lang w:val="en-US"/>
        </w:rPr>
        <w:t>3</w:t>
      </w:r>
      <w:r w:rsidRPr="0028700A">
        <w:rPr>
          <w:vertAlign w:val="superscript"/>
          <w:lang w:val="en-US"/>
        </w:rPr>
        <w:t>–</w:t>
      </w:r>
      <w:r w:rsidRPr="0028700A">
        <w:rPr>
          <w:lang w:val="en-US"/>
        </w:rPr>
        <w:t xml:space="preserve">. The dashed line indicates the detection limit. Each </w:t>
      </w:r>
      <w:proofErr w:type="spellStart"/>
      <w:r w:rsidRPr="0028700A">
        <w:rPr>
          <w:lang w:val="en-US"/>
        </w:rPr>
        <w:t>microdialysis</w:t>
      </w:r>
      <w:proofErr w:type="spellEnd"/>
      <w:r w:rsidRPr="0028700A">
        <w:rPr>
          <w:lang w:val="en-US"/>
        </w:rPr>
        <w:t xml:space="preserve"> dialysate sample was extracted at 5 µL min</w:t>
      </w:r>
      <w:r w:rsidRPr="0028700A">
        <w:rPr>
          <w:vertAlign w:val="superscript"/>
          <w:lang w:val="en-US"/>
        </w:rPr>
        <w:t xml:space="preserve">-1 </w:t>
      </w:r>
      <w:r w:rsidRPr="0028700A">
        <w:rPr>
          <w:lang w:val="en-US"/>
        </w:rPr>
        <w:t>for 2.5 hours.</w:t>
      </w:r>
      <w:bookmarkEnd w:id="340"/>
    </w:p>
    <w:p w:rsidR="006F1A84" w:rsidRPr="00855273" w:rsidRDefault="006F1A84" w:rsidP="006F1A84">
      <w:pPr>
        <w:spacing w:line="360" w:lineRule="auto"/>
        <w:rPr>
          <w:rFonts w:cs="Times New Roman"/>
          <w:lang w:val="en-US"/>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t xml:space="preserve">Losses of </w:t>
      </w:r>
      <w:r w:rsidRPr="00855273">
        <w:rPr>
          <w:rFonts w:ascii="Times New Roman" w:hAnsi="Times New Roman"/>
          <w:noProof/>
          <w:vertAlign w:val="superscript"/>
        </w:rPr>
        <w:t>129</w:t>
      </w:r>
      <w:r w:rsidRPr="00855273">
        <w:rPr>
          <w:rFonts w:ascii="Times New Roman" w:hAnsi="Times New Roman"/>
          <w:noProof/>
        </w:rPr>
        <w:t>I</w:t>
      </w:r>
      <w:r w:rsidRPr="00855273">
        <w:rPr>
          <w:rFonts w:ascii="Times New Roman" w:hAnsi="Times New Roman"/>
        </w:rPr>
        <w:t xml:space="preserve"> from soil solution were observed in all the soils within 2.5 </w:t>
      </w:r>
      <w:proofErr w:type="spellStart"/>
      <w:r w:rsidRPr="00855273">
        <w:rPr>
          <w:rFonts w:ascii="Times New Roman" w:hAnsi="Times New Roman"/>
        </w:rPr>
        <w:t>hr</w:t>
      </w:r>
      <w:proofErr w:type="spellEnd"/>
      <w:r w:rsidRPr="00855273">
        <w:rPr>
          <w:rFonts w:ascii="Times New Roman" w:hAnsi="Times New Roman"/>
        </w:rPr>
        <w:t xml:space="preserve">, irrespective of the </w:t>
      </w:r>
      <w:r w:rsidRPr="00855273">
        <w:rPr>
          <w:rFonts w:ascii="Times New Roman" w:hAnsi="Times New Roman"/>
          <w:noProof/>
        </w:rPr>
        <w:t xml:space="preserve">initial </w:t>
      </w:r>
      <w:r w:rsidRPr="00855273">
        <w:rPr>
          <w:rFonts w:ascii="Times New Roman" w:hAnsi="Times New Roman"/>
        </w:rPr>
        <w:t>spike speciation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rPr>
        <w:t xml:space="preserve">or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the magnitude of </w:t>
      </w:r>
      <w:r w:rsidRPr="00855273">
        <w:rPr>
          <w:rFonts w:ascii="Times New Roman" w:hAnsi="Times New Roman"/>
          <w:noProof/>
        </w:rPr>
        <w:t xml:space="preserve">the </w:t>
      </w:r>
      <w:r w:rsidRPr="00855273">
        <w:rPr>
          <w:rFonts w:ascii="Times New Roman" w:hAnsi="Times New Roman"/>
        </w:rPr>
        <w:t xml:space="preserve">losses differed between soils. The concentration of </w:t>
      </w:r>
      <w:r w:rsidRPr="00855273">
        <w:rPr>
          <w:rFonts w:ascii="Times New Roman" w:hAnsi="Times New Roman"/>
          <w:noProof/>
          <w:vertAlign w:val="superscript"/>
        </w:rPr>
        <w:t>129</w:t>
      </w:r>
      <w:r w:rsidRPr="00855273">
        <w:rPr>
          <w:rFonts w:ascii="Times New Roman" w:hAnsi="Times New Roman"/>
          <w:noProof/>
        </w:rPr>
        <w:t>I</w:t>
      </w:r>
      <w:r w:rsidRPr="00855273">
        <w:rPr>
          <w:rFonts w:ascii="Times New Roman" w:hAnsi="Times New Roman"/>
        </w:rPr>
        <w:t xml:space="preserve"> in the first dialysate (0-2.5 </w:t>
      </w:r>
      <w:proofErr w:type="spellStart"/>
      <w:r w:rsidRPr="00855273">
        <w:rPr>
          <w:rFonts w:ascii="Times New Roman" w:hAnsi="Times New Roman"/>
        </w:rPr>
        <w:t>hr</w:t>
      </w:r>
      <w:proofErr w:type="spellEnd"/>
      <w:r w:rsidRPr="00855273">
        <w:rPr>
          <w:rFonts w:ascii="Times New Roman" w:hAnsi="Times New Roman"/>
        </w:rPr>
        <w:t>) was equivalent to 63, 27 and 5% of the initial iodide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spike added to the arable, grassland and woodland soils, respectively; equivalent values for the soils treated with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were</w:t>
      </w:r>
      <w:r w:rsidRPr="00855273" w:rsidDel="00A07588">
        <w:rPr>
          <w:rFonts w:ascii="Times New Roman" w:hAnsi="Times New Roman"/>
        </w:rPr>
        <w:t xml:space="preserve"> </w:t>
      </w:r>
      <w:r w:rsidRPr="00855273">
        <w:rPr>
          <w:rFonts w:ascii="Times New Roman" w:hAnsi="Times New Roman"/>
          <w:noProof/>
        </w:rPr>
        <w:t>0.3, 0.3 and 0.1%.</w:t>
      </w:r>
      <w:r w:rsidRPr="00855273">
        <w:rPr>
          <w:rFonts w:ascii="Times New Roman" w:hAnsi="Times New Roman"/>
        </w:rPr>
        <w:t xml:space="preserve"> The rate of removal from the soil solution phase in all soils was therefore much greater for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 xml:space="preserve">– </w:t>
      </w:r>
      <w:r w:rsidRPr="00855273">
        <w:rPr>
          <w:rFonts w:ascii="Times New Roman" w:hAnsi="Times New Roman"/>
        </w:rPr>
        <w:t xml:space="preserve">than for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szCs w:val="24"/>
          <w:vertAlign w:val="superscript"/>
        </w:rPr>
        <w:t>-</w:t>
      </w:r>
      <w:r w:rsidRPr="00855273">
        <w:rPr>
          <w:rFonts w:ascii="Times New Roman" w:hAnsi="Times New Roman"/>
          <w:szCs w:val="24"/>
        </w:rPr>
        <w:t>. Following a</w:t>
      </w:r>
      <w:r w:rsidRPr="00855273">
        <w:rPr>
          <w:rFonts w:ascii="Times New Roman" w:hAnsi="Times New Roman"/>
        </w:rPr>
        <w:t xml:space="preserve"> rapid decline in the concentration of soil soluble </w:t>
      </w:r>
      <w:r w:rsidRPr="00855273">
        <w:rPr>
          <w:rFonts w:ascii="Times New Roman" w:hAnsi="Times New Roman"/>
          <w:noProof/>
          <w:vertAlign w:val="superscript"/>
        </w:rPr>
        <w:t>129</w:t>
      </w:r>
      <w:r w:rsidRPr="00855273">
        <w:rPr>
          <w:rFonts w:ascii="Times New Roman" w:hAnsi="Times New Roman"/>
          <w:noProof/>
        </w:rPr>
        <w:t xml:space="preserve">I in the first 10 hr, a more gradual decline was observed over the following 30 hr period. </w:t>
      </w:r>
      <w:r w:rsidRPr="00855273">
        <w:rPr>
          <w:rFonts w:ascii="Times New Roman" w:hAnsi="Times New Roman"/>
        </w:rPr>
        <w:t xml:space="preserve">In the final sample </w:t>
      </w:r>
      <w:r w:rsidRPr="00855273">
        <w:rPr>
          <w:rFonts w:ascii="Times New Roman" w:hAnsi="Times New Roman"/>
          <w:noProof/>
        </w:rPr>
        <w:t>collection,</w:t>
      </w:r>
      <w:r w:rsidRPr="00855273">
        <w:rPr>
          <w:rFonts w:ascii="Times New Roman" w:hAnsi="Times New Roman"/>
        </w:rPr>
        <w:t xml:space="preserve"> the concentration of </w:t>
      </w:r>
      <w:r w:rsidRPr="00855273">
        <w:rPr>
          <w:rFonts w:ascii="Times New Roman" w:hAnsi="Times New Roman"/>
          <w:noProof/>
          <w:vertAlign w:val="superscript"/>
        </w:rPr>
        <w:t>129</w:t>
      </w:r>
      <w:r w:rsidRPr="00855273">
        <w:rPr>
          <w:rFonts w:ascii="Times New Roman" w:hAnsi="Times New Roman"/>
          <w:noProof/>
        </w:rPr>
        <w:t>I</w:t>
      </w:r>
      <w:r w:rsidRPr="00855273">
        <w:rPr>
          <w:rFonts w:ascii="Times New Roman" w:hAnsi="Times New Roman"/>
        </w:rPr>
        <w:t xml:space="preserve"> was &lt;0.02% of the initial spike concentration in all soils treated with both I species</w:t>
      </w:r>
      <w:r w:rsidRPr="00855273">
        <w:rPr>
          <w:rFonts w:ascii="Times New Roman" w:hAnsi="Times New Roman"/>
          <w:noProof/>
        </w:rPr>
        <w:t>.</w:t>
      </w: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lastRenderedPageBreak/>
        <w:t xml:space="preserve">The rapid initial loss of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from solution observed in this study may be a combination of adsorption on inorganic soil phases or, rapid immobilization within SOM </w:t>
      </w:r>
      <w:r w:rsidRPr="00855273">
        <w:rPr>
          <w:rFonts w:ascii="Times New Roman" w:hAnsi="Times New Roman"/>
        </w:rPr>
        <w:fldChar w:fldCharType="begin"/>
      </w:r>
      <w:r w:rsidRPr="00855273">
        <w:rPr>
          <w:rFonts w:ascii="Times New Roman" w:hAnsi="Times New Roman"/>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rPr>
        <w:fldChar w:fldCharType="separate"/>
      </w:r>
      <w:r w:rsidRPr="00855273">
        <w:rPr>
          <w:rFonts w:ascii="Times New Roman" w:hAnsi="Times New Roman"/>
          <w:noProof/>
        </w:rPr>
        <w:t>(Shetaya et al., 2012)</w:t>
      </w:r>
      <w:r w:rsidRPr="00855273">
        <w:rPr>
          <w:rFonts w:ascii="Times New Roman" w:hAnsi="Times New Roman"/>
        </w:rPr>
        <w:fldChar w:fldCharType="end"/>
      </w:r>
      <w:r w:rsidRPr="00855273">
        <w:rPr>
          <w:rFonts w:ascii="Times New Roman" w:hAnsi="Times New Roman"/>
        </w:rPr>
        <w:t xml:space="preserve">. Volatilization has previously been reported to </w:t>
      </w:r>
      <w:r w:rsidRPr="00855273">
        <w:rPr>
          <w:rFonts w:ascii="Times New Roman" w:hAnsi="Times New Roman"/>
          <w:noProof/>
        </w:rPr>
        <w:t>occur</w:t>
      </w:r>
      <w:r w:rsidRPr="00855273">
        <w:rPr>
          <w:rFonts w:ascii="Times New Roman" w:hAnsi="Times New Roman"/>
        </w:rPr>
        <w:t xml:space="preserve"> from soils, but is suppressed by the presence of SOM </w:t>
      </w:r>
      <w:r w:rsidRPr="00855273">
        <w:rPr>
          <w:rFonts w:ascii="Times New Roman" w:hAnsi="Times New Roman"/>
        </w:rPr>
        <w:fldChar w:fldCharType="begin"/>
      </w:r>
      <w:r w:rsidRPr="00855273">
        <w:rPr>
          <w:rFonts w:ascii="Times New Roman" w:hAnsi="Times New Roman"/>
        </w:rPr>
        <w:instrText xml:space="preserve"> ADDIN EN.CITE &lt;EndNote&gt;&lt;Cite&gt;&lt;Author&gt;Yamaguchi&lt;/Author&gt;&lt;Year&gt;2010&lt;/Year&gt;&lt;RecNum&gt;96&lt;/RecNum&gt;&lt;DisplayText&gt;(Yamaguchi et al., 2010)&lt;/DisplayText&gt;&lt;record&gt;&lt;rec-number&gt;96&lt;/rec-number&gt;&lt;foreign-keys&gt;&lt;key app="EN" db-id="x2w9zvexywaf5ze0seavzp5tzzadvdzxw9av" timestamp="1446812210"&gt;96&lt;/key&gt;&lt;/foreign-keys&gt;&lt;ref-type name="Journal Article"&gt;17&lt;/ref-type&gt;&lt;contributors&gt;&lt;authors&gt;&lt;author&gt;Yamaguchi, Noriko.&lt;/author&gt;&lt;author&gt;Nakano, Masashi.&lt;/author&gt;&lt;author&gt;Takamatsu, Rieko.&lt;/author&gt;&lt;author&gt;Tanida, Hajime.&lt;/author&gt;&lt;/authors&gt;&lt;/contributors&gt;&lt;titles&gt;&lt;title&gt;Inorganic iodine incorporation into soil organic matter: evidence from iodine K-edge X-ray absorption near-edge structure&lt;/title&gt;&lt;secondary-title&gt;Journal of Environmental Radioactivity&lt;/secondary-title&gt;&lt;/titles&gt;&lt;periodical&gt;&lt;full-title&gt;Journal of Environmental Radioactivity&lt;/full-title&gt;&lt;/periodical&gt;&lt;pages&gt;451-457&lt;/pages&gt;&lt;volume&gt;101&lt;/volume&gt;&lt;number&gt;6&lt;/number&gt;&lt;keywords&gt;&lt;keyword&gt;Acrisols&lt;/keyword&gt;&lt;keyword&gt;Andosols&lt;/keyword&gt;&lt;keyword&gt;Iodine&lt;/keyword&gt;&lt;keyword&gt;Organoiodine&lt;/keyword&gt;&lt;keyword&gt;Soil organic matter&lt;/keyword&gt;&lt;keyword&gt;X-ray absorption near-edge structure (XANES)&lt;/keyword&gt;&lt;/keywords&gt;&lt;dates&gt;&lt;year&gt;2010&lt;/year&gt;&lt;pub-dates&gt;&lt;date&gt;6//&lt;/date&gt;&lt;/pub-dates&gt;&lt;/dates&gt;&lt;isbn&gt;0265-931X&lt;/isbn&gt;&lt;urls&gt;&lt;related-urls&gt;&lt;url&gt;http://www.sciencedirect.com/science/article/pii/S0265931X08000982&lt;/url&gt;&lt;/related-urls&gt;&lt;/urls&gt;&lt;electronic-resource-num&gt;http://dx.doi.org/10.1016/j.jenvrad.2008.06.003&lt;/electronic-resource-num&gt;&lt;/record&gt;&lt;/Cite&gt;&lt;/EndNote&gt;</w:instrText>
      </w:r>
      <w:r w:rsidRPr="00855273">
        <w:rPr>
          <w:rFonts w:ascii="Times New Roman" w:hAnsi="Times New Roman"/>
        </w:rPr>
        <w:fldChar w:fldCharType="separate"/>
      </w:r>
      <w:r w:rsidRPr="00855273">
        <w:rPr>
          <w:rFonts w:ascii="Times New Roman" w:hAnsi="Times New Roman"/>
          <w:noProof/>
        </w:rPr>
        <w:t>(Yamaguchi et al., 2010)</w:t>
      </w:r>
      <w:r w:rsidRPr="00855273">
        <w:rPr>
          <w:rFonts w:ascii="Times New Roman" w:hAnsi="Times New Roman"/>
        </w:rPr>
        <w:fldChar w:fldCharType="end"/>
      </w:r>
      <w:r w:rsidRPr="00855273">
        <w:rPr>
          <w:rFonts w:ascii="Times New Roman" w:hAnsi="Times New Roman"/>
        </w:rPr>
        <w:t xml:space="preserve"> and the likelihood of it meaningfully contributing to total loss rates is low </w:t>
      </w:r>
      <w:r w:rsidRPr="00855273">
        <w:rPr>
          <w:rFonts w:ascii="Times New Roman" w:hAnsi="Times New Roman"/>
        </w:rPr>
        <w:fldChar w:fldCharType="begin"/>
      </w:r>
      <w:r w:rsidRPr="00855273">
        <w:rPr>
          <w:rFonts w:ascii="Times New Roman" w:hAnsi="Times New Roman"/>
        </w:rPr>
        <w:instrText xml:space="preserve"> ADDIN EN.CITE &lt;EndNote&gt;&lt;Cite&gt;&lt;Author&gt;Sheppard&lt;/Author&gt;&lt;Year&gt;1994&lt;/Year&gt;&lt;RecNum&gt;592&lt;/RecNum&gt;&lt;DisplayText&gt;(Sheppard et al., 1994)&lt;/DisplayText&gt;&lt;record&gt;&lt;rec-number&gt;592&lt;/rec-number&gt;&lt;foreign-keys&gt;&lt;key app="EN" db-id="x2w9zvexywaf5ze0seavzp5tzzadvdzxw9av" timestamp="1550511690"&gt;592&lt;/key&gt;&lt;/foreign-keys&gt;&lt;ref-type name="Journal Article"&gt;17&lt;/ref-type&gt;&lt;contributors&gt;&lt;authors&gt;&lt;author&gt;Sheppard, MI&lt;/author&gt;&lt;author&gt;Thibault, DH&lt;/author&gt;&lt;author&gt;Smith, PA&lt;/author&gt;&lt;author&gt;Hawkins, JL&lt;/author&gt;&lt;/authors&gt;&lt;/contributors&gt;&lt;titles&gt;&lt;title&gt;Volatilization: a soil degassing coefficient for iodine&lt;/title&gt;&lt;secondary-title&gt;Journal of environmental radioactivity&lt;/secondary-title&gt;&lt;/titles&gt;&lt;periodical&gt;&lt;full-title&gt;Journal of Environmental Radioactivity&lt;/full-title&gt;&lt;/periodical&gt;&lt;pages&gt;189-203&lt;/pages&gt;&lt;volume&gt;25&lt;/volume&gt;&lt;number&gt;3&lt;/number&gt;&lt;dates&gt;&lt;year&gt;1994&lt;/year&gt;&lt;/dates&gt;&lt;isbn&gt;0265-931X&lt;/isbn&gt;&lt;urls&gt;&lt;/urls&gt;&lt;/record&gt;&lt;/Cite&gt;&lt;/EndNote&gt;</w:instrText>
      </w:r>
      <w:r w:rsidRPr="00855273">
        <w:rPr>
          <w:rFonts w:ascii="Times New Roman" w:hAnsi="Times New Roman"/>
        </w:rPr>
        <w:fldChar w:fldCharType="separate"/>
      </w:r>
      <w:r w:rsidRPr="00855273">
        <w:rPr>
          <w:rFonts w:ascii="Times New Roman" w:hAnsi="Times New Roman"/>
          <w:noProof/>
        </w:rPr>
        <w:t>(Sheppard et al., 1994)</w:t>
      </w:r>
      <w:r w:rsidRPr="00855273">
        <w:rPr>
          <w:rFonts w:ascii="Times New Roman" w:hAnsi="Times New Roman"/>
        </w:rPr>
        <w:fldChar w:fldCharType="end"/>
      </w:r>
      <w:r w:rsidRPr="00855273">
        <w:rPr>
          <w:rFonts w:ascii="Times New Roman" w:hAnsi="Times New Roman"/>
        </w:rPr>
        <w:t xml:space="preserve">. Therefore, adsorption onto inorganic soil phases and rapid immobilization by SOM are far more likely reasons for the losses of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rPr>
        <w:t xml:space="preserve">from soil solution; both of these </w:t>
      </w:r>
      <w:r w:rsidRPr="00855273">
        <w:rPr>
          <w:rFonts w:ascii="Times New Roman" w:hAnsi="Times New Roman"/>
          <w:noProof/>
        </w:rPr>
        <w:t>processes</w:t>
      </w:r>
      <w:r w:rsidRPr="00855273">
        <w:rPr>
          <w:rFonts w:ascii="Times New Roman" w:hAnsi="Times New Roman"/>
        </w:rPr>
        <w:t xml:space="preserve"> are pH-dependent. When soil pH &lt;6.0 </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sorption is predominantly influenced by specific adsorption to iron and </w:t>
      </w:r>
      <w:r w:rsidRPr="00855273">
        <w:rPr>
          <w:rFonts w:ascii="Times New Roman" w:hAnsi="Times New Roman"/>
          <w:noProof/>
        </w:rPr>
        <w:t>aluminum</w:t>
      </w:r>
      <w:r w:rsidRPr="00855273">
        <w:rPr>
          <w:rFonts w:ascii="Times New Roman" w:hAnsi="Times New Roman"/>
        </w:rPr>
        <w:t xml:space="preserve"> oxides </w:t>
      </w:r>
      <w:r w:rsidRPr="00855273">
        <w:rPr>
          <w:rFonts w:ascii="Times New Roman" w:hAnsi="Times New Roman"/>
        </w:rPr>
        <w:fldChar w:fldCharType="begin">
          <w:fldData xml:space="preserve">PEVuZE5vdGU+PENpdGU+PEF1dGhvcj5Zb3NoaWRhPC9BdXRob3I+PFllYXI+MTk5MjwvWWVhcj48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PEVuZE5vdGU+PENpdGU+PEF1dGhvcj5Zb3NoaWRhPC9BdXRob3I+PFllYXI+MTk5MjwvWWVhcj48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(Whitehead, 1974a; Yoshida et al., 1992)</w:t>
      </w:r>
      <w:r w:rsidRPr="00855273">
        <w:rPr>
          <w:rFonts w:ascii="Times New Roman" w:hAnsi="Times New Roman"/>
        </w:rPr>
        <w:fldChar w:fldCharType="end"/>
      </w:r>
      <w:r w:rsidRPr="00855273">
        <w:rPr>
          <w:rFonts w:ascii="Times New Roman" w:hAnsi="Times New Roman"/>
        </w:rPr>
        <w:t xml:space="preserve">. By contrast, when soil pH &gt;6.0, </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 xml:space="preserve">– </w:t>
      </w:r>
      <w:r w:rsidRPr="00855273">
        <w:rPr>
          <w:rFonts w:ascii="Times New Roman" w:hAnsi="Times New Roman"/>
        </w:rPr>
        <w:t xml:space="preserve">is incorporated with organic compounds via a reduction to electrophilic intermediate species, </w:t>
      </w:r>
      <w:r w:rsidRPr="00855273">
        <w:rPr>
          <w:rFonts w:ascii="Times New Roman" w:hAnsi="Times New Roman"/>
          <w:noProof/>
        </w:rPr>
        <w:t>such as</w:t>
      </w:r>
      <w:r w:rsidRPr="00855273">
        <w:rPr>
          <w:rFonts w:ascii="Times New Roman" w:hAnsi="Times New Roman"/>
        </w:rPr>
        <w:t xml:space="preserve"> HOI or I</w:t>
      </w:r>
      <w:r w:rsidRPr="00855273">
        <w:rPr>
          <w:rFonts w:ascii="Times New Roman" w:hAnsi="Times New Roman"/>
          <w:vertAlign w:val="subscript"/>
        </w:rPr>
        <w:t>2</w:t>
      </w:r>
      <w:r w:rsidRPr="00855273">
        <w:rPr>
          <w:rFonts w:ascii="Times New Roman" w:hAnsi="Times New Roman"/>
        </w:rPr>
        <w:t xml:space="preserve"> </w:t>
      </w:r>
      <w:r w:rsidRPr="00855273">
        <w:rPr>
          <w:rFonts w:ascii="Times New Roman" w:hAnsi="Times New Roman"/>
        </w:rPr>
        <w:fldChar w:fldCharType="begin">
          <w:fldData xml:space="preserve">PEVuZE5vdGU+PENpdGU+PEF1dGhvcj5XYXJuZXI8L0F1dGhvcj48WWVhcj4yMDAwPC9ZZWFyPjxS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PEVuZE5vdGU+PENpdGU+PEF1dGhvcj5XYXJuZXI8L0F1dGhvcj48WWVhcj4yMDAwPC9ZZWFyPjxS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(Francois, 1987; Schlegel et al., 2006; Shetaya et al., 2012; Steinberg et al., 2008b; Warner et al., 2000)</w:t>
      </w:r>
      <w:r w:rsidRPr="00855273">
        <w:rPr>
          <w:rFonts w:ascii="Times New Roman" w:hAnsi="Times New Roman"/>
        </w:rPr>
        <w:fldChar w:fldCharType="end"/>
      </w:r>
      <w:r w:rsidRPr="00855273">
        <w:rPr>
          <w:rFonts w:ascii="Times New Roman" w:hAnsi="Times New Roman"/>
        </w:rPr>
        <w:t xml:space="preserve">. Soil solution </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rPr>
        <w:t xml:space="preserve"> can also be </w:t>
      </w:r>
      <w:proofErr w:type="spellStart"/>
      <w:r w:rsidRPr="00855273">
        <w:rPr>
          <w:rFonts w:ascii="Times New Roman" w:hAnsi="Times New Roman"/>
        </w:rPr>
        <w:t>sorbed</w:t>
      </w:r>
      <w:proofErr w:type="spellEnd"/>
      <w:r w:rsidRPr="00855273">
        <w:rPr>
          <w:rFonts w:ascii="Times New Roman" w:hAnsi="Times New Roman"/>
        </w:rPr>
        <w:t xml:space="preserve"> onto clays, hydrous oxides and SOM; where sorption generally increases with decreasing pH, as observed in this study </w:t>
      </w:r>
      <w:r w:rsidRPr="00855273">
        <w:rPr>
          <w:rFonts w:ascii="Times New Roman" w:hAnsi="Times New Roman"/>
        </w:rPr>
        <w:fldChar w:fldCharType="begin">
          <w:fldData xml:space="preserve">PEVuZE5vdGU+PENpdGU+PEF1dGhvcj5XaGl0ZWhlYWQ8L0F1dGhvcj48WWVhcj4xOTg0PC9ZZWFy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=
</w:fldData>
        </w:fldChar>
      </w:r>
      <w:r w:rsidRPr="00855273">
        <w:rPr>
          <w:rFonts w:ascii="Times New Roman" w:hAnsi="Times New Roman"/>
        </w:rPr>
        <w:instrText xml:space="preserve"> ADDIN EN.CITE </w:instrText>
      </w:r>
      <w:r w:rsidRPr="00855273">
        <w:rPr>
          <w:rFonts w:ascii="Times New Roman" w:hAnsi="Times New Roman"/>
        </w:rPr>
        <w:fldChar w:fldCharType="begin">
          <w:fldData xml:space="preserve">PEVuZE5vdGU+PENpdGU+PEF1dGhvcj5XaGl0ZWhlYWQ8L0F1dGhvcj48WWVhcj4xOTg0PC9ZZWFy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=
</w:fldData>
        </w:fldChar>
      </w:r>
      <w:r w:rsidRPr="00855273">
        <w:rPr>
          <w:rFonts w:ascii="Times New Roman" w:hAnsi="Times New Roman"/>
        </w:rPr>
        <w:instrText xml:space="preserve"> ADDIN EN.CITE.DATA </w:instrText>
      </w:r>
      <w:r w:rsidRPr="00855273">
        <w:rPr>
          <w:rFonts w:ascii="Times New Roman" w:hAnsi="Times New Roman"/>
        </w:rPr>
      </w:r>
      <w:r w:rsidRPr="00855273">
        <w:rPr>
          <w:rFonts w:ascii="Times New Roman" w:hAnsi="Times New Roman"/>
        </w:rPr>
        <w:fldChar w:fldCharType="end"/>
      </w:r>
      <w:r w:rsidRPr="00855273">
        <w:rPr>
          <w:rFonts w:ascii="Times New Roman" w:hAnsi="Times New Roman"/>
        </w:rPr>
      </w:r>
      <w:r w:rsidRPr="00855273">
        <w:rPr>
          <w:rFonts w:ascii="Times New Roman" w:hAnsi="Times New Roman"/>
        </w:rPr>
        <w:fldChar w:fldCharType="separate"/>
      </w:r>
      <w:r w:rsidRPr="00855273">
        <w:rPr>
          <w:rFonts w:ascii="Times New Roman" w:hAnsi="Times New Roman"/>
          <w:noProof/>
        </w:rPr>
        <w:t>(Kaplan et al., 2000; Mackowiak et al., 2005; Whitehead, 1984)</w:t>
      </w:r>
      <w:r w:rsidRPr="00855273">
        <w:rPr>
          <w:rFonts w:ascii="Times New Roman" w:hAnsi="Times New Roman"/>
        </w:rPr>
        <w:fldChar w:fldCharType="end"/>
      </w:r>
      <w:r w:rsidRPr="00855273">
        <w:rPr>
          <w:rFonts w:ascii="Times New Roman" w:hAnsi="Times New Roman"/>
        </w:rPr>
        <w:t xml:space="preserve">. The faster immediate sorption of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compared to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w:t>
      </w:r>
      <w:r w:rsidRPr="00855273">
        <w:rPr>
          <w:rFonts w:ascii="Times New Roman" w:hAnsi="Times New Roman"/>
        </w:rPr>
        <w:t xml:space="preserve"> highlights the different adsorption mechanisms of inorganic-I in soils. </w:t>
      </w:r>
    </w:p>
    <w:p w:rsidR="006F1A84" w:rsidRPr="00855273" w:rsidRDefault="006F1A84" w:rsidP="006F1A84">
      <w:pPr>
        <w:pStyle w:val="TAMainText"/>
        <w:spacing w:line="360" w:lineRule="auto"/>
        <w:rPr>
          <w:rFonts w:ascii="Times New Roman" w:hAnsi="Times New Roman"/>
          <w:noProof/>
        </w:rPr>
      </w:pPr>
      <w:r w:rsidRPr="00855273">
        <w:rPr>
          <w:rFonts w:ascii="Times New Roman" w:hAnsi="Times New Roman"/>
        </w:rPr>
        <w:t xml:space="preserve">The cumulative mean recovery shows the percentage of </w:t>
      </w:r>
      <w:r w:rsidRPr="00855273">
        <w:rPr>
          <w:rFonts w:ascii="Times New Roman" w:hAnsi="Times New Roman"/>
          <w:vertAlign w:val="superscript"/>
        </w:rPr>
        <w:t>129</w:t>
      </w:r>
      <w:r w:rsidRPr="00855273">
        <w:rPr>
          <w:rFonts w:ascii="Times New Roman" w:hAnsi="Times New Roman"/>
        </w:rPr>
        <w:t xml:space="preserve">I sampled at each time point, relative to the total concentration of </w:t>
      </w:r>
      <w:r w:rsidRPr="00855273">
        <w:rPr>
          <w:rFonts w:ascii="Times New Roman" w:hAnsi="Times New Roman"/>
          <w:vertAlign w:val="superscript"/>
        </w:rPr>
        <w:t>129</w:t>
      </w:r>
      <w:r w:rsidRPr="00855273">
        <w:rPr>
          <w:rFonts w:ascii="Times New Roman" w:hAnsi="Times New Roman"/>
        </w:rPr>
        <w:t xml:space="preserve">I extracted from the soils. From soils spiked with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on average, &gt;60% of the total </w:t>
      </w:r>
      <w:r w:rsidRPr="00855273">
        <w:rPr>
          <w:rFonts w:ascii="Times New Roman" w:hAnsi="Times New Roman"/>
          <w:vertAlign w:val="superscript"/>
        </w:rPr>
        <w:t>129</w:t>
      </w:r>
      <w:r w:rsidRPr="00855273">
        <w:rPr>
          <w:rFonts w:ascii="Times New Roman" w:hAnsi="Times New Roman"/>
        </w:rPr>
        <w:t xml:space="preserve">I was collected in the first fraction compared to 42% for soils spiked with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By 20 </w:t>
      </w:r>
      <w:proofErr w:type="spellStart"/>
      <w:r w:rsidRPr="00855273">
        <w:rPr>
          <w:rFonts w:ascii="Times New Roman" w:hAnsi="Times New Roman"/>
        </w:rPr>
        <w:t>hr</w:t>
      </w:r>
      <w:proofErr w:type="spellEnd"/>
      <w:r w:rsidRPr="00855273">
        <w:rPr>
          <w:rFonts w:ascii="Times New Roman" w:hAnsi="Times New Roman"/>
        </w:rPr>
        <w:t xml:space="preserve"> &gt;98% and &gt;77% of the total extracted </w:t>
      </w:r>
      <w:r w:rsidRPr="00855273">
        <w:rPr>
          <w:rFonts w:ascii="Times New Roman" w:hAnsi="Times New Roman"/>
          <w:vertAlign w:val="superscript"/>
        </w:rPr>
        <w:t>129</w:t>
      </w:r>
      <w:r w:rsidRPr="00855273">
        <w:rPr>
          <w:rFonts w:ascii="Times New Roman" w:hAnsi="Times New Roman"/>
        </w:rPr>
        <w:t xml:space="preserve">I had been extracted from the soils spiked with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w:t>
      </w:r>
      <w:r w:rsidRPr="00855273">
        <w:rPr>
          <w:rFonts w:ascii="Times New Roman" w:hAnsi="Times New Roman"/>
        </w:rPr>
        <w:t xml:space="preserve"> and </w:t>
      </w:r>
      <w:r w:rsidRPr="00855273">
        <w:rPr>
          <w:rFonts w:ascii="Times New Roman" w:hAnsi="Times New Roman"/>
          <w:vertAlign w:val="superscript"/>
        </w:rPr>
        <w:t>129</w:t>
      </w:r>
      <w:r w:rsidRPr="00855273">
        <w:rPr>
          <w:rFonts w:ascii="Times New Roman" w:hAnsi="Times New Roman"/>
        </w:rPr>
        <w:t>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respectively. Despite the significant differences in total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xml:space="preserve"> concentrations present in the soil solution after the first sample, similar concentrations were determined in the soil solution 40 </w:t>
      </w:r>
      <w:proofErr w:type="spellStart"/>
      <w:r w:rsidRPr="00855273">
        <w:rPr>
          <w:rFonts w:ascii="Times New Roman" w:hAnsi="Times New Roman"/>
        </w:rPr>
        <w:t>hr</w:t>
      </w:r>
      <w:proofErr w:type="spellEnd"/>
      <w:r w:rsidRPr="00855273">
        <w:rPr>
          <w:rFonts w:ascii="Times New Roman" w:hAnsi="Times New Roman"/>
        </w:rPr>
        <w:t xml:space="preserve"> after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rPr>
        <w:t xml:space="preserve"> addition. In batch sorption experiments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AuthorYear="1"&gt;&lt;Author&gt;Muramatsu&lt;/Author&gt;&lt;Year&gt;1990&lt;/Year&gt;&lt;RecNum&gt;604&lt;/RecNum&gt;&lt;DisplayText&gt;Muramatsu et al. (1990)&lt;/DisplayText&gt;&lt;record&gt;&lt;rec-number&gt;604&lt;/rec-number&gt;&lt;foreign-keys&gt;&lt;key app="EN" db-id="x2w9zvexywaf5ze0seavzp5tzzadvdzxw9av" timestamp="1551626119"&gt;604&lt;/key&gt;&lt;/foreign-keys&gt;&lt;ref-type name="Journal Article"&gt;17&lt;/ref-type&gt;&lt;contributors&gt;&lt;authors&gt;&lt;author&gt;Muramatsu, Y.&lt;/author&gt;&lt;author&gt;Uchida, S.&lt;/author&gt;&lt;author&gt;Sriyotha, P.&lt;/author&gt;&lt;author&gt;Sriyotha, K.&lt;/author&gt;&lt;/authors&gt;&lt;/contributors&gt;&lt;titles&gt;&lt;title&gt;Some considerations on the sorption and desorption phenomena of iodide and iodate on soil&lt;/title&gt;&lt;secondary-title&gt;Water, Air, and Soil Pollution&lt;/secondary-title&gt;&lt;/titles&gt;&lt;periodical&gt;&lt;full-title&gt;Water, Air, and Soil Pollution&lt;/full-title&gt;&lt;/periodical&gt;&lt;pages&gt;125-138&lt;/pages&gt;&lt;volume&gt;49&lt;/volume&gt;&lt;number&gt;1&lt;/number&gt;&lt;dates&gt;&lt;year&gt;1990&lt;/year&gt;&lt;pub-dates&gt;&lt;date&gt;January 01&lt;/date&gt;&lt;/pub-dates&gt;&lt;/dates&gt;&lt;isbn&gt;1573-2932&lt;/isbn&gt;&lt;label&gt;Muramatsu1990&lt;/label&gt;&lt;work-type&gt;journal article&lt;/work-type&gt;&lt;urls&gt;&lt;related-urls&gt;&lt;url&gt;https://doi.org/10.1007/BF00279516&lt;/url&gt;&lt;/related-urls&gt;&lt;/urls&gt;&lt;electronic-resource-num&gt;10.1007/bf00279516&lt;/electronic-resource-num&gt;&lt;/record&gt;&lt;/Cite&gt;&lt;/EndNote&gt;</w:instrText>
      </w:r>
      <w:r w:rsidRPr="00855273">
        <w:rPr>
          <w:rFonts w:ascii="Times New Roman" w:hAnsi="Times New Roman"/>
        </w:rPr>
        <w:fldChar w:fldCharType="separate"/>
      </w:r>
      <w:r w:rsidRPr="00855273">
        <w:rPr>
          <w:rFonts w:ascii="Times New Roman" w:hAnsi="Times New Roman"/>
          <w:noProof/>
        </w:rPr>
        <w:t>Muramatsu et al. (1990)</w:t>
      </w:r>
      <w:r w:rsidRPr="00855273">
        <w:rPr>
          <w:rFonts w:ascii="Times New Roman" w:hAnsi="Times New Roman"/>
        </w:rPr>
        <w:fldChar w:fldCharType="end"/>
      </w:r>
      <w:r w:rsidRPr="00855273">
        <w:rPr>
          <w:rFonts w:ascii="Times New Roman" w:hAnsi="Times New Roman"/>
        </w:rPr>
        <w:t xml:space="preserve"> found that sorption of both </w:t>
      </w:r>
      <w:proofErr w:type="spellStart"/>
      <w:r w:rsidRPr="00855273">
        <w:rPr>
          <w:rFonts w:ascii="Times New Roman" w:hAnsi="Times New Roman"/>
        </w:rPr>
        <w:t>radiolabelled</w:t>
      </w:r>
      <w:proofErr w:type="spellEnd"/>
      <w:r w:rsidRPr="00855273">
        <w:rPr>
          <w:rFonts w:ascii="Times New Roman" w:hAnsi="Times New Roman"/>
        </w:rPr>
        <w:t xml:space="preserve"> </w:t>
      </w:r>
      <w:r w:rsidRPr="00855273">
        <w:rPr>
          <w:rFonts w:ascii="Times New Roman" w:hAnsi="Times New Roman"/>
          <w:noProof/>
        </w:rPr>
        <w:t>I</w:t>
      </w:r>
      <w:r w:rsidRPr="00855273">
        <w:rPr>
          <w:rFonts w:ascii="Times New Roman" w:hAnsi="Times New Roman"/>
          <w:vertAlign w:val="superscript"/>
        </w:rPr>
        <w:t>–</w:t>
      </w:r>
      <w:r w:rsidRPr="00855273">
        <w:rPr>
          <w:rFonts w:ascii="Times New Roman" w:hAnsi="Times New Roman"/>
        </w:rPr>
        <w:t xml:space="preserve"> and IO</w:t>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in soils was &gt;90% after 1 day and practically complete after ~3 days. By comparison,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rPr>
        <w:fldChar w:fldCharType="separate"/>
      </w:r>
      <w:r w:rsidRPr="00855273">
        <w:rPr>
          <w:rFonts w:ascii="Times New Roman" w:hAnsi="Times New Roman"/>
          <w:noProof/>
        </w:rPr>
        <w:t>Shetaya et al. (2012)</w:t>
      </w:r>
      <w:r w:rsidRPr="00855273">
        <w:rPr>
          <w:rFonts w:ascii="Times New Roman" w:hAnsi="Times New Roman"/>
        </w:rPr>
        <w:fldChar w:fldCharType="end"/>
      </w:r>
      <w:r w:rsidRPr="00855273">
        <w:rPr>
          <w:rFonts w:ascii="Times New Roman" w:hAnsi="Times New Roman"/>
        </w:rPr>
        <w:t xml:space="preserve"> reporte</w:t>
      </w:r>
      <w:r w:rsidRPr="00855273">
        <w:rPr>
          <w:rFonts w:ascii="Times New Roman" w:hAnsi="Times New Roman"/>
          <w:noProof/>
        </w:rPr>
        <w:t>d that the loss of I</w:t>
      </w:r>
      <w:r w:rsidRPr="00855273">
        <w:rPr>
          <w:rFonts w:ascii="Times New Roman" w:hAnsi="Times New Roman"/>
          <w:noProof/>
          <w:vertAlign w:val="superscript"/>
        </w:rPr>
        <w:t>−</w:t>
      </w:r>
      <w:r w:rsidRPr="00855273">
        <w:rPr>
          <w:rFonts w:ascii="Times New Roman" w:hAnsi="Times New Roman"/>
          <w:noProof/>
        </w:rPr>
        <w:t xml:space="preserve"> from solution was extremely rapid, reaching completion over minutes–hours, whereas IO</w:t>
      </w:r>
      <w:r w:rsidRPr="00855273">
        <w:rPr>
          <w:rFonts w:ascii="Times New Roman" w:hAnsi="Times New Roman"/>
          <w:noProof/>
          <w:vertAlign w:val="subscript"/>
        </w:rPr>
        <w:t>3</w:t>
      </w:r>
      <w:r w:rsidRPr="00855273">
        <w:rPr>
          <w:rFonts w:ascii="Times New Roman" w:hAnsi="Times New Roman"/>
          <w:noProof/>
          <w:vertAlign w:val="superscript"/>
        </w:rPr>
        <w:t>-</w:t>
      </w:r>
      <w:r w:rsidRPr="00855273">
        <w:rPr>
          <w:rFonts w:ascii="Times New Roman" w:hAnsi="Times New Roman"/>
          <w:noProof/>
        </w:rPr>
        <w:t xml:space="preserve"> loss from solution was slower, typically occurring over hours–days, which is consistent with the current study. However, microdialysis has enabled much greater resolution at time intervals within a similar range to the reaction times reported </w:t>
      </w:r>
      <w:r w:rsidRPr="00855273">
        <w:rPr>
          <w:rFonts w:ascii="Times New Roman" w:hAnsi="Times New Roman"/>
        </w:rPr>
        <w:fldChar w:fldCharType="begin"/>
      </w:r>
      <w:r w:rsidRPr="00855273">
        <w:rPr>
          <w:rFonts w:ascii="Times New Roman" w:hAnsi="Times New Roman"/>
        </w:rPr>
        <w:instrText xml:space="preserve"> ADDIN EN.CITE &lt;EndNote&gt;&lt;Cite AuthorYear="1"&gt;&lt;Author&gt;Shetaya&lt;/Author&gt;&lt;Year&gt;2012&lt;/Year&gt;&lt;RecNum&gt;206&lt;/RecNum&gt;&lt;DisplayText&gt;Shetaya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rPr>
        <w:fldChar w:fldCharType="separate"/>
      </w:r>
      <w:r w:rsidRPr="00855273">
        <w:rPr>
          <w:rFonts w:ascii="Times New Roman" w:hAnsi="Times New Roman"/>
          <w:noProof/>
        </w:rPr>
        <w:t>Shetaya et al. (2012)</w:t>
      </w:r>
      <w:r w:rsidRPr="00855273">
        <w:rPr>
          <w:rFonts w:ascii="Times New Roman" w:hAnsi="Times New Roman"/>
        </w:rPr>
        <w:fldChar w:fldCharType="end"/>
      </w:r>
      <w:r w:rsidRPr="00855273">
        <w:rPr>
          <w:rFonts w:ascii="Times New Roman" w:hAnsi="Times New Roman"/>
        </w:rPr>
        <w:t xml:space="preserve">, </w:t>
      </w:r>
      <w:r w:rsidRPr="00855273">
        <w:rPr>
          <w:rFonts w:ascii="Times New Roman" w:hAnsi="Times New Roman"/>
          <w:noProof/>
        </w:rPr>
        <w:t xml:space="preserve">and shown that adsorption and losses occur more rapidly than previously observed using batch experiment approaches.  </w:t>
      </w:r>
    </w:p>
    <w:p w:rsidR="006F1A84" w:rsidRPr="00855273" w:rsidRDefault="006F1A84" w:rsidP="006F1A84">
      <w:pPr>
        <w:spacing w:line="360" w:lineRule="auto"/>
        <w:rPr>
          <w:rFonts w:cs="Times New Roman"/>
          <w:lang w:val="en-US"/>
        </w:rPr>
      </w:pPr>
    </w:p>
    <w:p w:rsidR="006F1A84" w:rsidRPr="00855273" w:rsidRDefault="006F1A84" w:rsidP="006F1A84">
      <w:pPr>
        <w:pStyle w:val="Heading3"/>
        <w:spacing w:line="360" w:lineRule="auto"/>
        <w:rPr>
          <w:rFonts w:cs="Times New Roman"/>
        </w:rPr>
      </w:pPr>
      <w:bookmarkStart w:id="341" w:name="_Toc4075716"/>
      <w:bookmarkStart w:id="342" w:name="_Toc4076126"/>
      <w:bookmarkStart w:id="343" w:name="_Toc4080926"/>
      <w:bookmarkStart w:id="344" w:name="_Toc4333938"/>
      <w:bookmarkStart w:id="345" w:name="_Toc4336683"/>
      <w:bookmarkStart w:id="346" w:name="_Toc4421550"/>
      <w:bookmarkStart w:id="347" w:name="_Toc4832767"/>
      <w:bookmarkStart w:id="348" w:name="_Toc4838288"/>
      <w:bookmarkStart w:id="349" w:name="_Toc4839341"/>
      <w:bookmarkStart w:id="350" w:name="_Toc5027515"/>
      <w:bookmarkStart w:id="351" w:name="_Toc7534285"/>
      <w:r w:rsidRPr="00855273">
        <w:rPr>
          <w:rFonts w:cs="Times New Roman"/>
        </w:rPr>
        <w:t>Soil soluble iodine speciation</w:t>
      </w:r>
      <w:bookmarkEnd w:id="341"/>
      <w:bookmarkEnd w:id="342"/>
      <w:bookmarkEnd w:id="343"/>
      <w:bookmarkEnd w:id="344"/>
      <w:bookmarkEnd w:id="345"/>
      <w:bookmarkEnd w:id="346"/>
      <w:bookmarkEnd w:id="347"/>
      <w:bookmarkEnd w:id="348"/>
      <w:bookmarkEnd w:id="349"/>
      <w:bookmarkEnd w:id="350"/>
      <w:bookmarkEnd w:id="351"/>
    </w:p>
    <w:p w:rsidR="006F1A84" w:rsidRPr="00855273" w:rsidRDefault="006F1A84" w:rsidP="006F1A84">
      <w:pPr>
        <w:spacing w:line="360" w:lineRule="auto"/>
        <w:rPr>
          <w:rFonts w:cs="Times New Roman"/>
        </w:rPr>
      </w:pPr>
    </w:p>
    <w:p w:rsidR="006F1A84" w:rsidRPr="00855273" w:rsidRDefault="006F1A84" w:rsidP="006F1A84">
      <w:pPr>
        <w:pStyle w:val="TAMainText"/>
        <w:spacing w:line="360" w:lineRule="auto"/>
        <w:rPr>
          <w:rFonts w:ascii="Times New Roman" w:hAnsi="Times New Roman"/>
        </w:rPr>
      </w:pPr>
      <w:r w:rsidRPr="00855273">
        <w:rPr>
          <w:rFonts w:ascii="Times New Roman" w:hAnsi="Times New Roman"/>
        </w:rPr>
        <w:lastRenderedPageBreak/>
        <w:t>The concentrations of soluble inorganic (</w:t>
      </w:r>
      <w:r w:rsidRPr="00855273">
        <w:rPr>
          <w:rFonts w:ascii="Times New Roman" w:hAnsi="Times New Roman"/>
          <w:vertAlign w:val="superscript"/>
        </w:rPr>
        <w:t>129</w:t>
      </w:r>
      <w:r w:rsidRPr="00855273">
        <w:rPr>
          <w:rFonts w:ascii="Times New Roman" w:hAnsi="Times New Roman"/>
        </w:rPr>
        <w:t>I</w:t>
      </w:r>
      <w:r w:rsidRPr="00855273">
        <w:rPr>
          <w:rFonts w:ascii="Times New Roman" w:hAnsi="Times New Roman"/>
          <w:vertAlign w:val="superscript"/>
        </w:rPr>
        <w:t xml:space="preserve">- </w:t>
      </w:r>
      <w:r w:rsidRPr="00855273">
        <w:rPr>
          <w:rFonts w:ascii="Times New Roman" w:hAnsi="Times New Roman"/>
        </w:rPr>
        <w:t>+</w:t>
      </w:r>
      <w:r w:rsidRPr="00855273">
        <w:rPr>
          <w:rFonts w:ascii="Times New Roman" w:hAnsi="Times New Roman"/>
          <w:vertAlign w:val="superscript"/>
        </w:rPr>
        <w:t xml:space="preserve"> 129</w:t>
      </w:r>
      <w:r w:rsidRPr="00855273">
        <w:rPr>
          <w:rFonts w:ascii="Times New Roman" w:hAnsi="Times New Roman"/>
        </w:rPr>
        <w:t>IO</w:t>
      </w:r>
      <w:r w:rsidRPr="00855273">
        <w:rPr>
          <w:rFonts w:ascii="Times New Roman" w:hAnsi="Times New Roman"/>
        </w:rPr>
        <w:softHyphen/>
      </w:r>
      <w:r w:rsidRPr="00855273">
        <w:rPr>
          <w:rFonts w:ascii="Times New Roman" w:hAnsi="Times New Roman"/>
        </w:rPr>
        <w:softHyphen/>
      </w:r>
      <w:r w:rsidRPr="00855273">
        <w:rPr>
          <w:rFonts w:ascii="Times New Roman" w:hAnsi="Times New Roman"/>
          <w:vertAlign w:val="subscript"/>
        </w:rPr>
        <w:t>3</w:t>
      </w:r>
      <w:r w:rsidRPr="00855273">
        <w:rPr>
          <w:rFonts w:ascii="Times New Roman" w:hAnsi="Times New Roman"/>
          <w:vertAlign w:val="superscript"/>
        </w:rPr>
        <w:t>-</w:t>
      </w:r>
      <w:r w:rsidRPr="00855273">
        <w:rPr>
          <w:rFonts w:ascii="Times New Roman" w:hAnsi="Times New Roman"/>
        </w:rPr>
        <w:t xml:space="preserve">) and organic (total I minus the sum of inorganic species) </w:t>
      </w:r>
      <w:r w:rsidRPr="00855273">
        <w:rPr>
          <w:rFonts w:ascii="Times New Roman" w:hAnsi="Times New Roman"/>
          <w:vertAlign w:val="superscript"/>
        </w:rPr>
        <w:t>129</w:t>
      </w:r>
      <w:r w:rsidRPr="00855273">
        <w:rPr>
          <w:rFonts w:ascii="Times New Roman" w:hAnsi="Times New Roman"/>
        </w:rPr>
        <w:t xml:space="preserve">I in the three soils spiked with either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 xml:space="preserve">– </w:t>
      </w:r>
      <w:r w:rsidRPr="00855273">
        <w:rPr>
          <w:rFonts w:ascii="Times New Roman" w:hAnsi="Times New Roman"/>
        </w:rPr>
        <w:t xml:space="preserve">or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are shown in Figure </w:t>
      </w:r>
      <w:r>
        <w:rPr>
          <w:rFonts w:ascii="Times New Roman" w:hAnsi="Times New Roman"/>
        </w:rPr>
        <w:t xml:space="preserve">4. </w:t>
      </w:r>
      <w:r w:rsidRPr="00855273">
        <w:rPr>
          <w:rFonts w:ascii="Times New Roman" w:hAnsi="Times New Roman"/>
        </w:rPr>
        <w:t xml:space="preserve">3. A combined inorganic fraction was calculated due to the concentrations of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 xml:space="preserve">– </w:t>
      </w:r>
      <w:r w:rsidRPr="00855273">
        <w:rPr>
          <w:rFonts w:ascii="Times New Roman" w:hAnsi="Times New Roman"/>
        </w:rPr>
        <w:t xml:space="preserve">present in the soils treated with either </w:t>
      </w:r>
      <w:r w:rsidRPr="00855273">
        <w:rPr>
          <w:rFonts w:ascii="Times New Roman" w:hAnsi="Times New Roman"/>
          <w:vertAlign w:val="superscript"/>
        </w:rPr>
        <w:t>129</w:t>
      </w:r>
      <w:r w:rsidRPr="00855273">
        <w:rPr>
          <w:rFonts w:ascii="Times New Roman" w:hAnsi="Times New Roman"/>
          <w:noProof/>
        </w:rPr>
        <w:t>I</w:t>
      </w:r>
      <w:r w:rsidRPr="00855273">
        <w:rPr>
          <w:rFonts w:ascii="Times New Roman" w:hAnsi="Times New Roman"/>
          <w:vertAlign w:val="superscript"/>
        </w:rPr>
        <w:t>–</w:t>
      </w:r>
      <w:r w:rsidRPr="00855273">
        <w:rPr>
          <w:rFonts w:ascii="Times New Roman" w:hAnsi="Times New Roman"/>
        </w:rPr>
        <w:t xml:space="preserve"> or </w:t>
      </w:r>
      <w:r w:rsidRPr="00855273">
        <w:rPr>
          <w:rFonts w:ascii="Times New Roman" w:hAnsi="Times New Roman"/>
          <w:vertAlign w:val="superscript"/>
        </w:rPr>
        <w:t>129</w:t>
      </w:r>
      <w:r w:rsidRPr="00855273">
        <w:rPr>
          <w:rFonts w:ascii="Times New Roman" w:hAnsi="Times New Roman"/>
          <w:noProof/>
        </w:rPr>
        <w:t>IO</w:t>
      </w:r>
      <w:r w:rsidRPr="00855273">
        <w:rPr>
          <w:rFonts w:ascii="Times New Roman" w:hAnsi="Times New Roman"/>
          <w:noProof/>
          <w:vertAlign w:val="subscript"/>
        </w:rPr>
        <w:t>3</w:t>
      </w:r>
      <w:r w:rsidRPr="00855273">
        <w:rPr>
          <w:rFonts w:ascii="Times New Roman" w:hAnsi="Times New Roman"/>
          <w:vertAlign w:val="superscript"/>
        </w:rPr>
        <w:t>–</w:t>
      </w:r>
      <w:r w:rsidRPr="00855273">
        <w:rPr>
          <w:rFonts w:ascii="Times New Roman" w:hAnsi="Times New Roman"/>
        </w:rPr>
        <w:t xml:space="preserve"> falling below the LOD (shown in Figure </w:t>
      </w:r>
      <w:r>
        <w:rPr>
          <w:rFonts w:ascii="Times New Roman" w:hAnsi="Times New Roman"/>
        </w:rPr>
        <w:t>4</w:t>
      </w:r>
      <w:r w:rsidRPr="00855273">
        <w:rPr>
          <w:rFonts w:ascii="Times New Roman" w:hAnsi="Times New Roman"/>
        </w:rPr>
        <w:t>S</w:t>
      </w:r>
      <w:r>
        <w:rPr>
          <w:rFonts w:ascii="Times New Roman" w:hAnsi="Times New Roman"/>
        </w:rPr>
        <w:t xml:space="preserve">. </w:t>
      </w:r>
      <w:r w:rsidRPr="00855273">
        <w:rPr>
          <w:rFonts w:ascii="Times New Roman" w:hAnsi="Times New Roman"/>
        </w:rPr>
        <w:t>2).</w:t>
      </w:r>
    </w:p>
    <w:p w:rsidR="006F1A84" w:rsidRDefault="006F1A84" w:rsidP="006F1A84">
      <w:pPr>
        <w:spacing w:line="360" w:lineRule="auto"/>
      </w:pPr>
    </w:p>
    <w:p w:rsidR="006F1A84" w:rsidRDefault="006F1A84" w:rsidP="006F1A84">
      <w:pPr>
        <w:keepNext/>
        <w:jc w:val="center"/>
      </w:pPr>
      <w:r>
        <w:rPr>
          <w:noProof/>
          <w:lang w:eastAsia="en-GB"/>
        </w:rPr>
        <w:drawing>
          <wp:inline distT="0" distB="0" distL="0" distR="0" wp14:anchorId="0C1603C7" wp14:editId="439BA3D0">
            <wp:extent cx="5219700" cy="284852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5219700" cy="2848529"/>
                    </a:xfrm>
                    <a:prstGeom prst="rect">
                      <a:avLst/>
                    </a:prstGeom>
                  </pic:spPr>
                </pic:pic>
              </a:graphicData>
            </a:graphic>
          </wp:inline>
        </w:drawing>
      </w:r>
    </w:p>
    <w:p w:rsidR="006F1A84" w:rsidRPr="00855273" w:rsidRDefault="006F1A84" w:rsidP="006F1A84">
      <w:pPr>
        <w:pStyle w:val="Caption"/>
        <w:spacing w:line="360" w:lineRule="auto"/>
        <w:rPr>
          <w:rFonts w:cs="Times New Roman"/>
          <w:szCs w:val="24"/>
        </w:rPr>
      </w:pPr>
      <w:bookmarkStart w:id="352" w:name="_Toc7534185"/>
      <w:r w:rsidRPr="00855273">
        <w:rPr>
          <w:rFonts w:cs="Times New Roman"/>
          <w:b/>
          <w:szCs w:val="24"/>
        </w:rPr>
        <w:t xml:space="preserve">Figure 4. </w:t>
      </w:r>
      <w:r w:rsidRPr="00855273">
        <w:rPr>
          <w:rFonts w:cs="Times New Roman"/>
          <w:b/>
          <w:szCs w:val="24"/>
        </w:rPr>
        <w:fldChar w:fldCharType="begin"/>
      </w:r>
      <w:r w:rsidRPr="00855273">
        <w:rPr>
          <w:rFonts w:cs="Times New Roman"/>
          <w:b/>
          <w:szCs w:val="24"/>
        </w:rPr>
        <w:instrText xml:space="preserve"> SEQ Figure_4. \* ARABIC </w:instrText>
      </w:r>
      <w:r w:rsidRPr="00855273">
        <w:rPr>
          <w:rFonts w:cs="Times New Roman"/>
          <w:b/>
          <w:szCs w:val="24"/>
        </w:rPr>
        <w:fldChar w:fldCharType="separate"/>
      </w:r>
      <w:r w:rsidR="00BF4726">
        <w:rPr>
          <w:rFonts w:cs="Times New Roman"/>
          <w:b/>
          <w:noProof/>
          <w:szCs w:val="24"/>
        </w:rPr>
        <w:t>3</w:t>
      </w:r>
      <w:r w:rsidRPr="00855273">
        <w:rPr>
          <w:rFonts w:cs="Times New Roman"/>
          <w:b/>
          <w:szCs w:val="24"/>
        </w:rPr>
        <w:fldChar w:fldCharType="end"/>
      </w:r>
      <w:r w:rsidRPr="00855273">
        <w:rPr>
          <w:rFonts w:cs="Times New Roman"/>
          <w:b/>
          <w:szCs w:val="24"/>
        </w:rPr>
        <w:t>.</w:t>
      </w:r>
      <w:r w:rsidRPr="00855273">
        <w:rPr>
          <w:rFonts w:cs="Times New Roman"/>
          <w:szCs w:val="24"/>
        </w:rPr>
        <w:t xml:space="preserve"> Soluble </w:t>
      </w:r>
      <w:r w:rsidRPr="00855273">
        <w:rPr>
          <w:rFonts w:cs="Times New Roman"/>
          <w:szCs w:val="24"/>
          <w:vertAlign w:val="superscript"/>
        </w:rPr>
        <w:t>129</w:t>
      </w:r>
      <w:r w:rsidRPr="00855273">
        <w:rPr>
          <w:rFonts w:cs="Times New Roman"/>
          <w:szCs w:val="24"/>
        </w:rPr>
        <w:t>I speciation of (a) iodate and (b) iodide spiked arable, grassland and woodland soils over 40 hours. Symbols represent the mean values obtained in triplicate, bars indicate ±SE. White circles represent inorganic-</w:t>
      </w:r>
      <w:r w:rsidRPr="00855273">
        <w:rPr>
          <w:rFonts w:cs="Times New Roman"/>
          <w:noProof/>
          <w:szCs w:val="24"/>
          <w:vertAlign w:val="superscript"/>
        </w:rPr>
        <w:t>129</w:t>
      </w:r>
      <w:r w:rsidRPr="00855273">
        <w:rPr>
          <w:rFonts w:cs="Times New Roman"/>
          <w:noProof/>
          <w:szCs w:val="24"/>
        </w:rPr>
        <w:t>I concentrations</w:t>
      </w:r>
      <w:r w:rsidRPr="00855273">
        <w:rPr>
          <w:rFonts w:cs="Times New Roman"/>
          <w:szCs w:val="24"/>
        </w:rPr>
        <w:t>; black triangles represent soluble org-</w:t>
      </w:r>
      <w:r w:rsidRPr="00855273">
        <w:rPr>
          <w:rFonts w:cs="Times New Roman"/>
          <w:noProof/>
          <w:szCs w:val="24"/>
          <w:vertAlign w:val="superscript"/>
        </w:rPr>
        <w:t>129</w:t>
      </w:r>
      <w:r w:rsidRPr="00855273">
        <w:rPr>
          <w:rFonts w:cs="Times New Roman"/>
          <w:noProof/>
          <w:szCs w:val="24"/>
        </w:rPr>
        <w:t>I concentrations</w:t>
      </w:r>
      <w:r w:rsidRPr="00855273">
        <w:rPr>
          <w:rFonts w:cs="Times New Roman"/>
          <w:szCs w:val="24"/>
        </w:rPr>
        <w:t>. Note the log scale on the primary Y-axis. T</w:t>
      </w:r>
      <w:r w:rsidRPr="00855273">
        <w:rPr>
          <w:rFonts w:cs="Times New Roman"/>
          <w:noProof/>
          <w:szCs w:val="24"/>
        </w:rPr>
        <w:t>he dashed</w:t>
      </w:r>
      <w:r w:rsidRPr="00855273">
        <w:rPr>
          <w:rFonts w:cs="Times New Roman"/>
          <w:szCs w:val="24"/>
        </w:rPr>
        <w:t xml:space="preserve"> line indicates the </w:t>
      </w:r>
      <w:r w:rsidRPr="00855273">
        <w:rPr>
          <w:rFonts w:cs="Times New Roman"/>
          <w:noProof/>
          <w:szCs w:val="24"/>
        </w:rPr>
        <w:t>detection</w:t>
      </w:r>
      <w:r w:rsidRPr="00855273">
        <w:rPr>
          <w:rFonts w:cs="Times New Roman"/>
          <w:szCs w:val="24"/>
        </w:rPr>
        <w:t xml:space="preserve"> limit. </w:t>
      </w:r>
      <w:proofErr w:type="spellStart"/>
      <w:r w:rsidRPr="00855273">
        <w:rPr>
          <w:rFonts w:cs="Times New Roman"/>
          <w:szCs w:val="24"/>
        </w:rPr>
        <w:t>Microdialysis</w:t>
      </w:r>
      <w:proofErr w:type="spellEnd"/>
      <w:r w:rsidRPr="00855273">
        <w:rPr>
          <w:rFonts w:cs="Times New Roman"/>
          <w:szCs w:val="24"/>
        </w:rPr>
        <w:t xml:space="preserve"> dialysate was extracted at 5 µL min</w:t>
      </w:r>
      <w:r w:rsidRPr="00855273">
        <w:rPr>
          <w:rFonts w:cs="Times New Roman"/>
          <w:szCs w:val="24"/>
          <w:vertAlign w:val="superscript"/>
        </w:rPr>
        <w:t xml:space="preserve">-1 </w:t>
      </w:r>
      <w:r w:rsidRPr="00855273">
        <w:rPr>
          <w:rFonts w:cs="Times New Roman"/>
          <w:szCs w:val="24"/>
        </w:rPr>
        <w:t>for 2.5 hours.</w:t>
      </w:r>
      <w:bookmarkEnd w:id="352"/>
    </w:p>
    <w:p w:rsidR="006F1A84" w:rsidRPr="00855273" w:rsidRDefault="006F1A84" w:rsidP="006F1A84">
      <w:pPr>
        <w:spacing w:line="360" w:lineRule="auto"/>
        <w:rPr>
          <w:rFonts w:cs="Times New Roman"/>
          <w:szCs w:val="24"/>
        </w:rPr>
      </w:pP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In general, the proportion of inorganic-</w:t>
      </w:r>
      <w:r w:rsidRPr="00855273">
        <w:rPr>
          <w:rFonts w:ascii="Times New Roman" w:hAnsi="Times New Roman"/>
          <w:szCs w:val="24"/>
          <w:vertAlign w:val="superscript"/>
        </w:rPr>
        <w:t>129</w:t>
      </w:r>
      <w:r w:rsidRPr="00855273">
        <w:rPr>
          <w:rFonts w:ascii="Times New Roman" w:hAnsi="Times New Roman"/>
          <w:szCs w:val="24"/>
        </w:rPr>
        <w:t>I in the soil solution phase was greater than that of org-</w:t>
      </w:r>
      <w:r w:rsidRPr="00855273">
        <w:rPr>
          <w:rFonts w:ascii="Times New Roman" w:hAnsi="Times New Roman"/>
          <w:szCs w:val="24"/>
          <w:vertAlign w:val="superscript"/>
        </w:rPr>
        <w:t>129</w:t>
      </w:r>
      <w:r w:rsidRPr="00855273">
        <w:rPr>
          <w:rFonts w:ascii="Times New Roman" w:hAnsi="Times New Roman"/>
          <w:szCs w:val="24"/>
        </w:rPr>
        <w:t xml:space="preserve">I. An exception to this occurred in the arable soil spiked with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where the org-</w:t>
      </w:r>
      <w:r w:rsidRPr="00855273">
        <w:rPr>
          <w:rFonts w:ascii="Times New Roman" w:hAnsi="Times New Roman"/>
          <w:szCs w:val="24"/>
          <w:vertAlign w:val="superscript"/>
        </w:rPr>
        <w:t>129</w:t>
      </w:r>
      <w:r w:rsidRPr="00855273">
        <w:rPr>
          <w:rFonts w:ascii="Times New Roman" w:hAnsi="Times New Roman"/>
          <w:szCs w:val="24"/>
        </w:rPr>
        <w:t xml:space="preserve">I became the dominant fraction in samples after 25 </w:t>
      </w:r>
      <w:proofErr w:type="spellStart"/>
      <w:r w:rsidRPr="00855273">
        <w:rPr>
          <w:rFonts w:ascii="Times New Roman" w:hAnsi="Times New Roman"/>
          <w:szCs w:val="24"/>
        </w:rPr>
        <w:t>hr</w:t>
      </w:r>
      <w:proofErr w:type="spellEnd"/>
      <w:r w:rsidRPr="00855273">
        <w:rPr>
          <w:rFonts w:ascii="Times New Roman" w:hAnsi="Times New Roman"/>
          <w:szCs w:val="24"/>
        </w:rPr>
        <w:t>, when inorganic-</w:t>
      </w:r>
      <w:r w:rsidRPr="00855273">
        <w:rPr>
          <w:rFonts w:ascii="Times New Roman" w:hAnsi="Times New Roman"/>
          <w:szCs w:val="24"/>
          <w:vertAlign w:val="superscript"/>
        </w:rPr>
        <w:t>129</w:t>
      </w:r>
      <w:r w:rsidRPr="00855273">
        <w:rPr>
          <w:rFonts w:ascii="Times New Roman" w:hAnsi="Times New Roman"/>
          <w:szCs w:val="24"/>
        </w:rPr>
        <w:t xml:space="preserve">I concentrations were below the LOD. In contrast, in woodland soil spiked with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 xml:space="preserve">– </w:t>
      </w:r>
      <w:r w:rsidRPr="00855273">
        <w:rPr>
          <w:rFonts w:ascii="Times New Roman" w:hAnsi="Times New Roman"/>
          <w:szCs w:val="24"/>
        </w:rPr>
        <w:t>the soluble org-</w:t>
      </w:r>
      <w:r w:rsidRPr="00855273">
        <w:rPr>
          <w:rFonts w:ascii="Times New Roman" w:hAnsi="Times New Roman"/>
          <w:szCs w:val="24"/>
          <w:vertAlign w:val="superscript"/>
        </w:rPr>
        <w:t>129</w:t>
      </w:r>
      <w:r w:rsidRPr="00855273">
        <w:rPr>
          <w:rFonts w:ascii="Times New Roman" w:hAnsi="Times New Roman"/>
          <w:szCs w:val="24"/>
        </w:rPr>
        <w:t xml:space="preserve">I fraction was below the LOD 10 </w:t>
      </w:r>
      <w:proofErr w:type="spellStart"/>
      <w:r w:rsidRPr="00855273">
        <w:rPr>
          <w:rFonts w:ascii="Times New Roman" w:hAnsi="Times New Roman"/>
          <w:szCs w:val="24"/>
        </w:rPr>
        <w:t>hr</w:t>
      </w:r>
      <w:proofErr w:type="spellEnd"/>
      <w:r w:rsidRPr="00855273">
        <w:rPr>
          <w:rFonts w:ascii="Times New Roman" w:hAnsi="Times New Roman"/>
          <w:szCs w:val="24"/>
        </w:rPr>
        <w:t xml:space="preserve"> after addition, and only inorganic species were detected.</w:t>
      </w: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The speciation of stable and radioiodine present in soil systems </w:t>
      </w:r>
      <w:r w:rsidRPr="00855273">
        <w:rPr>
          <w:rFonts w:ascii="Times New Roman" w:hAnsi="Times New Roman"/>
          <w:noProof/>
          <w:szCs w:val="24"/>
        </w:rPr>
        <w:t>has</w:t>
      </w:r>
      <w:r w:rsidRPr="00855273">
        <w:rPr>
          <w:rFonts w:ascii="Times New Roman" w:hAnsi="Times New Roman"/>
          <w:szCs w:val="24"/>
        </w:rPr>
        <w:t xml:space="preserve"> been the focus of several studies </w:t>
      </w:r>
      <w:r w:rsidRPr="00855273">
        <w:rPr>
          <w:rFonts w:ascii="Times New Roman" w:hAnsi="Times New Roman"/>
          <w:szCs w:val="24"/>
        </w:rPr>
        <w:fldChar w:fldCharType="begin">
          <w:fldData xml:space="preserve">PEVuZE5vdGU+PENpdGU+PEF1dGhvcj5Zb3NoaWRhPC9BdXRob3I+PFllYXI+MjAwNzwvWWVhcj48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==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PEVuZE5vdGU+PENpdGU+PEF1dGhvcj5Zb3NoaWRhPC9BdXRob3I+PFllYXI+MjAwNzwvWWVhcj48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==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(Muramatsu et al., 1989; Shimamoto et al., 2011; Yamada et al., 1996; Yoshida et al., 2007)</w:t>
      </w:r>
      <w:r w:rsidRPr="00855273">
        <w:rPr>
          <w:rFonts w:ascii="Times New Roman" w:hAnsi="Times New Roman"/>
          <w:szCs w:val="24"/>
        </w:rPr>
        <w:fldChar w:fldCharType="end"/>
      </w:r>
      <w:r w:rsidRPr="00855273">
        <w:rPr>
          <w:rFonts w:ascii="Times New Roman" w:hAnsi="Times New Roman"/>
          <w:szCs w:val="24"/>
        </w:rPr>
        <w:t xml:space="preserve"> with </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and org-I identified as the dominant species present. When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was added to the soils we observed an immediate reduction to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in </w:t>
      </w:r>
      <w:r w:rsidRPr="00855273">
        <w:rPr>
          <w:rFonts w:ascii="Times New Roman" w:hAnsi="Times New Roman"/>
          <w:noProof/>
          <w:szCs w:val="24"/>
        </w:rPr>
        <w:t>soil</w:t>
      </w:r>
      <w:r w:rsidRPr="00855273">
        <w:rPr>
          <w:rFonts w:ascii="Times New Roman" w:hAnsi="Times New Roman"/>
          <w:szCs w:val="24"/>
        </w:rPr>
        <w:t xml:space="preserve"> solution, with very low concentrations of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 xml:space="preserve">- </w:t>
      </w:r>
      <w:r w:rsidRPr="00855273">
        <w:rPr>
          <w:rFonts w:ascii="Times New Roman" w:hAnsi="Times New Roman"/>
          <w:szCs w:val="24"/>
        </w:rPr>
        <w:t xml:space="preserve">remaining </w:t>
      </w:r>
      <w:r w:rsidRPr="00855273">
        <w:rPr>
          <w:rFonts w:ascii="Times New Roman" w:hAnsi="Times New Roman"/>
          <w:noProof/>
          <w:szCs w:val="24"/>
        </w:rPr>
        <w:t>in soil</w:t>
      </w:r>
      <w:r w:rsidRPr="00855273">
        <w:rPr>
          <w:rFonts w:ascii="Times New Roman" w:hAnsi="Times New Roman"/>
          <w:szCs w:val="24"/>
        </w:rPr>
        <w:t xml:space="preserve"> solution beyond 2.5 </w:t>
      </w:r>
      <w:proofErr w:type="spellStart"/>
      <w:r w:rsidRPr="00855273">
        <w:rPr>
          <w:rFonts w:ascii="Times New Roman" w:hAnsi="Times New Roman"/>
          <w:szCs w:val="24"/>
        </w:rPr>
        <w:t>hrs</w:t>
      </w:r>
      <w:proofErr w:type="spellEnd"/>
      <w:r w:rsidRPr="00855273">
        <w:rPr>
          <w:rFonts w:ascii="Times New Roman" w:hAnsi="Times New Roman"/>
          <w:szCs w:val="24"/>
        </w:rPr>
        <w:t xml:space="preserve"> (Figure </w:t>
      </w:r>
      <w:r>
        <w:rPr>
          <w:rFonts w:ascii="Times New Roman" w:hAnsi="Times New Roman"/>
          <w:szCs w:val="24"/>
        </w:rPr>
        <w:t>4</w:t>
      </w:r>
      <w:r w:rsidRPr="00855273">
        <w:rPr>
          <w:rFonts w:ascii="Times New Roman" w:hAnsi="Times New Roman"/>
          <w:szCs w:val="24"/>
        </w:rPr>
        <w:t>S</w:t>
      </w:r>
      <w:r>
        <w:rPr>
          <w:rFonts w:ascii="Times New Roman" w:hAnsi="Times New Roman"/>
          <w:szCs w:val="24"/>
        </w:rPr>
        <w:t xml:space="preserve">. </w:t>
      </w:r>
      <w:r w:rsidRPr="00855273">
        <w:rPr>
          <w:rFonts w:ascii="Times New Roman" w:hAnsi="Times New Roman"/>
          <w:szCs w:val="24"/>
        </w:rPr>
        <w:t xml:space="preserve">2, d). Reduction </w:t>
      </w:r>
      <w:r w:rsidRPr="00855273">
        <w:rPr>
          <w:rFonts w:ascii="Times New Roman" w:hAnsi="Times New Roman"/>
          <w:szCs w:val="24"/>
        </w:rPr>
        <w:lastRenderedPageBreak/>
        <w:t xml:space="preserve">of </w:t>
      </w:r>
      <w:r w:rsidRPr="00855273">
        <w:rPr>
          <w:rFonts w:ascii="Times New Roman" w:hAnsi="Times New Roman"/>
          <w:noProof/>
          <w:szCs w:val="24"/>
        </w:rPr>
        <w:t>IO</w:t>
      </w:r>
      <w:r w:rsidRPr="00855273">
        <w:rPr>
          <w:rFonts w:ascii="Times New Roman" w:hAnsi="Times New Roman"/>
          <w:noProof/>
          <w:szCs w:val="24"/>
          <w:vertAlign w:val="subscript"/>
        </w:rPr>
        <w:t>3</w:t>
      </w:r>
      <w:r w:rsidRPr="00855273">
        <w:rPr>
          <w:rFonts w:ascii="Times New Roman" w:hAnsi="Times New Roman"/>
          <w:szCs w:val="24"/>
          <w:vertAlign w:val="superscript"/>
        </w:rPr>
        <w:t xml:space="preserve">– </w:t>
      </w:r>
      <w:r w:rsidRPr="00855273">
        <w:rPr>
          <w:rFonts w:ascii="Times New Roman" w:hAnsi="Times New Roman"/>
          <w:color w:val="000000"/>
          <w:szCs w:val="24"/>
        </w:rPr>
        <w:t xml:space="preserve">to </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in soils has previously been observed </w:t>
      </w:r>
      <w:r w:rsidRPr="00855273">
        <w:rPr>
          <w:rFonts w:ascii="Times New Roman" w:hAnsi="Times New Roman"/>
          <w:szCs w:val="24"/>
        </w:rPr>
        <w:fldChar w:fldCharType="begin">
          <w:fldData xml:space="preserve">PEVuZE5vdGU+PENpdGU+PEF1dGhvcj5aaGFuZzwvQXV0aG9yPjxZZWFyPjIwMTE8L1llYXI+PFJl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==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PEVuZE5vdGU+PENpdGU+PEF1dGhvcj5aaGFuZzwvQXV0aG9yPjxZZWFyPjIwMTE8L1llYXI+PFJl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==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(Muramatsu et al., 1990; Zhang et al., 2011)</w:t>
      </w:r>
      <w:r w:rsidRPr="00855273">
        <w:rPr>
          <w:rFonts w:ascii="Times New Roman" w:hAnsi="Times New Roman"/>
          <w:szCs w:val="24"/>
        </w:rPr>
        <w:fldChar w:fldCharType="end"/>
      </w:r>
      <w:r w:rsidRPr="00855273">
        <w:rPr>
          <w:rFonts w:ascii="Times New Roman" w:hAnsi="Times New Roman"/>
          <w:szCs w:val="24"/>
        </w:rPr>
        <w:t xml:space="preserve"> and may arise from biotic processes. However, it seems more likely that reduction is caused by abiotic interactions with solid or dissolved OM as the reaction rates appear to be too rapid for biological processes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szCs w:val="24"/>
        </w:rPr>
        <w:fldChar w:fldCharType="separate"/>
      </w:r>
      <w:r w:rsidRPr="00855273">
        <w:rPr>
          <w:rFonts w:ascii="Times New Roman" w:hAnsi="Times New Roman"/>
          <w:noProof/>
          <w:szCs w:val="24"/>
        </w:rPr>
        <w:t>(Shetaya et al., 2012)</w:t>
      </w:r>
      <w:r w:rsidRPr="00855273">
        <w:rPr>
          <w:rFonts w:ascii="Times New Roman" w:hAnsi="Times New Roman"/>
          <w:szCs w:val="24"/>
        </w:rPr>
        <w:fldChar w:fldCharType="end"/>
      </w:r>
      <w:r w:rsidRPr="00855273">
        <w:rPr>
          <w:rFonts w:ascii="Times New Roman" w:hAnsi="Times New Roman"/>
          <w:szCs w:val="24"/>
        </w:rPr>
        <w:t xml:space="preserve">. In contrast, when soils were spiked with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szCs w:val="24"/>
          <w:vertAlign w:val="superscript"/>
        </w:rPr>
        <w:t>-</w:t>
      </w:r>
      <w:r w:rsidRPr="00855273">
        <w:rPr>
          <w:rFonts w:ascii="Times New Roman" w:hAnsi="Times New Roman"/>
          <w:szCs w:val="24"/>
        </w:rPr>
        <w:t xml:space="preserve">, a very low concentration of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 xml:space="preserve">– </w:t>
      </w:r>
      <w:r w:rsidRPr="00855273">
        <w:rPr>
          <w:rFonts w:ascii="Times New Roman" w:hAnsi="Times New Roman"/>
          <w:szCs w:val="24"/>
        </w:rPr>
        <w:t xml:space="preserve">was detected in the arable and grassland soils within 7.5 </w:t>
      </w:r>
      <w:proofErr w:type="spellStart"/>
      <w:r w:rsidRPr="00855273">
        <w:rPr>
          <w:rFonts w:ascii="Times New Roman" w:hAnsi="Times New Roman"/>
          <w:szCs w:val="24"/>
        </w:rPr>
        <w:t>hr</w:t>
      </w:r>
      <w:proofErr w:type="spellEnd"/>
      <w:r w:rsidRPr="00855273">
        <w:rPr>
          <w:rFonts w:ascii="Times New Roman" w:hAnsi="Times New Roman"/>
          <w:szCs w:val="24"/>
        </w:rPr>
        <w:t xml:space="preserve">, indicating that limited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oxidation to </w:t>
      </w:r>
      <w:r w:rsidRPr="00855273">
        <w:rPr>
          <w:rFonts w:ascii="Times New Roman" w:hAnsi="Times New Roman"/>
          <w:szCs w:val="24"/>
          <w:vertAlign w:val="superscript"/>
        </w:rPr>
        <w:t>129</w:t>
      </w:r>
      <w:r w:rsidRPr="00855273">
        <w:rPr>
          <w:rFonts w:ascii="Times New Roman" w:hAnsi="Times New Roman"/>
          <w:noProof/>
          <w:szCs w:val="24"/>
        </w:rPr>
        <w:t>IO</w:t>
      </w:r>
      <w:r w:rsidRPr="00855273">
        <w:rPr>
          <w:rFonts w:ascii="Times New Roman" w:hAnsi="Times New Roman"/>
          <w:noProof/>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had occurred (Figure </w:t>
      </w:r>
      <w:r>
        <w:rPr>
          <w:rFonts w:ascii="Times New Roman" w:hAnsi="Times New Roman"/>
          <w:szCs w:val="24"/>
        </w:rPr>
        <w:t>4</w:t>
      </w:r>
      <w:r w:rsidRPr="00855273">
        <w:rPr>
          <w:rFonts w:ascii="Times New Roman" w:hAnsi="Times New Roman"/>
          <w:szCs w:val="24"/>
        </w:rPr>
        <w:t>S</w:t>
      </w:r>
      <w:r>
        <w:rPr>
          <w:rFonts w:ascii="Times New Roman" w:hAnsi="Times New Roman"/>
          <w:szCs w:val="24"/>
        </w:rPr>
        <w:t xml:space="preserve">. </w:t>
      </w:r>
      <w:r w:rsidRPr="00855273">
        <w:rPr>
          <w:rFonts w:ascii="Times New Roman" w:hAnsi="Times New Roman"/>
          <w:szCs w:val="24"/>
        </w:rPr>
        <w:t xml:space="preserve">2). We only observed </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oxidation in the arable and grassland soils; there was no evidence for oxidation in the </w:t>
      </w:r>
      <w:r w:rsidRPr="00855273">
        <w:rPr>
          <w:rFonts w:ascii="Times New Roman" w:hAnsi="Times New Roman"/>
          <w:noProof/>
          <w:szCs w:val="24"/>
        </w:rPr>
        <w:t>organic-rich</w:t>
      </w:r>
      <w:r w:rsidRPr="00855273">
        <w:rPr>
          <w:rFonts w:ascii="Times New Roman" w:hAnsi="Times New Roman"/>
          <w:szCs w:val="24"/>
        </w:rPr>
        <w:t xml:space="preserve"> acidic woodland soil (Figure </w:t>
      </w:r>
      <w:r>
        <w:rPr>
          <w:rFonts w:ascii="Times New Roman" w:hAnsi="Times New Roman"/>
          <w:szCs w:val="24"/>
        </w:rPr>
        <w:t>4</w:t>
      </w:r>
      <w:r w:rsidRPr="00855273">
        <w:rPr>
          <w:rFonts w:ascii="Times New Roman" w:hAnsi="Times New Roman"/>
          <w:szCs w:val="24"/>
        </w:rPr>
        <w:t>S</w:t>
      </w:r>
      <w:r>
        <w:rPr>
          <w:rFonts w:ascii="Times New Roman" w:hAnsi="Times New Roman"/>
          <w:szCs w:val="24"/>
        </w:rPr>
        <w:t xml:space="preserve">. </w:t>
      </w:r>
      <w:r w:rsidRPr="00855273">
        <w:rPr>
          <w:rFonts w:ascii="Times New Roman" w:hAnsi="Times New Roman"/>
          <w:szCs w:val="24"/>
        </w:rPr>
        <w:t xml:space="preserve">2), the oxidized </w:t>
      </w:r>
      <w:r w:rsidRPr="00855273">
        <w:rPr>
          <w:rFonts w:ascii="Times New Roman" w:hAnsi="Times New Roman"/>
          <w:szCs w:val="24"/>
          <w:vertAlign w:val="superscript"/>
        </w:rPr>
        <w:t>129</w:t>
      </w:r>
      <w:r w:rsidRPr="00855273">
        <w:rPr>
          <w:rFonts w:ascii="Times New Roman" w:hAnsi="Times New Roman"/>
          <w:noProof/>
          <w:szCs w:val="24"/>
        </w:rPr>
        <w:t>IO</w:t>
      </w:r>
      <w:r w:rsidRPr="00855273">
        <w:rPr>
          <w:rFonts w:ascii="Times New Roman" w:hAnsi="Times New Roman"/>
          <w:noProof/>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was subsequently reduced or absorbed by the solid soil phase. </w:t>
      </w:r>
    </w:p>
    <w:p w:rsidR="006F1A84" w:rsidRPr="00855273" w:rsidRDefault="006F1A84" w:rsidP="006F1A84">
      <w:pPr>
        <w:pStyle w:val="TAMainText"/>
        <w:spacing w:line="360" w:lineRule="auto"/>
        <w:rPr>
          <w:rFonts w:ascii="Times New Roman" w:hAnsi="Times New Roman"/>
          <w:szCs w:val="24"/>
          <w:lang w:val="en-GB"/>
        </w:rPr>
      </w:pPr>
      <w:r w:rsidRPr="00855273">
        <w:rPr>
          <w:rFonts w:ascii="Times New Roman" w:hAnsi="Times New Roman"/>
          <w:szCs w:val="24"/>
        </w:rPr>
        <w:t xml:space="preserve">Factors controlling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oxidation in soil </w:t>
      </w:r>
      <w:r w:rsidRPr="00855273">
        <w:rPr>
          <w:rFonts w:ascii="Times New Roman" w:hAnsi="Times New Roman"/>
          <w:noProof/>
          <w:szCs w:val="24"/>
        </w:rPr>
        <w:t>remain</w:t>
      </w:r>
      <w:r w:rsidRPr="00855273">
        <w:rPr>
          <w:rFonts w:ascii="Times New Roman" w:hAnsi="Times New Roman"/>
          <w:szCs w:val="24"/>
        </w:rPr>
        <w:t xml:space="preserve"> unclear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&lt;EndNote&gt;&lt;Cite&gt;&lt;Author&gt;Amachi&lt;/Author&gt;&lt;Year&gt;2008&lt;/Year&gt;&lt;RecNum&gt;108&lt;/RecNum&gt;&lt;DisplayText&gt;(Amachi, 2008)&lt;/DisplayText&gt;&lt;record&gt;&lt;rec-number&gt;108&lt;/rec-number&gt;&lt;foreign-keys&gt;&lt;key app="EN" db-id="x2w9zvexywaf5ze0seavzp5tzzadvdzxw9av" timestamp="1447086530"&gt;108&lt;/key&gt;&lt;/foreign-keys&gt;&lt;ref-type name="Journal Article"&gt;17&lt;/ref-type&gt;&lt;contributors&gt;&lt;authors&gt;&lt;author&gt;Amachi, Seigo&lt;/author&gt;&lt;/authors&gt;&lt;/contributors&gt;&lt;titles&gt;&lt;title&gt;Microbial Contribution to Global Iodine Cycling: Volatilization, Accumulation, Reduction, Oxidation, and Sorption of Iodine&lt;/title&gt;&lt;secondary-title&gt;Microbes and Environments&lt;/secondary-title&gt;&lt;/titles&gt;&lt;periodical&gt;&lt;full-title&gt;Microbes and Environments&lt;/full-title&gt;&lt;/periodical&gt;&lt;pages&gt;269-276&lt;/pages&gt;&lt;volume&gt;23&lt;/volume&gt;&lt;number&gt;4&lt;/number&gt;&lt;dates&gt;&lt;year&gt;2008&lt;/year&gt;&lt;/dates&gt;&lt;urls&gt;&lt;/urls&gt;&lt;electronic-resource-num&gt;10.1264/jsme2.ME08548&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(Amachi, 2008)</w:t>
      </w:r>
      <w:r w:rsidRPr="00855273">
        <w:rPr>
          <w:rFonts w:ascii="Times New Roman" w:hAnsi="Times New Roman"/>
          <w:szCs w:val="24"/>
        </w:rPr>
        <w:fldChar w:fldCharType="end"/>
      </w:r>
      <w:r w:rsidRPr="00855273">
        <w:rPr>
          <w:rFonts w:ascii="Times New Roman" w:hAnsi="Times New Roman"/>
          <w:szCs w:val="24"/>
        </w:rPr>
        <w:t xml:space="preserve">. </w:t>
      </w:r>
      <w:r w:rsidRPr="00855273">
        <w:rPr>
          <w:rFonts w:ascii="Times New Roman" w:hAnsi="Times New Roman"/>
          <w:color w:val="000000"/>
          <w:szCs w:val="24"/>
        </w:rPr>
        <w:t xml:space="preserve">The conversion of </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color w:val="000000"/>
          <w:szCs w:val="24"/>
        </w:rPr>
        <w:t xml:space="preserve">to </w:t>
      </w:r>
      <w:r w:rsidRPr="00855273">
        <w:rPr>
          <w:rFonts w:ascii="Times New Roman" w:hAnsi="Times New Roman"/>
          <w:noProof/>
          <w:szCs w:val="24"/>
        </w:rPr>
        <w:t>org-I requires I</w:t>
      </w:r>
      <w:r w:rsidRPr="00855273">
        <w:rPr>
          <w:rFonts w:ascii="Times New Roman" w:hAnsi="Times New Roman"/>
          <w:szCs w:val="24"/>
          <w:vertAlign w:val="superscript"/>
        </w:rPr>
        <w:t xml:space="preserve">– </w:t>
      </w:r>
      <w:r w:rsidRPr="00855273">
        <w:rPr>
          <w:rFonts w:ascii="Times New Roman" w:hAnsi="Times New Roman"/>
          <w:szCs w:val="24"/>
        </w:rPr>
        <w:t xml:space="preserve">to be </w:t>
      </w:r>
      <w:r w:rsidRPr="00855273">
        <w:rPr>
          <w:rFonts w:ascii="Times New Roman" w:hAnsi="Times New Roman"/>
          <w:noProof/>
          <w:szCs w:val="24"/>
        </w:rPr>
        <w:t>initially oxidized</w:t>
      </w:r>
      <w:r w:rsidRPr="00855273">
        <w:rPr>
          <w:rFonts w:ascii="Times New Roman" w:hAnsi="Times New Roman"/>
          <w:szCs w:val="24"/>
        </w:rPr>
        <w:t xml:space="preserve"> to an intermediate such as I</w:t>
      </w:r>
      <w:r w:rsidRPr="00855273">
        <w:rPr>
          <w:rFonts w:ascii="Times New Roman" w:hAnsi="Times New Roman"/>
          <w:szCs w:val="24"/>
          <w:vertAlign w:val="subscript"/>
        </w:rPr>
        <w:t>2</w:t>
      </w:r>
      <w:r w:rsidRPr="00855273">
        <w:rPr>
          <w:rFonts w:ascii="Times New Roman" w:hAnsi="Times New Roman"/>
          <w:szCs w:val="24"/>
        </w:rPr>
        <w:t xml:space="preserve"> or HOI </w:t>
      </w:r>
      <w:r w:rsidRPr="00855273">
        <w:rPr>
          <w:rFonts w:ascii="Times New Roman" w:hAnsi="Times New Roman"/>
          <w:szCs w:val="24"/>
        </w:rPr>
        <w:fldChar w:fldCharType="begin">
          <w:fldData xml:space="preserve">PEVuZE5vdGU+PENpdGU+PEF1dGhvcj5XYXJuZXI8L0F1dGhvcj48WWVhcj4yMDAwPC9ZZWFyPjxS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==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PEVuZE5vdGU+PENpdGU+PEF1dGhvcj5XYXJuZXI8L0F1dGhvcj48WWVhcj4yMDAwPC9ZZWFyPjxS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==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(Schlegel et al., 2006; Warner et al., 2000)</w:t>
      </w:r>
      <w:r w:rsidRPr="00855273">
        <w:rPr>
          <w:rFonts w:ascii="Times New Roman" w:hAnsi="Times New Roman"/>
          <w:szCs w:val="24"/>
        </w:rPr>
        <w:fldChar w:fldCharType="end"/>
      </w:r>
      <w:r w:rsidRPr="00855273">
        <w:rPr>
          <w:rFonts w:ascii="Times New Roman" w:hAnsi="Times New Roman"/>
          <w:szCs w:val="24"/>
        </w:rPr>
        <w:t xml:space="preserve">. Iodide-oxidizing bacteria in soils have previously been observed to influence </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sorption/incorporation into SOM and oxidation to </w:t>
      </w:r>
      <w:r w:rsidRPr="00855273">
        <w:rPr>
          <w:rFonts w:ascii="Times New Roman" w:hAnsi="Times New Roman"/>
          <w:noProof/>
          <w:szCs w:val="24"/>
        </w:rPr>
        <w:t>IO</w:t>
      </w:r>
      <w:r w:rsidRPr="00855273">
        <w:rPr>
          <w:rFonts w:ascii="Times New Roman" w:hAnsi="Times New Roman"/>
          <w:noProof/>
          <w:szCs w:val="24"/>
          <w:vertAlign w:val="subscript"/>
        </w:rPr>
        <w:t>3</w:t>
      </w:r>
      <w:r w:rsidRPr="00855273">
        <w:rPr>
          <w:rFonts w:ascii="Times New Roman" w:hAnsi="Times New Roman"/>
          <w:szCs w:val="24"/>
          <w:vertAlign w:val="superscript"/>
        </w:rPr>
        <w:t xml:space="preserve">– </w:t>
      </w:r>
      <w:r w:rsidRPr="00855273">
        <w:rPr>
          <w:rFonts w:ascii="Times New Roman" w:hAnsi="Times New Roman"/>
          <w:szCs w:val="24"/>
        </w:rPr>
        <w:t>and to produce volatile org-I compounds such as CH</w:t>
      </w:r>
      <w:r w:rsidRPr="00855273">
        <w:rPr>
          <w:rFonts w:ascii="Times New Roman" w:hAnsi="Times New Roman"/>
          <w:szCs w:val="24"/>
          <w:vertAlign w:val="subscript"/>
        </w:rPr>
        <w:t>3</w:t>
      </w:r>
      <w:r w:rsidRPr="00855273">
        <w:rPr>
          <w:rFonts w:ascii="Times New Roman" w:hAnsi="Times New Roman"/>
          <w:szCs w:val="24"/>
        </w:rPr>
        <w:t xml:space="preserve">I </w:t>
      </w:r>
      <w:r w:rsidRPr="00855273">
        <w:rPr>
          <w:rFonts w:ascii="Times New Roman" w:hAnsi="Times New Roman"/>
          <w:szCs w:val="24"/>
        </w:rPr>
        <w:fldChar w:fldCharType="begin">
          <w:fldData xml:space="preserve">PEVuZE5vdGU+PENpdGU+PEF1dGhvcj5TZWtpPC9BdXRob3I+PFllYXI+MjAxMjwvWWVhcj48UmVj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PEVuZE5vdGU+PENpdGU+PEF1dGhvcj5TZWtpPC9BdXRob3I+PFllYXI+MjAxMjwvWWVhcj48UmVj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(Amachi et al., 2003; Seki et al., 2012)</w:t>
      </w:r>
      <w:r w:rsidRPr="00855273">
        <w:rPr>
          <w:rFonts w:ascii="Times New Roman" w:hAnsi="Times New Roman"/>
          <w:szCs w:val="24"/>
        </w:rPr>
        <w:fldChar w:fldCharType="end"/>
      </w:r>
      <w:r w:rsidRPr="00855273">
        <w:rPr>
          <w:rFonts w:ascii="Times New Roman" w:hAnsi="Times New Roman"/>
          <w:szCs w:val="24"/>
        </w:rPr>
        <w:t>. In addition, m</w:t>
      </w:r>
      <w:r w:rsidRPr="00855273">
        <w:rPr>
          <w:rFonts w:ascii="Times New Roman" w:hAnsi="Times New Roman"/>
          <w:color w:val="000000"/>
          <w:szCs w:val="24"/>
        </w:rPr>
        <w:t xml:space="preserve">etal oxides (Al, Fe, </w:t>
      </w:r>
      <w:proofErr w:type="spellStart"/>
      <w:proofErr w:type="gramStart"/>
      <w:r w:rsidRPr="00855273">
        <w:rPr>
          <w:rFonts w:ascii="Times New Roman" w:hAnsi="Times New Roman"/>
          <w:color w:val="000000"/>
          <w:szCs w:val="24"/>
        </w:rPr>
        <w:t>Mn</w:t>
      </w:r>
      <w:proofErr w:type="spellEnd"/>
      <w:proofErr w:type="gramEnd"/>
      <w:r w:rsidRPr="00855273">
        <w:rPr>
          <w:rFonts w:ascii="Times New Roman" w:hAnsi="Times New Roman"/>
          <w:color w:val="000000"/>
          <w:szCs w:val="24"/>
        </w:rPr>
        <w:t xml:space="preserve">) and </w:t>
      </w:r>
      <w:proofErr w:type="spellStart"/>
      <w:r w:rsidRPr="00855273">
        <w:rPr>
          <w:rFonts w:ascii="Times New Roman" w:hAnsi="Times New Roman"/>
          <w:color w:val="000000"/>
          <w:szCs w:val="24"/>
        </w:rPr>
        <w:t>humic</w:t>
      </w:r>
      <w:proofErr w:type="spellEnd"/>
      <w:r w:rsidRPr="00855273">
        <w:rPr>
          <w:rFonts w:ascii="Times New Roman" w:hAnsi="Times New Roman"/>
          <w:color w:val="000000"/>
          <w:szCs w:val="24"/>
        </w:rPr>
        <w:t xml:space="preserve"> substances can act as oxidizing agents. In batch kinetic experiments, pH and metal oxide concentrations significantly influence reaction rates, with faster oxidation occurring at lower pH and greater metal oxide concentrations </w:t>
      </w:r>
      <w:r w:rsidRPr="00855273">
        <w:rPr>
          <w:rFonts w:ascii="Times New Roman" w:hAnsi="Times New Roman"/>
          <w:color w:val="000000"/>
          <w:szCs w:val="24"/>
        </w:rPr>
        <w:fldChar w:fldCharType="begin">
          <w:fldData xml:space="preserve">PEVuZE5vdGU+PENpdGU+PEF1dGhvcj5Gb3g8L0F1dGhvcj48WWVhcj4yMDA5PC9ZZWFyPjxSZWNO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</w:fldData>
        </w:fldChar>
      </w:r>
      <w:r w:rsidRPr="00855273">
        <w:rPr>
          <w:rFonts w:ascii="Times New Roman" w:hAnsi="Times New Roman"/>
          <w:color w:val="000000"/>
          <w:szCs w:val="24"/>
        </w:rPr>
        <w:instrText xml:space="preserve"> ADDIN EN.CITE </w:instrText>
      </w:r>
      <w:r w:rsidRPr="00855273">
        <w:rPr>
          <w:rFonts w:ascii="Times New Roman" w:hAnsi="Times New Roman"/>
          <w:color w:val="000000"/>
          <w:szCs w:val="24"/>
        </w:rPr>
        <w:fldChar w:fldCharType="begin">
          <w:fldData xml:space="preserve">PEVuZE5vdGU+PENpdGU+PEF1dGhvcj5Gb3g8L0F1dGhvcj48WWVhcj4yMDA5PC9ZZWFyPjxSZWNO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</w:fldData>
        </w:fldChar>
      </w:r>
      <w:r w:rsidRPr="00855273">
        <w:rPr>
          <w:rFonts w:ascii="Times New Roman" w:hAnsi="Times New Roman"/>
          <w:color w:val="000000"/>
          <w:szCs w:val="24"/>
        </w:rPr>
        <w:instrText xml:space="preserve"> ADDIN EN.CITE.DATA </w:instrText>
      </w:r>
      <w:r w:rsidRPr="00855273">
        <w:rPr>
          <w:rFonts w:ascii="Times New Roman" w:hAnsi="Times New Roman"/>
          <w:color w:val="000000"/>
          <w:szCs w:val="24"/>
        </w:rPr>
      </w:r>
      <w:r w:rsidRPr="00855273">
        <w:rPr>
          <w:rFonts w:ascii="Times New Roman" w:hAnsi="Times New Roman"/>
          <w:color w:val="000000"/>
          <w:szCs w:val="24"/>
        </w:rPr>
        <w:fldChar w:fldCharType="end"/>
      </w:r>
      <w:r w:rsidRPr="00855273">
        <w:rPr>
          <w:rFonts w:ascii="Times New Roman" w:hAnsi="Times New Roman"/>
          <w:color w:val="000000"/>
          <w:szCs w:val="24"/>
        </w:rPr>
      </w:r>
      <w:r w:rsidRPr="00855273">
        <w:rPr>
          <w:rFonts w:ascii="Times New Roman" w:hAnsi="Times New Roman"/>
          <w:color w:val="000000"/>
          <w:szCs w:val="24"/>
        </w:rPr>
        <w:fldChar w:fldCharType="separate"/>
      </w:r>
      <w:r w:rsidRPr="00855273">
        <w:rPr>
          <w:rFonts w:ascii="Times New Roman" w:hAnsi="Times New Roman"/>
          <w:noProof/>
          <w:color w:val="000000"/>
          <w:szCs w:val="24"/>
        </w:rPr>
        <w:t>(Allard et al., 2009; Fox et al., 2009)</w:t>
      </w:r>
      <w:r w:rsidRPr="00855273">
        <w:rPr>
          <w:rFonts w:ascii="Times New Roman" w:hAnsi="Times New Roman"/>
          <w:color w:val="000000"/>
          <w:szCs w:val="24"/>
        </w:rPr>
        <w:fldChar w:fldCharType="end"/>
      </w:r>
      <w:r w:rsidRPr="00855273">
        <w:rPr>
          <w:rFonts w:ascii="Times New Roman" w:hAnsi="Times New Roman"/>
          <w:color w:val="000000"/>
          <w:szCs w:val="24"/>
        </w:rPr>
        <w:t xml:space="preserve">. However, in our </w:t>
      </w:r>
      <w:r w:rsidRPr="00855273">
        <w:rPr>
          <w:rFonts w:ascii="Times New Roman" w:hAnsi="Times New Roman"/>
          <w:i/>
          <w:color w:val="000000"/>
          <w:szCs w:val="24"/>
        </w:rPr>
        <w:t>in-situ</w:t>
      </w:r>
      <w:r w:rsidRPr="00855273">
        <w:rPr>
          <w:rFonts w:ascii="Times New Roman" w:hAnsi="Times New Roman"/>
          <w:color w:val="000000"/>
          <w:szCs w:val="24"/>
        </w:rPr>
        <w:t xml:space="preserve"> experiments we did not observe </w:t>
      </w:r>
      <w:r w:rsidRPr="00855273">
        <w:rPr>
          <w:rFonts w:ascii="Times New Roman" w:hAnsi="Times New Roman"/>
          <w:noProof/>
          <w:color w:val="000000"/>
          <w:szCs w:val="24"/>
        </w:rPr>
        <w:t>I</w:t>
      </w:r>
      <w:r w:rsidRPr="00855273">
        <w:rPr>
          <w:rFonts w:ascii="Times New Roman" w:hAnsi="Times New Roman"/>
          <w:color w:val="000000"/>
          <w:szCs w:val="24"/>
          <w:vertAlign w:val="superscript"/>
        </w:rPr>
        <w:t xml:space="preserve">– </w:t>
      </w:r>
      <w:r w:rsidRPr="00855273">
        <w:rPr>
          <w:rFonts w:ascii="Times New Roman" w:hAnsi="Times New Roman"/>
          <w:color w:val="000000"/>
          <w:szCs w:val="24"/>
        </w:rPr>
        <w:t>oxidation in the acidic, Fe/Al/</w:t>
      </w:r>
      <w:proofErr w:type="spellStart"/>
      <w:r w:rsidRPr="00855273">
        <w:rPr>
          <w:rFonts w:ascii="Times New Roman" w:hAnsi="Times New Roman"/>
          <w:color w:val="000000"/>
          <w:szCs w:val="24"/>
        </w:rPr>
        <w:t>Mn</w:t>
      </w:r>
      <w:proofErr w:type="spellEnd"/>
      <w:r w:rsidRPr="00855273">
        <w:rPr>
          <w:rFonts w:ascii="Times New Roman" w:hAnsi="Times New Roman"/>
          <w:color w:val="000000"/>
          <w:szCs w:val="24"/>
        </w:rPr>
        <w:t xml:space="preserve"> rich woodland soil. Figure </w:t>
      </w:r>
      <w:r>
        <w:rPr>
          <w:rFonts w:ascii="Times New Roman" w:hAnsi="Times New Roman"/>
          <w:color w:val="000000"/>
          <w:szCs w:val="24"/>
        </w:rPr>
        <w:t xml:space="preserve">4. </w:t>
      </w:r>
      <w:r w:rsidRPr="00855273">
        <w:rPr>
          <w:rFonts w:ascii="Times New Roman" w:hAnsi="Times New Roman"/>
          <w:color w:val="000000"/>
          <w:szCs w:val="24"/>
        </w:rPr>
        <w:t xml:space="preserve">3 shows that </w:t>
      </w:r>
      <w:r w:rsidRPr="00855273">
        <w:rPr>
          <w:rFonts w:ascii="Times New Roman" w:hAnsi="Times New Roman"/>
          <w:noProof/>
          <w:color w:val="000000"/>
          <w:szCs w:val="24"/>
        </w:rPr>
        <w:t>the greatest initial loss</w:t>
      </w:r>
      <w:r w:rsidRPr="00855273">
        <w:rPr>
          <w:rFonts w:ascii="Times New Roman" w:hAnsi="Times New Roman"/>
          <w:color w:val="000000"/>
          <w:szCs w:val="24"/>
        </w:rPr>
        <w:t xml:space="preserve"> of </w:t>
      </w:r>
      <w:r w:rsidRPr="00855273">
        <w:rPr>
          <w:rFonts w:ascii="Times New Roman" w:hAnsi="Times New Roman"/>
          <w:noProof/>
          <w:color w:val="000000"/>
          <w:szCs w:val="24"/>
        </w:rPr>
        <w:t>I</w:t>
      </w:r>
      <w:r w:rsidRPr="00855273">
        <w:rPr>
          <w:rFonts w:ascii="Times New Roman" w:hAnsi="Times New Roman"/>
          <w:color w:val="000000"/>
          <w:szCs w:val="24"/>
          <w:vertAlign w:val="superscript"/>
        </w:rPr>
        <w:t xml:space="preserve">– </w:t>
      </w:r>
      <w:r w:rsidRPr="00855273">
        <w:rPr>
          <w:rFonts w:ascii="Times New Roman" w:hAnsi="Times New Roman"/>
          <w:color w:val="000000"/>
          <w:szCs w:val="24"/>
        </w:rPr>
        <w:t xml:space="preserve">occurred in the woodland soil, which had the largest metal oxide concentrations, an order of magnitude higher than the arable and grassland soils, highest organic matter and the lowest </w:t>
      </w:r>
      <w:proofErr w:type="spellStart"/>
      <w:r w:rsidRPr="00855273">
        <w:rPr>
          <w:rFonts w:ascii="Times New Roman" w:hAnsi="Times New Roman"/>
          <w:color w:val="000000"/>
          <w:szCs w:val="24"/>
        </w:rPr>
        <w:t>pH.</w:t>
      </w:r>
      <w:proofErr w:type="spellEnd"/>
      <w:r w:rsidRPr="00855273">
        <w:rPr>
          <w:rFonts w:ascii="Times New Roman" w:hAnsi="Times New Roman"/>
          <w:color w:val="000000"/>
          <w:szCs w:val="24"/>
        </w:rPr>
        <w:t xml:space="preserve"> Previously the rapid loss of </w:t>
      </w:r>
      <w:r w:rsidRPr="00855273">
        <w:rPr>
          <w:rFonts w:ascii="Times New Roman" w:hAnsi="Times New Roman"/>
          <w:noProof/>
          <w:color w:val="000000"/>
          <w:szCs w:val="24"/>
        </w:rPr>
        <w:t>I</w:t>
      </w:r>
      <w:r w:rsidRPr="00855273">
        <w:rPr>
          <w:rFonts w:ascii="Times New Roman" w:hAnsi="Times New Roman"/>
          <w:color w:val="000000"/>
          <w:szCs w:val="24"/>
          <w:vertAlign w:val="superscript"/>
        </w:rPr>
        <w:t>–</w:t>
      </w:r>
      <w:r w:rsidRPr="00855273">
        <w:rPr>
          <w:rFonts w:ascii="Times New Roman" w:hAnsi="Times New Roman"/>
          <w:color w:val="000000"/>
          <w:szCs w:val="24"/>
        </w:rPr>
        <w:t xml:space="preserve"> from solution in </w:t>
      </w:r>
      <w:r w:rsidRPr="00855273">
        <w:rPr>
          <w:rFonts w:ascii="Times New Roman" w:hAnsi="Times New Roman"/>
          <w:noProof/>
          <w:color w:val="000000"/>
          <w:szCs w:val="24"/>
        </w:rPr>
        <w:t>organic-rich</w:t>
      </w:r>
      <w:r w:rsidRPr="00855273">
        <w:rPr>
          <w:rFonts w:ascii="Times New Roman" w:hAnsi="Times New Roman"/>
          <w:color w:val="000000"/>
          <w:szCs w:val="24"/>
        </w:rPr>
        <w:t xml:space="preserve"> soils was described as a </w:t>
      </w:r>
      <w:r w:rsidRPr="00855273">
        <w:rPr>
          <w:rFonts w:ascii="Times New Roman" w:hAnsi="Times New Roman"/>
          <w:noProof/>
          <w:color w:val="000000"/>
          <w:szCs w:val="24"/>
        </w:rPr>
        <w:t>first-order</w:t>
      </w:r>
      <w:r w:rsidRPr="00855273">
        <w:rPr>
          <w:rFonts w:ascii="Times New Roman" w:hAnsi="Times New Roman"/>
          <w:color w:val="000000"/>
          <w:szCs w:val="24"/>
        </w:rPr>
        <w:t xml:space="preserve"> reaction </w:t>
      </w:r>
      <w:r w:rsidRPr="00855273">
        <w:rPr>
          <w:rFonts w:ascii="Times New Roman" w:hAnsi="Times New Roman"/>
          <w:color w:val="000000"/>
          <w:szCs w:val="24"/>
        </w:rPr>
        <w:fldChar w:fldCharType="begin"/>
      </w:r>
      <w:r w:rsidRPr="00855273">
        <w:rPr>
          <w:rFonts w:ascii="Times New Roman" w:hAnsi="Times New Roman"/>
          <w:color w:val="000000"/>
          <w:szCs w:val="24"/>
        </w:rPr>
        <w:instrText xml:space="preserve"> ADDIN EN.CITE &lt;EndNote&gt;&lt;Cite&gt;&lt;Author&gt;Sheppard&lt;/Author&gt;&lt;Year&gt;1992&lt;/Year&gt;&lt;RecNum&gt;595&lt;/RecNum&gt;&lt;DisplayText&gt;(Sheppard &amp;amp; Thibault, 1992)&lt;/DisplayText&gt;&lt;record&gt;&lt;rec-number&gt;595&lt;/rec-number&gt;&lt;foreign-keys&gt;&lt;key app="EN" db-id="x2w9zvexywaf5ze0seavzp5tzzadvdzxw9av" timestamp="1550824619"&gt;595&lt;/key&gt;&lt;/foreign-keys&gt;&lt;ref-type name="Journal Article"&gt;17&lt;/ref-type&gt;&lt;contributors&gt;&lt;authors&gt;&lt;author&gt;Sheppard, Marsha I.&lt;/author&gt;&lt;author&gt;Thibault, Denis H.&lt;/author&gt;&lt;/authors&gt;&lt;/contributors&gt;&lt;titles&gt;&lt;title&gt;Chemical behaviour of iodine in organic and mineral soils&lt;/title&gt;&lt;secondary-title&gt;Applied Geochemistry&lt;/secondary-title&gt;&lt;/titles&gt;&lt;periodical&gt;&lt;full-title&gt;Applied Geochemistry&lt;/full-title&gt;&lt;/periodical&gt;&lt;pages&gt;265-272&lt;/pages&gt;&lt;volume&gt;7&lt;/volume&gt;&lt;number&gt;3&lt;/number&gt;&lt;dates&gt;&lt;year&gt;1992&lt;/year&gt;&lt;pub-dates&gt;&lt;date&gt;1992/05/01/&lt;/date&gt;&lt;/pub-dates&gt;&lt;/dates&gt;&lt;isbn&gt;0883-2927&lt;/isbn&gt;&lt;urls&gt;&lt;related-urls&gt;&lt;url&gt;http://www.sciencedirect.com/science/article/pii/0883292792900422&lt;/url&gt;&lt;/related-urls&gt;&lt;/urls&gt;&lt;electronic-resource-num&gt;https://doi.org/10.1016/0883-2927(92)90042-2&lt;/electronic-resource-num&gt;&lt;/record&gt;&lt;/Cite&gt;&lt;/EndNote&gt;</w:instrText>
      </w:r>
      <w:r w:rsidRPr="00855273">
        <w:rPr>
          <w:rFonts w:ascii="Times New Roman" w:hAnsi="Times New Roman"/>
          <w:color w:val="000000"/>
          <w:szCs w:val="24"/>
        </w:rPr>
        <w:fldChar w:fldCharType="separate"/>
      </w:r>
      <w:r w:rsidRPr="00855273">
        <w:rPr>
          <w:rFonts w:ascii="Times New Roman" w:hAnsi="Times New Roman"/>
          <w:noProof/>
          <w:color w:val="000000"/>
          <w:szCs w:val="24"/>
        </w:rPr>
        <w:t>(Sheppard &amp; Thibault, 1992)</w:t>
      </w:r>
      <w:r w:rsidRPr="00855273">
        <w:rPr>
          <w:rFonts w:ascii="Times New Roman" w:hAnsi="Times New Roman"/>
          <w:color w:val="000000"/>
          <w:szCs w:val="24"/>
        </w:rPr>
        <w:fldChar w:fldCharType="end"/>
      </w:r>
      <w:r w:rsidRPr="00855273">
        <w:rPr>
          <w:rFonts w:ascii="Times New Roman" w:hAnsi="Times New Roman"/>
          <w:color w:val="000000"/>
          <w:szCs w:val="24"/>
        </w:rPr>
        <w:t xml:space="preserve">. </w:t>
      </w:r>
      <w:r w:rsidRPr="00855273">
        <w:rPr>
          <w:rFonts w:ascii="Times New Roman" w:hAnsi="Times New Roman"/>
          <w:szCs w:val="24"/>
        </w:rPr>
        <w:t>Whilst I</w:t>
      </w:r>
      <w:r w:rsidRPr="00855273">
        <w:rPr>
          <w:rFonts w:ascii="Times New Roman" w:hAnsi="Times New Roman"/>
          <w:szCs w:val="24"/>
          <w:vertAlign w:val="superscript"/>
        </w:rPr>
        <w:t>-</w:t>
      </w:r>
      <w:r w:rsidRPr="00855273">
        <w:rPr>
          <w:rFonts w:ascii="Times New Roman" w:hAnsi="Times New Roman"/>
          <w:szCs w:val="24"/>
        </w:rPr>
        <w:t xml:space="preserve"> may be initially bound by weak electrostatic attraction to solid soil media, </w:t>
      </w:r>
      <w:r w:rsidRPr="00855273">
        <w:rPr>
          <w:rFonts w:ascii="Times New Roman" w:hAnsi="Times New Roman"/>
          <w:noProof/>
          <w:szCs w:val="24"/>
        </w:rPr>
        <w:t>it</w:t>
      </w:r>
      <w:r w:rsidRPr="00855273">
        <w:rPr>
          <w:rFonts w:ascii="Times New Roman" w:hAnsi="Times New Roman"/>
          <w:szCs w:val="24"/>
        </w:rPr>
        <w:t xml:space="preserve"> can be easily desorbed, attesting to an easily exchangeable form of I in the soil rather than organic or inorganic complexation, </w:t>
      </w:r>
      <w:r w:rsidRPr="00855273">
        <w:rPr>
          <w:rFonts w:ascii="Times New Roman" w:hAnsi="Times New Roman"/>
          <w:szCs w:val="24"/>
          <w:lang w:val="en-GB"/>
        </w:rPr>
        <w:t xml:space="preserve">nevertheless a gradual transfer to organic forms does occur, as seen in Figure </w:t>
      </w:r>
      <w:r>
        <w:rPr>
          <w:rFonts w:ascii="Times New Roman" w:hAnsi="Times New Roman"/>
          <w:szCs w:val="24"/>
          <w:lang w:val="en-GB"/>
        </w:rPr>
        <w:t xml:space="preserve">4. </w:t>
      </w:r>
      <w:r w:rsidRPr="00855273">
        <w:rPr>
          <w:rFonts w:ascii="Times New Roman" w:hAnsi="Times New Roman"/>
          <w:szCs w:val="24"/>
          <w:lang w:val="en-GB"/>
        </w:rPr>
        <w:t>3.</w:t>
      </w:r>
    </w:p>
    <w:p w:rsidR="006F1A84" w:rsidRPr="00855273" w:rsidRDefault="006F1A84" w:rsidP="006F1A84">
      <w:pPr>
        <w:spacing w:line="360" w:lineRule="auto"/>
        <w:rPr>
          <w:rFonts w:cs="Times New Roman"/>
          <w:szCs w:val="24"/>
        </w:rPr>
      </w:pPr>
    </w:p>
    <w:p w:rsidR="006F1A84" w:rsidRPr="00855273" w:rsidRDefault="006F1A84" w:rsidP="006F1A84">
      <w:pPr>
        <w:pStyle w:val="Heading3"/>
        <w:spacing w:line="360" w:lineRule="auto"/>
        <w:rPr>
          <w:rFonts w:cs="Times New Roman"/>
        </w:rPr>
      </w:pPr>
      <w:bookmarkStart w:id="353" w:name="_Toc4075717"/>
      <w:bookmarkStart w:id="354" w:name="_Toc4076127"/>
      <w:bookmarkStart w:id="355" w:name="_Toc4080927"/>
      <w:bookmarkStart w:id="356" w:name="_Toc4333939"/>
      <w:bookmarkStart w:id="357" w:name="_Toc4336684"/>
      <w:bookmarkStart w:id="358" w:name="_Toc4421551"/>
      <w:bookmarkStart w:id="359" w:name="_Toc4832768"/>
      <w:bookmarkStart w:id="360" w:name="_Toc4838289"/>
      <w:bookmarkStart w:id="361" w:name="_Toc4839342"/>
      <w:bookmarkStart w:id="362" w:name="_Toc5027516"/>
      <w:bookmarkStart w:id="363" w:name="_Toc7534286"/>
      <w:proofErr w:type="spellStart"/>
      <w:r w:rsidRPr="00855273">
        <w:rPr>
          <w:rFonts w:cs="Times New Roman"/>
        </w:rPr>
        <w:t>Modeling</w:t>
      </w:r>
      <w:proofErr w:type="spellEnd"/>
      <w:r w:rsidRPr="00855273">
        <w:rPr>
          <w:rFonts w:cs="Times New Roman"/>
        </w:rPr>
        <w:t xml:space="preserve"> short-term iodine geodynamics</w:t>
      </w:r>
      <w:bookmarkEnd w:id="353"/>
      <w:bookmarkEnd w:id="354"/>
      <w:bookmarkEnd w:id="355"/>
      <w:bookmarkEnd w:id="356"/>
      <w:bookmarkEnd w:id="357"/>
      <w:bookmarkEnd w:id="358"/>
      <w:bookmarkEnd w:id="359"/>
      <w:bookmarkEnd w:id="360"/>
      <w:bookmarkEnd w:id="361"/>
      <w:bookmarkEnd w:id="362"/>
      <w:bookmarkEnd w:id="363"/>
    </w:p>
    <w:p w:rsidR="006F1A84" w:rsidRPr="00855273" w:rsidRDefault="006F1A84" w:rsidP="006F1A84">
      <w:pPr>
        <w:spacing w:line="360" w:lineRule="auto"/>
        <w:rPr>
          <w:rFonts w:cs="Times New Roman"/>
          <w:szCs w:val="24"/>
        </w:rPr>
      </w:pPr>
    </w:p>
    <w:p w:rsidR="006F1A84" w:rsidRPr="00855273" w:rsidRDefault="006F1A84" w:rsidP="006F1A84">
      <w:pPr>
        <w:pStyle w:val="TAMainText"/>
        <w:spacing w:line="360" w:lineRule="auto"/>
        <w:rPr>
          <w:rFonts w:ascii="Times New Roman" w:hAnsi="Times New Roman"/>
          <w:color w:val="000000"/>
          <w:szCs w:val="24"/>
        </w:rPr>
      </w:pPr>
      <w:r w:rsidRPr="00855273">
        <w:rPr>
          <w:rFonts w:ascii="Times New Roman" w:hAnsi="Times New Roman"/>
          <w:color w:val="000000"/>
          <w:szCs w:val="24"/>
        </w:rPr>
        <w:t xml:space="preserve">Due to the (apparent) immediate reduction of </w:t>
      </w:r>
      <w:r w:rsidRPr="00855273">
        <w:rPr>
          <w:rFonts w:ascii="Times New Roman" w:hAnsi="Times New Roman"/>
          <w:color w:val="000000"/>
          <w:szCs w:val="24"/>
          <w:vertAlign w:val="superscript"/>
        </w:rPr>
        <w:t>129</w:t>
      </w:r>
      <w:r w:rsidRPr="00855273">
        <w:rPr>
          <w:rFonts w:ascii="Times New Roman" w:hAnsi="Times New Roman"/>
          <w:color w:val="000000"/>
          <w:szCs w:val="24"/>
        </w:rPr>
        <w:t>IO</w:t>
      </w:r>
      <w:r w:rsidRPr="00855273">
        <w:rPr>
          <w:rFonts w:ascii="Times New Roman" w:hAnsi="Times New Roman"/>
          <w:color w:val="000000"/>
          <w:szCs w:val="24"/>
          <w:vertAlign w:val="subscript"/>
        </w:rPr>
        <w:t>3</w:t>
      </w:r>
      <w:r w:rsidRPr="00855273">
        <w:rPr>
          <w:rFonts w:ascii="Times New Roman" w:hAnsi="Times New Roman"/>
          <w:color w:val="000000"/>
          <w:szCs w:val="24"/>
          <w:vertAlign w:val="superscript"/>
        </w:rPr>
        <w:t xml:space="preserve">– </w:t>
      </w:r>
      <w:r w:rsidRPr="00855273">
        <w:rPr>
          <w:rFonts w:ascii="Times New Roman" w:hAnsi="Times New Roman"/>
          <w:color w:val="000000"/>
          <w:szCs w:val="24"/>
        </w:rPr>
        <w:t xml:space="preserve">to </w:t>
      </w:r>
      <w:r w:rsidRPr="00855273">
        <w:rPr>
          <w:rFonts w:ascii="Times New Roman" w:hAnsi="Times New Roman"/>
          <w:noProof/>
          <w:color w:val="000000"/>
          <w:szCs w:val="24"/>
          <w:vertAlign w:val="superscript"/>
        </w:rPr>
        <w:t>129</w:t>
      </w:r>
      <w:r w:rsidRPr="00855273">
        <w:rPr>
          <w:rFonts w:ascii="Times New Roman" w:hAnsi="Times New Roman"/>
          <w:noProof/>
          <w:color w:val="000000"/>
          <w:szCs w:val="24"/>
        </w:rPr>
        <w:t>I</w:t>
      </w:r>
      <w:r w:rsidRPr="00855273">
        <w:rPr>
          <w:rFonts w:ascii="Times New Roman" w:hAnsi="Times New Roman"/>
          <w:color w:val="000000"/>
          <w:szCs w:val="24"/>
          <w:vertAlign w:val="superscript"/>
        </w:rPr>
        <w:t xml:space="preserve">- </w:t>
      </w:r>
      <w:r w:rsidRPr="00855273">
        <w:rPr>
          <w:rFonts w:ascii="Times New Roman" w:hAnsi="Times New Roman"/>
          <w:color w:val="000000"/>
          <w:szCs w:val="24"/>
        </w:rPr>
        <w:t xml:space="preserve">(Figure </w:t>
      </w:r>
      <w:r>
        <w:rPr>
          <w:rFonts w:ascii="Times New Roman" w:hAnsi="Times New Roman"/>
          <w:color w:val="000000"/>
          <w:szCs w:val="24"/>
        </w:rPr>
        <w:t>4</w:t>
      </w:r>
      <w:r w:rsidRPr="00855273">
        <w:rPr>
          <w:rFonts w:ascii="Times New Roman" w:hAnsi="Times New Roman"/>
          <w:color w:val="000000"/>
          <w:szCs w:val="24"/>
        </w:rPr>
        <w:t>S</w:t>
      </w:r>
      <w:r>
        <w:rPr>
          <w:rFonts w:ascii="Times New Roman" w:hAnsi="Times New Roman"/>
          <w:color w:val="000000"/>
          <w:szCs w:val="24"/>
        </w:rPr>
        <w:t xml:space="preserve">. </w:t>
      </w:r>
      <w:r w:rsidRPr="00855273">
        <w:rPr>
          <w:rFonts w:ascii="Times New Roman" w:hAnsi="Times New Roman"/>
          <w:color w:val="000000"/>
          <w:szCs w:val="24"/>
        </w:rPr>
        <w:t xml:space="preserve">2), only soils spiked with </w:t>
      </w:r>
      <w:r w:rsidRPr="00855273">
        <w:rPr>
          <w:rFonts w:ascii="Times New Roman" w:hAnsi="Times New Roman"/>
          <w:color w:val="000000"/>
          <w:szCs w:val="24"/>
          <w:vertAlign w:val="superscript"/>
        </w:rPr>
        <w:t>129</w:t>
      </w:r>
      <w:r w:rsidRPr="00855273">
        <w:rPr>
          <w:rFonts w:ascii="Times New Roman" w:hAnsi="Times New Roman"/>
          <w:color w:val="000000"/>
          <w:szCs w:val="24"/>
        </w:rPr>
        <w:t>I</w:t>
      </w:r>
      <w:r w:rsidRPr="00855273">
        <w:rPr>
          <w:rFonts w:ascii="Times New Roman" w:hAnsi="Times New Roman"/>
          <w:color w:val="000000"/>
          <w:szCs w:val="24"/>
          <w:vertAlign w:val="superscript"/>
        </w:rPr>
        <w:t xml:space="preserve">- </w:t>
      </w:r>
      <w:r w:rsidRPr="00855273">
        <w:rPr>
          <w:rFonts w:ascii="Times New Roman" w:hAnsi="Times New Roman"/>
          <w:color w:val="000000"/>
          <w:szCs w:val="24"/>
        </w:rPr>
        <w:t xml:space="preserve">were </w:t>
      </w:r>
      <w:r w:rsidRPr="00855273">
        <w:rPr>
          <w:rFonts w:ascii="Times New Roman" w:hAnsi="Times New Roman"/>
          <w:noProof/>
          <w:color w:val="000000"/>
          <w:szCs w:val="24"/>
        </w:rPr>
        <w:t>modeled</w:t>
      </w:r>
      <w:r w:rsidRPr="00855273">
        <w:rPr>
          <w:rFonts w:ascii="Times New Roman" w:hAnsi="Times New Roman"/>
          <w:color w:val="000000"/>
          <w:szCs w:val="24"/>
        </w:rPr>
        <w:t xml:space="preserve"> (Figure </w:t>
      </w:r>
      <w:r>
        <w:rPr>
          <w:rFonts w:ascii="Times New Roman" w:hAnsi="Times New Roman"/>
          <w:color w:val="000000"/>
          <w:szCs w:val="24"/>
        </w:rPr>
        <w:t xml:space="preserve">4. </w:t>
      </w:r>
      <w:r w:rsidRPr="00855273">
        <w:rPr>
          <w:rFonts w:ascii="Times New Roman" w:hAnsi="Times New Roman"/>
          <w:color w:val="000000"/>
          <w:szCs w:val="24"/>
        </w:rPr>
        <w:t xml:space="preserve">1). The fitted model predictions and </w:t>
      </w:r>
      <w:r w:rsidRPr="00855273">
        <w:rPr>
          <w:rFonts w:ascii="Times New Roman" w:hAnsi="Times New Roman"/>
          <w:noProof/>
          <w:color w:val="000000"/>
          <w:szCs w:val="24"/>
        </w:rPr>
        <w:t>observed</w:t>
      </w:r>
      <w:r w:rsidRPr="00855273">
        <w:rPr>
          <w:rFonts w:ascii="Times New Roman" w:hAnsi="Times New Roman"/>
          <w:color w:val="000000"/>
          <w:szCs w:val="24"/>
        </w:rPr>
        <w:t xml:space="preserve"> data are presented in Figure </w:t>
      </w:r>
      <w:r>
        <w:rPr>
          <w:rFonts w:ascii="Times New Roman" w:hAnsi="Times New Roman"/>
          <w:color w:val="000000"/>
          <w:szCs w:val="24"/>
        </w:rPr>
        <w:t xml:space="preserve">4. </w:t>
      </w:r>
      <w:r w:rsidRPr="00855273">
        <w:rPr>
          <w:rFonts w:ascii="Times New Roman" w:hAnsi="Times New Roman"/>
          <w:color w:val="000000"/>
          <w:szCs w:val="24"/>
        </w:rPr>
        <w:t xml:space="preserve">4, </w:t>
      </w:r>
      <w:r w:rsidRPr="00855273">
        <w:rPr>
          <w:rFonts w:ascii="Times New Roman" w:hAnsi="Times New Roman"/>
          <w:noProof/>
          <w:szCs w:val="24"/>
        </w:rPr>
        <w:t xml:space="preserve">which highlight the rapid losses of soluble </w:t>
      </w:r>
      <w:r w:rsidRPr="00855273">
        <w:rPr>
          <w:rFonts w:ascii="Times New Roman" w:hAnsi="Times New Roman"/>
          <w:noProof/>
          <w:szCs w:val="24"/>
          <w:vertAlign w:val="superscript"/>
        </w:rPr>
        <w:t>129</w:t>
      </w:r>
      <w:r w:rsidRPr="00855273">
        <w:rPr>
          <w:rFonts w:ascii="Times New Roman" w:hAnsi="Times New Roman"/>
          <w:noProof/>
          <w:szCs w:val="24"/>
        </w:rPr>
        <w:t xml:space="preserve">I in all soils, with the </w:t>
      </w:r>
      <w:r w:rsidRPr="00855273">
        <w:rPr>
          <w:rFonts w:ascii="Times New Roman" w:hAnsi="Times New Roman"/>
          <w:noProof/>
          <w:szCs w:val="24"/>
        </w:rPr>
        <w:lastRenderedPageBreak/>
        <w:t xml:space="preserve">rate of these reactions influenced by soil properties. </w:t>
      </w:r>
      <w:r w:rsidRPr="00855273">
        <w:rPr>
          <w:rFonts w:ascii="Times New Roman" w:hAnsi="Times New Roman"/>
          <w:color w:val="000000"/>
          <w:szCs w:val="24"/>
        </w:rPr>
        <w:t xml:space="preserve">The predicted rate coefficients are provided in Table </w:t>
      </w:r>
      <w:r>
        <w:rPr>
          <w:rFonts w:ascii="Times New Roman" w:hAnsi="Times New Roman"/>
          <w:color w:val="000000"/>
          <w:szCs w:val="24"/>
        </w:rPr>
        <w:t xml:space="preserve">4. </w:t>
      </w:r>
      <w:r w:rsidRPr="00855273">
        <w:rPr>
          <w:rFonts w:ascii="Times New Roman" w:hAnsi="Times New Roman"/>
          <w:color w:val="000000"/>
          <w:szCs w:val="24"/>
        </w:rPr>
        <w:t xml:space="preserve">2. </w:t>
      </w:r>
    </w:p>
    <w:p w:rsidR="006F1A84" w:rsidRDefault="006F1A84" w:rsidP="006F1A84">
      <w:pPr>
        <w:spacing w:line="360" w:lineRule="auto"/>
      </w:pPr>
    </w:p>
    <w:p w:rsidR="006F1A84" w:rsidRDefault="006F1A84" w:rsidP="006F1A84">
      <w:pPr>
        <w:keepNext/>
        <w:jc w:val="center"/>
      </w:pPr>
      <w:r>
        <w:rPr>
          <w:noProof/>
          <w:lang w:eastAsia="en-GB"/>
        </w:rPr>
        <w:drawing>
          <wp:inline distT="0" distB="0" distL="0" distR="0" wp14:anchorId="44E83715" wp14:editId="1B95F646">
            <wp:extent cx="5219700" cy="224067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5219700" cy="2240679"/>
                    </a:xfrm>
                    <a:prstGeom prst="rect">
                      <a:avLst/>
                    </a:prstGeom>
                  </pic:spPr>
                </pic:pic>
              </a:graphicData>
            </a:graphic>
          </wp:inline>
        </w:drawing>
      </w:r>
    </w:p>
    <w:p w:rsidR="006F1A84" w:rsidRPr="00467540" w:rsidRDefault="006F1A84" w:rsidP="006F1A84">
      <w:pPr>
        <w:pStyle w:val="Caption"/>
        <w:spacing w:line="360" w:lineRule="auto"/>
        <w:rPr>
          <w:lang w:val="en-US"/>
        </w:rPr>
      </w:pPr>
      <w:bookmarkStart w:id="364" w:name="_Toc7534186"/>
      <w:r w:rsidRPr="00467540">
        <w:rPr>
          <w:b/>
        </w:rPr>
        <w:t xml:space="preserve">Figure 4. </w:t>
      </w:r>
      <w:r w:rsidRPr="00467540">
        <w:rPr>
          <w:b/>
        </w:rPr>
        <w:fldChar w:fldCharType="begin"/>
      </w:r>
      <w:r w:rsidRPr="00467540">
        <w:rPr>
          <w:b/>
        </w:rPr>
        <w:instrText xml:space="preserve"> SEQ Figure_4. \* ARABIC </w:instrText>
      </w:r>
      <w:r w:rsidRPr="00467540">
        <w:rPr>
          <w:b/>
        </w:rPr>
        <w:fldChar w:fldCharType="separate"/>
      </w:r>
      <w:r w:rsidR="00BF4726">
        <w:rPr>
          <w:b/>
          <w:noProof/>
        </w:rPr>
        <w:t>4</w:t>
      </w:r>
      <w:r w:rsidRPr="00467540">
        <w:rPr>
          <w:b/>
        </w:rPr>
        <w:fldChar w:fldCharType="end"/>
      </w:r>
      <w:r w:rsidRPr="00467540">
        <w:rPr>
          <w:b/>
        </w:rPr>
        <w:t>.</w:t>
      </w:r>
      <w:r>
        <w:t xml:space="preserve"> </w:t>
      </w:r>
      <w:r w:rsidRPr="00467540">
        <w:rPr>
          <w:lang w:val="en-US"/>
        </w:rPr>
        <w:t xml:space="preserve">Modelled and observed cumulative extracted </w:t>
      </w:r>
      <w:r w:rsidRPr="00467540">
        <w:rPr>
          <w:vertAlign w:val="superscript"/>
          <w:lang w:val="en-US"/>
        </w:rPr>
        <w:t>129</w:t>
      </w:r>
      <w:r w:rsidRPr="00467540">
        <w:rPr>
          <w:lang w:val="en-US"/>
        </w:rPr>
        <w:t>I (µg L</w:t>
      </w:r>
      <w:r w:rsidRPr="00467540">
        <w:rPr>
          <w:vertAlign w:val="superscript"/>
          <w:lang w:val="en-US"/>
        </w:rPr>
        <w:t>-1</w:t>
      </w:r>
      <w:r w:rsidRPr="00467540">
        <w:rPr>
          <w:lang w:val="en-US"/>
        </w:rPr>
        <w:t>) in arable, grassland and woodland soils over 40 hours. White circles represent observed total-</w:t>
      </w:r>
      <w:r w:rsidRPr="00467540">
        <w:rPr>
          <w:vertAlign w:val="superscript"/>
          <w:lang w:val="en-US"/>
        </w:rPr>
        <w:t>129</w:t>
      </w:r>
      <w:r w:rsidRPr="00467540">
        <w:rPr>
          <w:lang w:val="en-US"/>
        </w:rPr>
        <w:t>I; the dashed line represents modeled total-</w:t>
      </w:r>
      <w:r w:rsidRPr="00467540">
        <w:rPr>
          <w:vertAlign w:val="superscript"/>
          <w:lang w:val="en-US"/>
        </w:rPr>
        <w:t>129</w:t>
      </w:r>
      <w:r w:rsidRPr="00467540">
        <w:rPr>
          <w:lang w:val="en-US"/>
        </w:rPr>
        <w:t>I; black triangles represent soluble inorganic-</w:t>
      </w:r>
      <w:r w:rsidRPr="00467540">
        <w:rPr>
          <w:vertAlign w:val="superscript"/>
          <w:lang w:val="en-US"/>
        </w:rPr>
        <w:t>129</w:t>
      </w:r>
      <w:r w:rsidRPr="00467540">
        <w:rPr>
          <w:lang w:val="en-US"/>
        </w:rPr>
        <w:t>I; the black line represents modeled soluble inorganic-</w:t>
      </w:r>
      <w:r w:rsidRPr="00467540">
        <w:rPr>
          <w:vertAlign w:val="superscript"/>
          <w:lang w:val="en-US"/>
        </w:rPr>
        <w:t>129</w:t>
      </w:r>
      <w:r w:rsidRPr="00467540">
        <w:rPr>
          <w:lang w:val="en-US"/>
        </w:rPr>
        <w:t>I.</w:t>
      </w:r>
      <w:bookmarkEnd w:id="364"/>
    </w:p>
    <w:p w:rsidR="006F1A84" w:rsidRDefault="006F1A84" w:rsidP="006F1A84">
      <w:pPr>
        <w:spacing w:line="360" w:lineRule="auto"/>
      </w:pPr>
    </w:p>
    <w:p w:rsidR="006F1A84" w:rsidRDefault="006F1A84" w:rsidP="006F1A84">
      <w:pPr>
        <w:pStyle w:val="Caption"/>
        <w:keepNext/>
        <w:spacing w:line="360" w:lineRule="auto"/>
      </w:pPr>
      <w:bookmarkStart w:id="365" w:name="_Toc7534204"/>
      <w:r w:rsidRPr="00467540">
        <w:rPr>
          <w:b/>
        </w:rPr>
        <w:t xml:space="preserve">Table 4. </w:t>
      </w:r>
      <w:r w:rsidRPr="00467540">
        <w:rPr>
          <w:b/>
        </w:rPr>
        <w:fldChar w:fldCharType="begin"/>
      </w:r>
      <w:r w:rsidRPr="00467540">
        <w:rPr>
          <w:b/>
        </w:rPr>
        <w:instrText xml:space="preserve"> SEQ Table_4. \* ARABIC </w:instrText>
      </w:r>
      <w:r w:rsidRPr="00467540">
        <w:rPr>
          <w:b/>
        </w:rPr>
        <w:fldChar w:fldCharType="separate"/>
      </w:r>
      <w:r w:rsidR="00BF4726">
        <w:rPr>
          <w:b/>
          <w:noProof/>
        </w:rPr>
        <w:t>2</w:t>
      </w:r>
      <w:r w:rsidRPr="00467540">
        <w:rPr>
          <w:b/>
        </w:rPr>
        <w:fldChar w:fldCharType="end"/>
      </w:r>
      <w:r w:rsidRPr="00467540">
        <w:rPr>
          <w:b/>
        </w:rPr>
        <w:t>.</w:t>
      </w:r>
      <w:r>
        <w:t xml:space="preserve"> </w:t>
      </w:r>
      <w:r w:rsidRPr="00467540">
        <w:rPr>
          <w:lang w:val="en-US"/>
        </w:rPr>
        <w:t>Summary of model parameters in arable, grassland and woodland soils. Values expressed as mean ± SE. F</w:t>
      </w:r>
      <w:r w:rsidRPr="00467540">
        <w:rPr>
          <w:vertAlign w:val="subscript"/>
          <w:lang w:val="en-US"/>
        </w:rPr>
        <w:t xml:space="preserve">0 </w:t>
      </w:r>
      <w:r w:rsidRPr="00467540">
        <w:rPr>
          <w:lang w:val="en-US"/>
        </w:rPr>
        <w:t>is the proportion of I immediately adsorbed, K</w:t>
      </w:r>
      <w:r w:rsidRPr="00467540">
        <w:rPr>
          <w:vertAlign w:val="subscript"/>
          <w:lang w:val="en-US"/>
        </w:rPr>
        <w:t xml:space="preserve">1 </w:t>
      </w:r>
      <w:r w:rsidRPr="00467540">
        <w:rPr>
          <w:lang w:val="en-US"/>
        </w:rPr>
        <w:t xml:space="preserve">is the adsorption rate and </w:t>
      </w:r>
      <w:proofErr w:type="spellStart"/>
      <w:r w:rsidRPr="00467540">
        <w:rPr>
          <w:lang w:val="en-US"/>
        </w:rPr>
        <w:t>K</w:t>
      </w:r>
      <w:r w:rsidRPr="00467540">
        <w:rPr>
          <w:vertAlign w:val="subscript"/>
          <w:lang w:val="en-US"/>
        </w:rPr>
        <w:t>d</w:t>
      </w:r>
      <w:proofErr w:type="spellEnd"/>
      <w:r w:rsidRPr="00467540">
        <w:rPr>
          <w:vertAlign w:val="subscript"/>
          <w:lang w:val="en-US"/>
        </w:rPr>
        <w:t xml:space="preserve"> </w:t>
      </w:r>
      <w:r w:rsidRPr="00467540">
        <w:rPr>
          <w:lang w:val="en-US"/>
        </w:rPr>
        <w:t>is the partition coefficient between org-I and inorganic-I.</w:t>
      </w:r>
      <w:bookmarkEnd w:id="365"/>
    </w:p>
    <w:tbl>
      <w:tblPr>
        <w:tblStyle w:val="TableGrid"/>
        <w:tblW w:w="7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1755"/>
        <w:gridCol w:w="1738"/>
        <w:gridCol w:w="1797"/>
      </w:tblGrid>
      <w:tr w:rsidR="006F1A84" w:rsidRPr="00A07505" w:rsidTr="008F7203">
        <w:trPr>
          <w:trHeight w:val="77"/>
        </w:trPr>
        <w:tc>
          <w:tcPr>
            <w:tcW w:w="2228" w:type="dxa"/>
            <w:tcBorders>
              <w:top w:val="single" w:sz="4" w:space="0" w:color="auto"/>
              <w:bottom w:val="single" w:sz="4" w:space="0" w:color="auto"/>
            </w:tcBorders>
          </w:tcPr>
          <w:p w:rsidR="006F1A84" w:rsidRPr="00422500" w:rsidRDefault="006F1A84" w:rsidP="008F7203">
            <w:pPr>
              <w:pStyle w:val="TCTableBody"/>
            </w:pPr>
            <w:r w:rsidRPr="00422500">
              <w:t>Coefficients</w:t>
            </w:r>
          </w:p>
        </w:tc>
        <w:tc>
          <w:tcPr>
            <w:tcW w:w="1755" w:type="dxa"/>
            <w:tcBorders>
              <w:top w:val="single" w:sz="4" w:space="0" w:color="auto"/>
              <w:bottom w:val="single" w:sz="4" w:space="0" w:color="auto"/>
            </w:tcBorders>
          </w:tcPr>
          <w:p w:rsidR="006F1A84" w:rsidRPr="00422500" w:rsidRDefault="006F1A84" w:rsidP="008F7203">
            <w:pPr>
              <w:pStyle w:val="TCTableBody"/>
            </w:pPr>
            <w:r w:rsidRPr="00422500">
              <w:t>Arable</w:t>
            </w:r>
          </w:p>
        </w:tc>
        <w:tc>
          <w:tcPr>
            <w:tcW w:w="1738" w:type="dxa"/>
            <w:tcBorders>
              <w:top w:val="single" w:sz="4" w:space="0" w:color="auto"/>
              <w:bottom w:val="single" w:sz="4" w:space="0" w:color="auto"/>
            </w:tcBorders>
          </w:tcPr>
          <w:p w:rsidR="006F1A84" w:rsidRPr="00422500" w:rsidRDefault="006F1A84" w:rsidP="008F7203">
            <w:pPr>
              <w:pStyle w:val="TCTableBody"/>
            </w:pPr>
            <w:r w:rsidRPr="00422500">
              <w:t>Grassland</w:t>
            </w:r>
          </w:p>
        </w:tc>
        <w:tc>
          <w:tcPr>
            <w:tcW w:w="1797" w:type="dxa"/>
            <w:tcBorders>
              <w:top w:val="single" w:sz="4" w:space="0" w:color="auto"/>
              <w:bottom w:val="single" w:sz="4" w:space="0" w:color="auto"/>
            </w:tcBorders>
          </w:tcPr>
          <w:p w:rsidR="006F1A84" w:rsidRPr="00422500" w:rsidRDefault="006F1A84" w:rsidP="008F7203">
            <w:pPr>
              <w:pStyle w:val="TCTableBody"/>
            </w:pPr>
            <w:r w:rsidRPr="00422500">
              <w:t>Woodland</w:t>
            </w:r>
          </w:p>
        </w:tc>
      </w:tr>
      <w:tr w:rsidR="006F1A84" w:rsidRPr="00A07505" w:rsidTr="008F7203">
        <w:trPr>
          <w:trHeight w:val="72"/>
        </w:trPr>
        <w:tc>
          <w:tcPr>
            <w:tcW w:w="2228" w:type="dxa"/>
            <w:tcBorders>
              <w:top w:val="single" w:sz="4" w:space="0" w:color="auto"/>
            </w:tcBorders>
          </w:tcPr>
          <w:p w:rsidR="006F1A84" w:rsidRPr="00422500" w:rsidRDefault="006F1A84" w:rsidP="008F7203">
            <w:pPr>
              <w:pStyle w:val="TCTableBody"/>
            </w:pPr>
            <w:r w:rsidRPr="00422500">
              <w:t>F</w:t>
            </w:r>
            <w:r w:rsidRPr="00D77C93">
              <w:rPr>
                <w:vertAlign w:val="subscript"/>
              </w:rPr>
              <w:t>0</w:t>
            </w:r>
          </w:p>
        </w:tc>
        <w:tc>
          <w:tcPr>
            <w:tcW w:w="1755" w:type="dxa"/>
            <w:tcBorders>
              <w:top w:val="single" w:sz="4" w:space="0" w:color="auto"/>
            </w:tcBorders>
          </w:tcPr>
          <w:p w:rsidR="006F1A84" w:rsidRPr="00422500" w:rsidRDefault="006F1A84" w:rsidP="008F7203">
            <w:pPr>
              <w:pStyle w:val="TCTableBody"/>
            </w:pPr>
            <w:r w:rsidRPr="00422500">
              <w:t>0.6</w:t>
            </w:r>
            <w:r>
              <w:t>38</w:t>
            </w:r>
            <w:r w:rsidRPr="00422500">
              <w:t xml:space="preserve"> ± 0.00</w:t>
            </w:r>
            <w:r>
              <w:t>4</w:t>
            </w:r>
          </w:p>
        </w:tc>
        <w:tc>
          <w:tcPr>
            <w:tcW w:w="1738" w:type="dxa"/>
            <w:tcBorders>
              <w:top w:val="single" w:sz="4" w:space="0" w:color="auto"/>
            </w:tcBorders>
          </w:tcPr>
          <w:p w:rsidR="006F1A84" w:rsidRPr="00422500" w:rsidRDefault="006F1A84" w:rsidP="008F7203">
            <w:pPr>
              <w:pStyle w:val="TCTableBody"/>
            </w:pPr>
            <w:r>
              <w:t>0.821</w:t>
            </w:r>
            <w:r w:rsidRPr="00422500">
              <w:t xml:space="preserve"> ± 0.</w:t>
            </w:r>
            <w:r>
              <w:t>0002</w:t>
            </w:r>
          </w:p>
        </w:tc>
        <w:tc>
          <w:tcPr>
            <w:tcW w:w="1797" w:type="dxa"/>
            <w:tcBorders>
              <w:top w:val="single" w:sz="4" w:space="0" w:color="auto"/>
            </w:tcBorders>
          </w:tcPr>
          <w:p w:rsidR="006F1A84" w:rsidRPr="00422500" w:rsidRDefault="006F1A84" w:rsidP="008F7203">
            <w:pPr>
              <w:pStyle w:val="TCTableBody"/>
            </w:pPr>
            <w:r>
              <w:t>0.966</w:t>
            </w:r>
            <w:r w:rsidRPr="00422500">
              <w:t xml:space="preserve"> ± 0.000</w:t>
            </w:r>
            <w:r>
              <w:t>4</w:t>
            </w:r>
          </w:p>
        </w:tc>
      </w:tr>
      <w:tr w:rsidR="006F1A84" w:rsidRPr="00A07505" w:rsidTr="008F7203">
        <w:trPr>
          <w:trHeight w:val="113"/>
        </w:trPr>
        <w:tc>
          <w:tcPr>
            <w:tcW w:w="2228" w:type="dxa"/>
          </w:tcPr>
          <w:p w:rsidR="006F1A84" w:rsidRPr="00422500" w:rsidRDefault="006F1A84" w:rsidP="008F7203">
            <w:pPr>
              <w:pStyle w:val="TCTableBody"/>
            </w:pPr>
            <w:r w:rsidRPr="00422500">
              <w:t>k</w:t>
            </w:r>
            <w:r w:rsidRPr="00D77C93">
              <w:rPr>
                <w:vertAlign w:val="subscript"/>
              </w:rPr>
              <w:t>1</w:t>
            </w:r>
            <w:r>
              <w:rPr>
                <w:vertAlign w:val="subscript"/>
              </w:rPr>
              <w:t xml:space="preserve"> </w:t>
            </w:r>
            <w:r w:rsidRPr="00DF6D99">
              <w:t>(hr</w:t>
            </w:r>
            <w:r w:rsidRPr="00DF6D99">
              <w:rPr>
                <w:vertAlign w:val="superscript"/>
              </w:rPr>
              <w:t>-1</w:t>
            </w:r>
            <w:r w:rsidRPr="00DF6D99">
              <w:t>)</w:t>
            </w:r>
          </w:p>
        </w:tc>
        <w:tc>
          <w:tcPr>
            <w:tcW w:w="1755" w:type="dxa"/>
          </w:tcPr>
          <w:p w:rsidR="006F1A84" w:rsidRPr="00422500" w:rsidRDefault="006F1A84" w:rsidP="008F7203">
            <w:pPr>
              <w:pStyle w:val="TCTableBody"/>
            </w:pPr>
            <w:r>
              <w:t>0.264</w:t>
            </w:r>
            <w:r w:rsidRPr="00422500">
              <w:t xml:space="preserve"> ± 0.00</w:t>
            </w:r>
            <w:r>
              <w:t>3</w:t>
            </w:r>
          </w:p>
        </w:tc>
        <w:tc>
          <w:tcPr>
            <w:tcW w:w="1738" w:type="dxa"/>
          </w:tcPr>
          <w:p w:rsidR="006F1A84" w:rsidRPr="00422500" w:rsidRDefault="006F1A84" w:rsidP="008F7203">
            <w:pPr>
              <w:pStyle w:val="TCTableBody"/>
            </w:pPr>
            <w:r>
              <w:t>0.446 ± 0.0006</w:t>
            </w:r>
          </w:p>
        </w:tc>
        <w:tc>
          <w:tcPr>
            <w:tcW w:w="1797" w:type="dxa"/>
          </w:tcPr>
          <w:p w:rsidR="006F1A84" w:rsidRPr="00422500" w:rsidRDefault="006F1A84" w:rsidP="008F7203">
            <w:pPr>
              <w:pStyle w:val="TCTableBody"/>
            </w:pPr>
            <w:r>
              <w:t>0.454</w:t>
            </w:r>
            <w:r w:rsidRPr="00422500">
              <w:t xml:space="preserve"> ± 0.0</w:t>
            </w:r>
            <w:r>
              <w:t>06</w:t>
            </w:r>
          </w:p>
        </w:tc>
      </w:tr>
      <w:tr w:rsidR="006F1A84" w:rsidRPr="00A07505" w:rsidTr="008F7203">
        <w:trPr>
          <w:trHeight w:val="142"/>
        </w:trPr>
        <w:tc>
          <w:tcPr>
            <w:tcW w:w="2228" w:type="dxa"/>
            <w:tcBorders>
              <w:bottom w:val="single" w:sz="4" w:space="0" w:color="auto"/>
            </w:tcBorders>
          </w:tcPr>
          <w:p w:rsidR="006F1A84" w:rsidRPr="00422500" w:rsidRDefault="006F1A84" w:rsidP="008F7203">
            <w:pPr>
              <w:pStyle w:val="TCTableBody"/>
            </w:pPr>
            <w:proofErr w:type="spellStart"/>
            <w:r w:rsidRPr="00422500">
              <w:t>K</w:t>
            </w:r>
            <w:r w:rsidRPr="00D77C93">
              <w:rPr>
                <w:vertAlign w:val="subscript"/>
              </w:rPr>
              <w:t>d</w:t>
            </w:r>
            <w:proofErr w:type="spellEnd"/>
          </w:p>
        </w:tc>
        <w:tc>
          <w:tcPr>
            <w:tcW w:w="1755" w:type="dxa"/>
            <w:tcBorders>
              <w:bottom w:val="single" w:sz="4" w:space="0" w:color="auto"/>
            </w:tcBorders>
          </w:tcPr>
          <w:p w:rsidR="006F1A84" w:rsidRPr="00422500" w:rsidRDefault="006F1A84" w:rsidP="008F7203">
            <w:pPr>
              <w:pStyle w:val="TCTableBody"/>
            </w:pPr>
            <w:r>
              <w:t>0.123 ± 0.006</w:t>
            </w:r>
          </w:p>
        </w:tc>
        <w:tc>
          <w:tcPr>
            <w:tcW w:w="1738" w:type="dxa"/>
            <w:tcBorders>
              <w:bottom w:val="single" w:sz="4" w:space="0" w:color="auto"/>
            </w:tcBorders>
          </w:tcPr>
          <w:p w:rsidR="006F1A84" w:rsidRPr="00422500" w:rsidRDefault="006F1A84" w:rsidP="008F7203">
            <w:pPr>
              <w:pStyle w:val="TCTableBody"/>
            </w:pPr>
            <w:r w:rsidRPr="00422500">
              <w:t>0.7</w:t>
            </w:r>
            <w:r>
              <w:t>75</w:t>
            </w:r>
            <w:r w:rsidRPr="00422500">
              <w:t xml:space="preserve"> ± 0.0</w:t>
            </w:r>
            <w:r>
              <w:t>02</w:t>
            </w:r>
          </w:p>
        </w:tc>
        <w:tc>
          <w:tcPr>
            <w:tcW w:w="1797" w:type="dxa"/>
            <w:tcBorders>
              <w:bottom w:val="single" w:sz="4" w:space="0" w:color="auto"/>
            </w:tcBorders>
          </w:tcPr>
          <w:p w:rsidR="006F1A84" w:rsidRPr="00422500" w:rsidRDefault="006F1A84" w:rsidP="008F7203">
            <w:pPr>
              <w:pStyle w:val="TCTableBody"/>
            </w:pPr>
            <w:r>
              <w:t>0.238 ± 0.009</w:t>
            </w:r>
          </w:p>
        </w:tc>
      </w:tr>
    </w:tbl>
    <w:p w:rsidR="006F1A84" w:rsidRDefault="006F1A84" w:rsidP="006F1A84">
      <w:pPr>
        <w:spacing w:line="360" w:lineRule="auto"/>
      </w:pPr>
    </w:p>
    <w:p w:rsidR="006F1A84" w:rsidRPr="00855273" w:rsidRDefault="006F1A84" w:rsidP="006F1A84">
      <w:pPr>
        <w:pStyle w:val="TAMainText"/>
        <w:spacing w:line="360" w:lineRule="auto"/>
        <w:rPr>
          <w:rFonts w:ascii="Times New Roman" w:hAnsi="Times New Roman"/>
          <w:noProof/>
          <w:szCs w:val="24"/>
        </w:rPr>
      </w:pPr>
      <w:r w:rsidRPr="00855273">
        <w:rPr>
          <w:rFonts w:ascii="Times New Roman" w:hAnsi="Times New Roman"/>
          <w:szCs w:val="24"/>
        </w:rPr>
        <w:t xml:space="preserve">We found that initial conditions required the instantaneous partitioning of the </w:t>
      </w:r>
      <w:r w:rsidRPr="00855273">
        <w:rPr>
          <w:rFonts w:ascii="Times New Roman" w:hAnsi="Times New Roman"/>
          <w:szCs w:val="24"/>
          <w:vertAlign w:val="superscript"/>
        </w:rPr>
        <w:t>129</w:t>
      </w:r>
      <w:r w:rsidRPr="00855273">
        <w:rPr>
          <w:rFonts w:ascii="Times New Roman" w:hAnsi="Times New Roman"/>
          <w:szCs w:val="24"/>
        </w:rPr>
        <w:t xml:space="preserve">I spike between </w:t>
      </w:r>
      <w:r w:rsidRPr="00855273">
        <w:rPr>
          <w:rFonts w:ascii="Times New Roman" w:hAnsi="Times New Roman"/>
          <w:noProof/>
          <w:szCs w:val="24"/>
        </w:rPr>
        <w:t>solution</w:t>
      </w:r>
      <w:r w:rsidRPr="00855273">
        <w:rPr>
          <w:rFonts w:ascii="Times New Roman" w:hAnsi="Times New Roman"/>
          <w:szCs w:val="24"/>
        </w:rPr>
        <w:t xml:space="preserve"> and absorbed </w:t>
      </w:r>
      <w:r w:rsidRPr="00855273">
        <w:rPr>
          <w:rFonts w:ascii="Times New Roman" w:hAnsi="Times New Roman"/>
          <w:noProof/>
          <w:szCs w:val="24"/>
        </w:rPr>
        <w:t>I</w:t>
      </w:r>
      <w:r w:rsidRPr="00855273">
        <w:rPr>
          <w:rFonts w:ascii="Times New Roman" w:hAnsi="Times New Roman"/>
          <w:szCs w:val="24"/>
        </w:rPr>
        <w:t xml:space="preserve"> via a parameter F</w:t>
      </w:r>
      <w:r w:rsidRPr="00855273">
        <w:rPr>
          <w:rFonts w:ascii="Times New Roman" w:hAnsi="Times New Roman"/>
          <w:szCs w:val="24"/>
          <w:vertAlign w:val="subscript"/>
        </w:rPr>
        <w:t>0</w:t>
      </w:r>
      <w:r w:rsidRPr="00855273">
        <w:rPr>
          <w:rFonts w:ascii="Times New Roman" w:hAnsi="Times New Roman"/>
          <w:szCs w:val="24"/>
        </w:rPr>
        <w:t xml:space="preserve"> representing the proportion of added I which was immediately </w:t>
      </w:r>
      <w:r w:rsidRPr="00855273">
        <w:rPr>
          <w:rFonts w:ascii="Times New Roman" w:hAnsi="Times New Roman"/>
          <w:noProof/>
          <w:szCs w:val="24"/>
        </w:rPr>
        <w:t>absorbed</w:t>
      </w:r>
      <w:r w:rsidRPr="00855273">
        <w:rPr>
          <w:rFonts w:ascii="Times New Roman" w:hAnsi="Times New Roman"/>
          <w:szCs w:val="24"/>
        </w:rPr>
        <w:t xml:space="preserve">. </w:t>
      </w:r>
      <w:r w:rsidRPr="00855273">
        <w:rPr>
          <w:rFonts w:ascii="Times New Roman" w:hAnsi="Times New Roman"/>
          <w:noProof/>
          <w:szCs w:val="24"/>
        </w:rPr>
        <w:t>The remaining total soluble I fraction had half-lives of 2.62, 1.55 and 1.52 hr in the arable, grassland and woodland soils, respectively.</w:t>
      </w:r>
      <w:r w:rsidRPr="00855273">
        <w:rPr>
          <w:rFonts w:ascii="Times New Roman" w:hAnsi="Times New Roman"/>
          <w:szCs w:val="24"/>
        </w:rPr>
        <w:t xml:space="preserve"> Figure </w:t>
      </w:r>
      <w:r>
        <w:rPr>
          <w:rFonts w:ascii="Times New Roman" w:hAnsi="Times New Roman"/>
          <w:szCs w:val="24"/>
        </w:rPr>
        <w:t xml:space="preserve">4. </w:t>
      </w:r>
      <w:r w:rsidRPr="00855273">
        <w:rPr>
          <w:rFonts w:ascii="Times New Roman" w:hAnsi="Times New Roman"/>
          <w:szCs w:val="24"/>
        </w:rPr>
        <w:t xml:space="preserve">4 and </w:t>
      </w:r>
      <w:r w:rsidRPr="00855273">
        <w:rPr>
          <w:rFonts w:ascii="Times New Roman" w:hAnsi="Times New Roman"/>
          <w:color w:val="000000"/>
          <w:szCs w:val="24"/>
        </w:rPr>
        <w:t xml:space="preserve">Table </w:t>
      </w:r>
      <w:r>
        <w:rPr>
          <w:rFonts w:ascii="Times New Roman" w:hAnsi="Times New Roman"/>
          <w:color w:val="000000"/>
          <w:szCs w:val="24"/>
        </w:rPr>
        <w:t xml:space="preserve">4. </w:t>
      </w:r>
      <w:r w:rsidRPr="00855273">
        <w:rPr>
          <w:rFonts w:ascii="Times New Roman" w:hAnsi="Times New Roman"/>
          <w:color w:val="000000"/>
          <w:szCs w:val="24"/>
        </w:rPr>
        <w:t xml:space="preserve">2 show how the instantaneous adsorption capacity increases with SOM (woodland &gt; grassland &gt; arable) and decreasing </w:t>
      </w:r>
      <w:proofErr w:type="spellStart"/>
      <w:r w:rsidRPr="00855273">
        <w:rPr>
          <w:rFonts w:ascii="Times New Roman" w:hAnsi="Times New Roman"/>
          <w:color w:val="000000"/>
          <w:szCs w:val="24"/>
        </w:rPr>
        <w:t>pH.</w:t>
      </w:r>
      <w:proofErr w:type="spellEnd"/>
      <w:r w:rsidRPr="00855273">
        <w:rPr>
          <w:rFonts w:ascii="Times New Roman" w:hAnsi="Times New Roman"/>
          <w:color w:val="000000"/>
          <w:szCs w:val="24"/>
        </w:rPr>
        <w:t xml:space="preserve"> </w:t>
      </w:r>
      <w:r w:rsidRPr="00855273">
        <w:rPr>
          <w:rFonts w:ascii="Times New Roman" w:hAnsi="Times New Roman"/>
          <w:szCs w:val="24"/>
        </w:rPr>
        <w:fldChar w:fldCharType="begin">
          <w:fldData xml:space="preserve">PEVuZE5vdGU+PENpdGUgQXV0aG9yWWVhcj0iMSI+PEF1dGhvcj5TYW50c2NoaTwvQXV0aG9yPjxZ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PEVuZE5vdGU+PENpdGUgQXV0aG9yWWVhcj0iMSI+PEF1dGhvcj5TYW50c2NoaTwvQXV0aG9yPjxZ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Santschi et al. (2016)</w:t>
      </w:r>
      <w:r w:rsidRPr="00855273">
        <w:rPr>
          <w:rFonts w:ascii="Times New Roman" w:hAnsi="Times New Roman"/>
          <w:szCs w:val="24"/>
        </w:rPr>
        <w:fldChar w:fldCharType="end"/>
      </w:r>
      <w:r w:rsidRPr="00855273">
        <w:rPr>
          <w:rFonts w:ascii="Times New Roman" w:hAnsi="Times New Roman"/>
          <w:szCs w:val="24"/>
        </w:rPr>
        <w:t xml:space="preserve"> h</w:t>
      </w:r>
      <w:r w:rsidRPr="00855273">
        <w:rPr>
          <w:rFonts w:ascii="Times New Roman" w:hAnsi="Times New Roman"/>
          <w:noProof/>
          <w:szCs w:val="24"/>
        </w:rPr>
        <w:t xml:space="preserve">ighlighted that OM is largely </w:t>
      </w:r>
      <w:r w:rsidRPr="00855273">
        <w:rPr>
          <w:rFonts w:ascii="Times New Roman" w:hAnsi="Times New Roman"/>
          <w:noProof/>
          <w:szCs w:val="24"/>
        </w:rPr>
        <w:lastRenderedPageBreak/>
        <w:t xml:space="preserve">responsible for controlling the biogeochemistry of radioiodine, even when present at very low concentrations. Our results indicate that even in the arable soil, with a relatively low concentration of SOM, a large proportion of </w:t>
      </w:r>
      <w:r w:rsidRPr="00855273">
        <w:rPr>
          <w:rFonts w:ascii="Times New Roman" w:hAnsi="Times New Roman"/>
          <w:noProof/>
          <w:szCs w:val="24"/>
          <w:vertAlign w:val="superscript"/>
        </w:rPr>
        <w:t>129</w:t>
      </w:r>
      <w:r w:rsidRPr="00855273">
        <w:rPr>
          <w:rFonts w:ascii="Times New Roman" w:hAnsi="Times New Roman"/>
          <w:noProof/>
          <w:szCs w:val="24"/>
        </w:rPr>
        <w:t>I</w:t>
      </w:r>
      <w:r w:rsidRPr="00855273">
        <w:rPr>
          <w:rFonts w:ascii="Times New Roman" w:hAnsi="Times New Roman"/>
          <w:noProof/>
          <w:szCs w:val="24"/>
          <w:vertAlign w:val="superscript"/>
        </w:rPr>
        <w:t xml:space="preserve">- </w:t>
      </w:r>
      <w:r w:rsidRPr="00855273">
        <w:rPr>
          <w:rFonts w:ascii="Times New Roman" w:hAnsi="Times New Roman"/>
          <w:noProof/>
          <w:szCs w:val="24"/>
        </w:rPr>
        <w:t xml:space="preserve">is instantly sorbed and removed from the soil solution. These results support previous findings which have demonstrated that although organic-rich soils may contain higher concentrations of I, much of that I may not be accessible to plants </w:t>
      </w:r>
      <w:r w:rsidRPr="00855273">
        <w:rPr>
          <w:rFonts w:ascii="Times New Roman" w:hAnsi="Times New Roman"/>
          <w:noProof/>
          <w:szCs w:val="24"/>
        </w:rPr>
        <w:fldChar w:fldCharType="begin"/>
      </w:r>
      <w:r w:rsidRPr="00855273">
        <w:rPr>
          <w:rFonts w:ascii="Times New Roman" w:hAnsi="Times New Roman"/>
          <w:noProof/>
          <w:szCs w:val="24"/>
        </w:rPr>
        <w:instrText xml:space="preserve"> ADDIN EN.CITE &lt;EndNote&gt;&lt;Cite&gt;&lt;Author&gt;Bowley&lt;/Author&gt;&lt;Year&gt;2016&lt;/Year&gt;&lt;RecNum&gt;272&lt;/RecNum&gt;&lt;DisplayText&gt;(Bowley et al., 2016)&lt;/DisplayText&gt;&lt;record&gt;&lt;rec-number&gt;272&lt;/rec-number&gt;&lt;foreign-keys&gt;&lt;key app="EN" db-id="x2w9zvexywaf5ze0seavzp5tzzadvdzxw9av" timestamp="1465737133"&gt;272&lt;/key&gt;&lt;/foreign-keys&gt;&lt;ref-type name="Journal Article"&gt;17&lt;/ref-type&gt;&lt;contributors&gt;&lt;authors&gt;&lt;author&gt;Bowley, H. E.&lt;/author&gt;&lt;author&gt;Young, S. D.&lt;/author&gt;&lt;author&gt;Ander, E. L.&lt;/author&gt;&lt;author&gt;Crout, N. M. J.&lt;/author&gt;&lt;author&gt;Watts, M. J.&lt;/author&gt;&lt;author&gt;Bailey, E. H.&lt;/author&gt;&lt;/authors&gt;&lt;/contributors&gt;&lt;titles&gt;&lt;title&gt;Iodine binding to humic acid&lt;/title&gt;&lt;secondary-title&gt;Chemosphere&lt;/secondary-title&gt;&lt;/titles&gt;&lt;periodical&gt;&lt;full-title&gt;Chemosphere&lt;/full-title&gt;&lt;/periodical&gt;&lt;pages&gt;208-214&lt;/pages&gt;&lt;volume&gt;157&lt;/volume&gt;&lt;keywords&gt;&lt;keyword&gt;Humic acid&lt;/keyword&gt;&lt;keyword&gt;Iodine&lt;/keyword&gt;&lt;keyword&gt;Kinetics&lt;/keyword&gt;&lt;keyword&gt;Speciation&lt;/keyword&gt;&lt;keyword&gt;Iodine-129&lt;/keyword&gt;&lt;keyword&gt;Soil&lt;/keyword&gt;&lt;/keywords&gt;&lt;dates&gt;&lt;year&gt;2016&lt;/year&gt;&lt;pub-dates&gt;&lt;date&gt;8//&lt;/date&gt;&lt;/pub-dates&gt;&lt;/dates&gt;&lt;isbn&gt;0045-6535&lt;/isbn&gt;&lt;urls&gt;&lt;related-urls&gt;&lt;url&gt;http://www.sciencedirect.com/science/article/pii/S0045653516306671&lt;/url&gt;&lt;/related-urls&gt;&lt;/urls&gt;&lt;electronic-resource-num&gt;http://dx.doi.org/10.1016/j.chemosphere.2016.05.028&lt;/electronic-resource-num&gt;&lt;/record&gt;&lt;/Cite&gt;&lt;/EndNote&gt;</w:instrText>
      </w:r>
      <w:r w:rsidRPr="00855273">
        <w:rPr>
          <w:rFonts w:ascii="Times New Roman" w:hAnsi="Times New Roman"/>
          <w:noProof/>
          <w:szCs w:val="24"/>
        </w:rPr>
        <w:fldChar w:fldCharType="separate"/>
      </w:r>
      <w:r w:rsidRPr="00855273">
        <w:rPr>
          <w:rFonts w:ascii="Times New Roman" w:hAnsi="Times New Roman"/>
          <w:noProof/>
          <w:szCs w:val="24"/>
        </w:rPr>
        <w:t>(Bowley et al., 2016)</w:t>
      </w:r>
      <w:r w:rsidRPr="00855273">
        <w:rPr>
          <w:rFonts w:ascii="Times New Roman" w:hAnsi="Times New Roman"/>
          <w:noProof/>
          <w:szCs w:val="24"/>
        </w:rPr>
        <w:fldChar w:fldCharType="end"/>
      </w:r>
      <w:r w:rsidRPr="00855273">
        <w:rPr>
          <w:rFonts w:ascii="Times New Roman" w:hAnsi="Times New Roman"/>
          <w:noProof/>
          <w:szCs w:val="24"/>
        </w:rPr>
        <w:t xml:space="preserve">. Whilst the woodland soil had the largest concentration of </w:t>
      </w:r>
      <w:r w:rsidRPr="00855273">
        <w:rPr>
          <w:rFonts w:ascii="Times New Roman" w:hAnsi="Times New Roman"/>
          <w:noProof/>
          <w:szCs w:val="24"/>
          <w:vertAlign w:val="superscript"/>
        </w:rPr>
        <w:t>127</w:t>
      </w:r>
      <w:r w:rsidRPr="00855273">
        <w:rPr>
          <w:rFonts w:ascii="Times New Roman" w:hAnsi="Times New Roman"/>
          <w:noProof/>
          <w:szCs w:val="24"/>
        </w:rPr>
        <w:t xml:space="preserve">I, our model and observations of the dynamic interactions that occur during I addition events indicate rapid removal from solution. </w:t>
      </w:r>
    </w:p>
    <w:p w:rsidR="006F1A84" w:rsidRPr="00855273" w:rsidRDefault="006F1A84" w:rsidP="006F1A84">
      <w:pPr>
        <w:spacing w:line="360" w:lineRule="auto"/>
        <w:rPr>
          <w:rFonts w:cs="Times New Roman"/>
          <w:szCs w:val="24"/>
        </w:rPr>
      </w:pPr>
    </w:p>
    <w:p w:rsidR="006F1A84" w:rsidRPr="00855273" w:rsidRDefault="006F1A84" w:rsidP="006F1A84">
      <w:pPr>
        <w:pStyle w:val="Heading3"/>
        <w:spacing w:line="360" w:lineRule="auto"/>
        <w:rPr>
          <w:rFonts w:cs="Times New Roman"/>
        </w:rPr>
      </w:pPr>
      <w:bookmarkStart w:id="366" w:name="_Toc4075718"/>
      <w:bookmarkStart w:id="367" w:name="_Toc4076128"/>
      <w:bookmarkStart w:id="368" w:name="_Toc4080928"/>
      <w:bookmarkStart w:id="369" w:name="_Toc4333940"/>
      <w:bookmarkStart w:id="370" w:name="_Toc4336685"/>
      <w:bookmarkStart w:id="371" w:name="_Toc4421552"/>
      <w:bookmarkStart w:id="372" w:name="_Toc4832769"/>
      <w:bookmarkStart w:id="373" w:name="_Toc4838290"/>
      <w:bookmarkStart w:id="374" w:name="_Toc4839343"/>
      <w:bookmarkStart w:id="375" w:name="_Toc5027517"/>
      <w:bookmarkStart w:id="376" w:name="_Toc7534287"/>
      <w:r w:rsidRPr="00855273">
        <w:rPr>
          <w:rFonts w:cs="Times New Roman"/>
          <w:noProof/>
        </w:rPr>
        <w:t>Molecular</w:t>
      </w:r>
      <w:r w:rsidRPr="00855273">
        <w:rPr>
          <w:rFonts w:cs="Times New Roman"/>
        </w:rPr>
        <w:t xml:space="preserve"> weight distribution of soluble organic iodine</w:t>
      </w:r>
      <w:bookmarkEnd w:id="366"/>
      <w:bookmarkEnd w:id="367"/>
      <w:bookmarkEnd w:id="368"/>
      <w:bookmarkEnd w:id="369"/>
      <w:bookmarkEnd w:id="370"/>
      <w:bookmarkEnd w:id="371"/>
      <w:bookmarkEnd w:id="372"/>
      <w:bookmarkEnd w:id="373"/>
      <w:bookmarkEnd w:id="374"/>
      <w:bookmarkEnd w:id="375"/>
      <w:bookmarkEnd w:id="376"/>
      <w:r w:rsidRPr="00855273">
        <w:rPr>
          <w:rFonts w:cs="Times New Roman"/>
        </w:rPr>
        <w:t xml:space="preserve"> </w:t>
      </w:r>
    </w:p>
    <w:p w:rsidR="006F1A84" w:rsidRPr="00855273" w:rsidRDefault="006F1A84" w:rsidP="006F1A84">
      <w:pPr>
        <w:spacing w:line="360" w:lineRule="auto"/>
        <w:rPr>
          <w:rFonts w:cs="Times New Roman"/>
          <w:szCs w:val="24"/>
          <w:lang w:val="en-US"/>
        </w:rPr>
      </w:pP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The presence of org-</w:t>
      </w:r>
      <w:r w:rsidRPr="00855273">
        <w:rPr>
          <w:rFonts w:ascii="Times New Roman" w:hAnsi="Times New Roman"/>
          <w:noProof/>
          <w:szCs w:val="24"/>
          <w:vertAlign w:val="superscript"/>
        </w:rPr>
        <w:t>129</w:t>
      </w:r>
      <w:r w:rsidRPr="00855273">
        <w:rPr>
          <w:rFonts w:ascii="Times New Roman" w:hAnsi="Times New Roman"/>
          <w:noProof/>
          <w:szCs w:val="24"/>
        </w:rPr>
        <w:t xml:space="preserve">I </w:t>
      </w:r>
      <w:r w:rsidRPr="00855273">
        <w:rPr>
          <w:rFonts w:ascii="Times New Roman" w:hAnsi="Times New Roman"/>
          <w:szCs w:val="24"/>
        </w:rPr>
        <w:t xml:space="preserve">was confirmed using SEC-ICP-QQQ-MS; the presence of multiple </w:t>
      </w:r>
      <w:r w:rsidRPr="00855273">
        <w:rPr>
          <w:rFonts w:ascii="Times New Roman" w:hAnsi="Times New Roman"/>
          <w:noProof/>
          <w:szCs w:val="24"/>
        </w:rPr>
        <w:t>peaks indicates that soluble org-I exists at a range of MWs</w:t>
      </w:r>
      <w:r w:rsidRPr="00855273">
        <w:rPr>
          <w:rFonts w:ascii="Times New Roman" w:hAnsi="Times New Roman"/>
          <w:szCs w:val="24"/>
        </w:rPr>
        <w:t xml:space="preserve">. Time-dependent changes in speciation and molecular weight of </w:t>
      </w:r>
      <w:r w:rsidRPr="00855273">
        <w:rPr>
          <w:rFonts w:ascii="Times New Roman" w:hAnsi="Times New Roman"/>
          <w:szCs w:val="24"/>
          <w:vertAlign w:val="superscript"/>
        </w:rPr>
        <w:t>129</w:t>
      </w:r>
      <w:r w:rsidRPr="00855273">
        <w:rPr>
          <w:rFonts w:ascii="Times New Roman" w:hAnsi="Times New Roman"/>
          <w:szCs w:val="24"/>
        </w:rPr>
        <w:t xml:space="preserve">I in the soil solution phase are shown in Figure </w:t>
      </w:r>
      <w:r>
        <w:rPr>
          <w:rFonts w:ascii="Times New Roman" w:hAnsi="Times New Roman"/>
          <w:szCs w:val="24"/>
        </w:rPr>
        <w:t xml:space="preserve">4. </w:t>
      </w:r>
      <w:r w:rsidRPr="00855273">
        <w:rPr>
          <w:rFonts w:ascii="Times New Roman" w:hAnsi="Times New Roman"/>
          <w:szCs w:val="24"/>
        </w:rPr>
        <w:t xml:space="preserve">5. </w:t>
      </w:r>
    </w:p>
    <w:p w:rsidR="006F1A84" w:rsidRPr="00855273" w:rsidRDefault="006F1A84" w:rsidP="006F1A84">
      <w:pPr>
        <w:spacing w:line="360" w:lineRule="auto"/>
        <w:rPr>
          <w:rFonts w:cs="Times New Roman"/>
          <w:szCs w:val="24"/>
          <w:lang w:val="en-US"/>
        </w:rPr>
      </w:pPr>
    </w:p>
    <w:p w:rsidR="006F1A84" w:rsidRDefault="006F1A84" w:rsidP="006F1A84">
      <w:pPr>
        <w:keepNext/>
      </w:pPr>
      <w:r>
        <w:rPr>
          <w:noProof/>
          <w:lang w:eastAsia="en-GB"/>
        </w:rPr>
        <w:drawing>
          <wp:inline distT="0" distB="0" distL="0" distR="0" wp14:anchorId="6315A682" wp14:editId="50A1A337">
            <wp:extent cx="5219700" cy="31847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5219700" cy="3184788"/>
                    </a:xfrm>
                    <a:prstGeom prst="rect">
                      <a:avLst/>
                    </a:prstGeom>
                  </pic:spPr>
                </pic:pic>
              </a:graphicData>
            </a:graphic>
          </wp:inline>
        </w:drawing>
      </w:r>
    </w:p>
    <w:p w:rsidR="006F1A84" w:rsidRPr="00467540" w:rsidRDefault="006F1A84" w:rsidP="006F1A84">
      <w:pPr>
        <w:pStyle w:val="Caption"/>
        <w:spacing w:line="360" w:lineRule="auto"/>
        <w:rPr>
          <w:lang w:val="en-US"/>
        </w:rPr>
      </w:pPr>
      <w:bookmarkStart w:id="377" w:name="_Toc7534187"/>
      <w:r w:rsidRPr="00467540">
        <w:rPr>
          <w:b/>
        </w:rPr>
        <w:t xml:space="preserve">Figure 4. </w:t>
      </w:r>
      <w:r w:rsidRPr="00467540">
        <w:rPr>
          <w:b/>
        </w:rPr>
        <w:fldChar w:fldCharType="begin"/>
      </w:r>
      <w:r w:rsidRPr="00467540">
        <w:rPr>
          <w:b/>
        </w:rPr>
        <w:instrText xml:space="preserve"> SEQ Figure_4. \* ARABIC </w:instrText>
      </w:r>
      <w:r w:rsidRPr="00467540">
        <w:rPr>
          <w:b/>
        </w:rPr>
        <w:fldChar w:fldCharType="separate"/>
      </w:r>
      <w:r w:rsidR="00BF4726">
        <w:rPr>
          <w:b/>
          <w:noProof/>
        </w:rPr>
        <w:t>5</w:t>
      </w:r>
      <w:r w:rsidRPr="00467540">
        <w:rPr>
          <w:b/>
        </w:rPr>
        <w:fldChar w:fldCharType="end"/>
      </w:r>
      <w:r w:rsidRPr="00467540">
        <w:rPr>
          <w:b/>
        </w:rPr>
        <w:t>.</w:t>
      </w:r>
      <w:r>
        <w:t xml:space="preserve"> </w:t>
      </w:r>
      <w:r w:rsidRPr="00467540">
        <w:rPr>
          <w:lang w:val="en-US"/>
        </w:rPr>
        <w:t xml:space="preserve">Molecular weight distribution of soluble isotopically labeled </w:t>
      </w:r>
      <w:r w:rsidRPr="00467540">
        <w:rPr>
          <w:vertAlign w:val="superscript"/>
          <w:lang w:val="en-US"/>
        </w:rPr>
        <w:t>129</w:t>
      </w:r>
      <w:r w:rsidRPr="00467540">
        <w:rPr>
          <w:lang w:val="en-US"/>
        </w:rPr>
        <w:t>I in arable, grassland and woodland soils spiked with </w:t>
      </w:r>
      <w:r w:rsidRPr="00467540">
        <w:rPr>
          <w:vertAlign w:val="superscript"/>
          <w:lang w:val="en-US"/>
        </w:rPr>
        <w:t>129</w:t>
      </w:r>
      <w:r w:rsidRPr="00467540">
        <w:rPr>
          <w:lang w:val="en-US"/>
        </w:rPr>
        <w:t>IO</w:t>
      </w:r>
      <w:r w:rsidRPr="00467540">
        <w:rPr>
          <w:vertAlign w:val="subscript"/>
          <w:lang w:val="en-US"/>
        </w:rPr>
        <w:t>3</w:t>
      </w:r>
      <w:r w:rsidRPr="00467540">
        <w:rPr>
          <w:vertAlign w:val="superscript"/>
          <w:lang w:val="en-US"/>
        </w:rPr>
        <w:t>– </w:t>
      </w:r>
      <w:r w:rsidRPr="00467540">
        <w:rPr>
          <w:lang w:val="en-US"/>
        </w:rPr>
        <w:t>or </w:t>
      </w:r>
      <w:r w:rsidRPr="00467540">
        <w:rPr>
          <w:vertAlign w:val="superscript"/>
          <w:lang w:val="en-US"/>
        </w:rPr>
        <w:t>129</w:t>
      </w:r>
      <w:r w:rsidRPr="00467540">
        <w:rPr>
          <w:lang w:val="en-US"/>
        </w:rPr>
        <w:t>I</w:t>
      </w:r>
      <w:r w:rsidRPr="00467540">
        <w:rPr>
          <w:vertAlign w:val="superscript"/>
          <w:lang w:val="en-US"/>
        </w:rPr>
        <w:t>-</w:t>
      </w:r>
      <w:r w:rsidRPr="00467540">
        <w:rPr>
          <w:lang w:val="en-US"/>
        </w:rPr>
        <w:t xml:space="preserve"> extracted over 40 hours, separated by size exclusion chromatography. Note the log Y-axis. High molecular weight organically bound I (HMW org-I), low molecular weight organically bound I (LMW org-I) and </w:t>
      </w:r>
      <w:r w:rsidRPr="00467540">
        <w:rPr>
          <w:vertAlign w:val="superscript"/>
          <w:lang w:val="en-US"/>
        </w:rPr>
        <w:t>129</w:t>
      </w:r>
      <w:r w:rsidRPr="00467540">
        <w:rPr>
          <w:lang w:val="en-US"/>
        </w:rPr>
        <w:t>I</w:t>
      </w:r>
      <w:r w:rsidRPr="00467540">
        <w:rPr>
          <w:vertAlign w:val="superscript"/>
          <w:lang w:val="en-US"/>
        </w:rPr>
        <w:t>–</w:t>
      </w:r>
      <w:r w:rsidRPr="00467540">
        <w:rPr>
          <w:lang w:val="en-US"/>
        </w:rPr>
        <w:t xml:space="preserve"> retention times labelled.</w:t>
      </w:r>
      <w:bookmarkEnd w:id="377"/>
    </w:p>
    <w:p w:rsidR="006F1A84" w:rsidRPr="00855273" w:rsidRDefault="006F1A84" w:rsidP="006F1A84">
      <w:pPr>
        <w:spacing w:line="360" w:lineRule="auto"/>
        <w:rPr>
          <w:rFonts w:cs="Times New Roman"/>
          <w:szCs w:val="24"/>
          <w:lang w:val="en-US"/>
        </w:rPr>
      </w:pP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Within all three experimental soils, for addition of both </w:t>
      </w:r>
      <w:r w:rsidRPr="00855273">
        <w:rPr>
          <w:rFonts w:ascii="Times New Roman" w:hAnsi="Times New Roman"/>
          <w:szCs w:val="24"/>
          <w:vertAlign w:val="superscript"/>
        </w:rPr>
        <w:t>129</w:t>
      </w:r>
      <w:r w:rsidRPr="00855273">
        <w:rPr>
          <w:rFonts w:ascii="Times New Roman" w:hAnsi="Times New Roman"/>
          <w:szCs w:val="24"/>
        </w:rPr>
        <w:t>I</w:t>
      </w:r>
      <w:r w:rsidRPr="00855273">
        <w:rPr>
          <w:rFonts w:ascii="Times New Roman" w:hAnsi="Times New Roman"/>
          <w:szCs w:val="24"/>
          <w:vertAlign w:val="superscript"/>
        </w:rPr>
        <w:t>-</w:t>
      </w:r>
      <w:r w:rsidRPr="00855273">
        <w:rPr>
          <w:rFonts w:ascii="Times New Roman" w:hAnsi="Times New Roman"/>
          <w:szCs w:val="24"/>
        </w:rPr>
        <w:t xml:space="preserve"> and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chromatographic peaks were observed for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between 15 and 18 min that decreased over the 40 </w:t>
      </w:r>
      <w:proofErr w:type="spellStart"/>
      <w:r w:rsidRPr="00855273">
        <w:rPr>
          <w:rFonts w:ascii="Times New Roman" w:hAnsi="Times New Roman"/>
          <w:szCs w:val="24"/>
        </w:rPr>
        <w:t>hr</w:t>
      </w:r>
      <w:proofErr w:type="spellEnd"/>
      <w:r w:rsidRPr="00855273">
        <w:rPr>
          <w:rFonts w:ascii="Times New Roman" w:hAnsi="Times New Roman"/>
          <w:szCs w:val="24"/>
        </w:rPr>
        <w:t xml:space="preserve"> extraction period. The intensity of the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peak was considerably less in the </w:t>
      </w:r>
      <w:r w:rsidRPr="00855273">
        <w:rPr>
          <w:rFonts w:ascii="Times New Roman" w:hAnsi="Times New Roman"/>
          <w:szCs w:val="24"/>
          <w:vertAlign w:val="superscript"/>
        </w:rPr>
        <w:t>129</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 xml:space="preserve">– </w:t>
      </w:r>
      <w:r w:rsidRPr="00855273">
        <w:rPr>
          <w:rFonts w:ascii="Times New Roman" w:hAnsi="Times New Roman"/>
          <w:szCs w:val="24"/>
        </w:rPr>
        <w:t xml:space="preserve">treated soils due to the higher rates of instantaneous adsorption on inorganic soil phases and rapid immobilization by SOM. All soils spiked with </w:t>
      </w:r>
      <w:r w:rsidRPr="00855273">
        <w:rPr>
          <w:rFonts w:ascii="Times New Roman" w:hAnsi="Times New Roman"/>
          <w:noProof/>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had a broad peak representing LMW org-</w:t>
      </w:r>
      <w:r w:rsidRPr="00855273">
        <w:rPr>
          <w:rFonts w:ascii="Times New Roman" w:hAnsi="Times New Roman"/>
          <w:szCs w:val="24"/>
          <w:vertAlign w:val="superscript"/>
        </w:rPr>
        <w:t>129</w:t>
      </w:r>
      <w:r w:rsidRPr="00855273">
        <w:rPr>
          <w:rFonts w:ascii="Times New Roman" w:hAnsi="Times New Roman"/>
          <w:szCs w:val="24"/>
        </w:rPr>
        <w:t xml:space="preserve">I between 9 and 15 min; the overall intensity of the org-I peak decreased over the 40 </w:t>
      </w:r>
      <w:proofErr w:type="spellStart"/>
      <w:r w:rsidRPr="00855273">
        <w:rPr>
          <w:rFonts w:ascii="Times New Roman" w:hAnsi="Times New Roman"/>
          <w:szCs w:val="24"/>
        </w:rPr>
        <w:t>hr</w:t>
      </w:r>
      <w:proofErr w:type="spellEnd"/>
      <w:r w:rsidRPr="00855273">
        <w:rPr>
          <w:rFonts w:ascii="Times New Roman" w:hAnsi="Times New Roman"/>
          <w:szCs w:val="24"/>
        </w:rPr>
        <w:t xml:space="preserve"> sampling period. There was a shift in the MW distribution in the arable soil spiked with </w:t>
      </w:r>
      <w:r w:rsidRPr="00855273">
        <w:rPr>
          <w:rFonts w:ascii="Times New Roman" w:hAnsi="Times New Roman"/>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between 20 and 40 </w:t>
      </w:r>
      <w:proofErr w:type="spellStart"/>
      <w:r w:rsidRPr="00855273">
        <w:rPr>
          <w:rFonts w:ascii="Times New Roman" w:hAnsi="Times New Roman"/>
          <w:szCs w:val="24"/>
        </w:rPr>
        <w:t>hr</w:t>
      </w:r>
      <w:proofErr w:type="spellEnd"/>
      <w:r w:rsidRPr="00855273">
        <w:rPr>
          <w:rFonts w:ascii="Times New Roman" w:hAnsi="Times New Roman"/>
          <w:szCs w:val="24"/>
        </w:rPr>
        <w:t xml:space="preserve"> when the signal intensity of the LMW org-I peak decreased and </w:t>
      </w:r>
      <w:r w:rsidRPr="00855273">
        <w:rPr>
          <w:rFonts w:ascii="Times New Roman" w:hAnsi="Times New Roman"/>
          <w:noProof/>
          <w:szCs w:val="24"/>
        </w:rPr>
        <w:t>a HMW</w:t>
      </w:r>
      <w:r w:rsidRPr="00855273">
        <w:rPr>
          <w:rFonts w:ascii="Times New Roman" w:hAnsi="Times New Roman"/>
          <w:szCs w:val="24"/>
        </w:rPr>
        <w:t xml:space="preserve"> org-I peak, with a retention time between 5 and 10 min emerged. In contrast, within the grassland soil spiked with </w:t>
      </w:r>
      <w:r w:rsidRPr="00855273">
        <w:rPr>
          <w:rFonts w:ascii="Times New Roman" w:hAnsi="Times New Roman"/>
          <w:noProof/>
          <w:szCs w:val="24"/>
          <w:vertAlign w:val="superscript"/>
        </w:rPr>
        <w:t>129</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w:t>
      </w:r>
      <w:r w:rsidRPr="00855273">
        <w:rPr>
          <w:rFonts w:ascii="Times New Roman" w:hAnsi="Times New Roman"/>
          <w:szCs w:val="24"/>
          <w:vertAlign w:val="superscript"/>
        </w:rPr>
        <w:t xml:space="preserve"> </w:t>
      </w:r>
      <w:r w:rsidRPr="00855273">
        <w:rPr>
          <w:rFonts w:ascii="Times New Roman" w:hAnsi="Times New Roman"/>
          <w:szCs w:val="24"/>
        </w:rPr>
        <w:t>dissolved org-</w:t>
      </w:r>
      <w:r w:rsidRPr="00855273">
        <w:rPr>
          <w:rFonts w:ascii="Times New Roman" w:hAnsi="Times New Roman"/>
          <w:szCs w:val="24"/>
          <w:vertAlign w:val="superscript"/>
        </w:rPr>
        <w:t>129</w:t>
      </w:r>
      <w:r w:rsidRPr="00855273">
        <w:rPr>
          <w:rFonts w:ascii="Times New Roman" w:hAnsi="Times New Roman"/>
          <w:szCs w:val="24"/>
        </w:rPr>
        <w:t xml:space="preserve">I had a lower MW distribution; no org-I compounds &gt;5 </w:t>
      </w:r>
      <w:proofErr w:type="spellStart"/>
      <w:r w:rsidRPr="00855273">
        <w:rPr>
          <w:rFonts w:ascii="Times New Roman" w:hAnsi="Times New Roman"/>
          <w:szCs w:val="24"/>
        </w:rPr>
        <w:t>kDa</w:t>
      </w:r>
      <w:proofErr w:type="spellEnd"/>
      <w:r w:rsidRPr="00855273">
        <w:rPr>
          <w:rFonts w:ascii="Times New Roman" w:hAnsi="Times New Roman"/>
          <w:szCs w:val="24"/>
        </w:rPr>
        <w:t xml:space="preserve"> were present throughout the sampling period. The emergence and rapid decline of LMW org-</w:t>
      </w:r>
      <w:r w:rsidRPr="00855273">
        <w:rPr>
          <w:rFonts w:ascii="Times New Roman" w:hAnsi="Times New Roman"/>
          <w:szCs w:val="24"/>
          <w:vertAlign w:val="superscript"/>
        </w:rPr>
        <w:t>129</w:t>
      </w:r>
      <w:r w:rsidRPr="00855273">
        <w:rPr>
          <w:rFonts w:ascii="Times New Roman" w:hAnsi="Times New Roman"/>
          <w:szCs w:val="24"/>
        </w:rPr>
        <w:t xml:space="preserve">I between 0.5–5 </w:t>
      </w:r>
      <w:proofErr w:type="spellStart"/>
      <w:r w:rsidRPr="00855273">
        <w:rPr>
          <w:rFonts w:ascii="Times New Roman" w:hAnsi="Times New Roman"/>
          <w:szCs w:val="24"/>
        </w:rPr>
        <w:t>kDa</w:t>
      </w:r>
      <w:proofErr w:type="spellEnd"/>
      <w:r w:rsidRPr="00855273">
        <w:rPr>
          <w:rFonts w:ascii="Times New Roman" w:hAnsi="Times New Roman"/>
          <w:szCs w:val="24"/>
        </w:rPr>
        <w:t xml:space="preserve"> in the woodland soil further illustrates how quickly initially </w:t>
      </w:r>
      <w:r w:rsidRPr="00855273">
        <w:rPr>
          <w:rFonts w:ascii="Times New Roman" w:hAnsi="Times New Roman"/>
          <w:noProof/>
          <w:szCs w:val="24"/>
        </w:rPr>
        <w:t>soluble I is removed from solution in organic rich soils.</w:t>
      </w:r>
      <w:r w:rsidRPr="00855273">
        <w:rPr>
          <w:rFonts w:ascii="Times New Roman" w:hAnsi="Times New Roman"/>
          <w:szCs w:val="24"/>
        </w:rPr>
        <w:t xml:space="preserve"> However, within the arable and grassland soils the MW distribution of the org-I underwent various changes within the 40 </w:t>
      </w:r>
      <w:proofErr w:type="spellStart"/>
      <w:r w:rsidRPr="00855273">
        <w:rPr>
          <w:rFonts w:ascii="Times New Roman" w:hAnsi="Times New Roman"/>
          <w:szCs w:val="24"/>
        </w:rPr>
        <w:t>hr</w:t>
      </w:r>
      <w:proofErr w:type="spellEnd"/>
      <w:r w:rsidRPr="00855273">
        <w:rPr>
          <w:rFonts w:ascii="Times New Roman" w:hAnsi="Times New Roman"/>
          <w:szCs w:val="24"/>
        </w:rPr>
        <w:t xml:space="preserve"> sampling period. The UV absorbance results confirmed that soluble organic compounds </w:t>
      </w:r>
      <w:r w:rsidRPr="00855273">
        <w:rPr>
          <w:rFonts w:ascii="Times New Roman" w:hAnsi="Times New Roman"/>
          <w:noProof/>
          <w:szCs w:val="24"/>
        </w:rPr>
        <w:t>had</w:t>
      </w:r>
      <w:r w:rsidRPr="00855273">
        <w:rPr>
          <w:rFonts w:ascii="Times New Roman" w:hAnsi="Times New Roman"/>
          <w:szCs w:val="24"/>
        </w:rPr>
        <w:t xml:space="preserve"> a broad MW range (Figure </w:t>
      </w:r>
      <w:r>
        <w:rPr>
          <w:rFonts w:ascii="Times New Roman" w:hAnsi="Times New Roman"/>
          <w:szCs w:val="24"/>
        </w:rPr>
        <w:t>4</w:t>
      </w:r>
      <w:r w:rsidRPr="00855273">
        <w:rPr>
          <w:rFonts w:ascii="Times New Roman" w:hAnsi="Times New Roman"/>
          <w:szCs w:val="24"/>
        </w:rPr>
        <w:t>S</w:t>
      </w:r>
      <w:r>
        <w:rPr>
          <w:rFonts w:ascii="Times New Roman" w:hAnsi="Times New Roman"/>
          <w:szCs w:val="24"/>
        </w:rPr>
        <w:t xml:space="preserve">. </w:t>
      </w:r>
      <w:r w:rsidRPr="00855273">
        <w:rPr>
          <w:rFonts w:ascii="Times New Roman" w:hAnsi="Times New Roman"/>
          <w:szCs w:val="24"/>
        </w:rPr>
        <w:t>3).</w:t>
      </w: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The transport </w:t>
      </w:r>
      <w:r w:rsidRPr="00855273">
        <w:rPr>
          <w:rFonts w:ascii="Times New Roman" w:hAnsi="Times New Roman"/>
          <w:noProof/>
          <w:szCs w:val="24"/>
        </w:rPr>
        <w:t>behavior</w:t>
      </w:r>
      <w:r w:rsidRPr="00855273">
        <w:rPr>
          <w:rFonts w:ascii="Times New Roman" w:hAnsi="Times New Roman"/>
          <w:szCs w:val="24"/>
        </w:rPr>
        <w:t xml:space="preserve"> of inorganic-I in soils may be significantly </w:t>
      </w:r>
      <w:r w:rsidRPr="00855273">
        <w:rPr>
          <w:rFonts w:ascii="Times New Roman" w:hAnsi="Times New Roman"/>
          <w:noProof/>
          <w:szCs w:val="24"/>
        </w:rPr>
        <w:t>impacted by</w:t>
      </w:r>
      <w:r w:rsidRPr="00855273">
        <w:rPr>
          <w:rFonts w:ascii="Times New Roman" w:hAnsi="Times New Roman"/>
          <w:szCs w:val="24"/>
        </w:rPr>
        <w:t xml:space="preserve"> the fixation of dissolved I into macromolecular </w:t>
      </w:r>
      <w:proofErr w:type="spellStart"/>
      <w:r w:rsidRPr="00855273">
        <w:rPr>
          <w:rFonts w:ascii="Times New Roman" w:hAnsi="Times New Roman"/>
          <w:szCs w:val="24"/>
        </w:rPr>
        <w:t>humic</w:t>
      </w:r>
      <w:proofErr w:type="spellEnd"/>
      <w:r w:rsidRPr="00855273">
        <w:rPr>
          <w:rFonts w:ascii="Times New Roman" w:hAnsi="Times New Roman"/>
          <w:szCs w:val="24"/>
        </w:rPr>
        <w:t xml:space="preserve"> substances, however, many of the </w:t>
      </w:r>
      <w:r w:rsidRPr="00855273">
        <w:rPr>
          <w:rFonts w:ascii="Times New Roman" w:hAnsi="Times New Roman"/>
          <w:noProof/>
          <w:szCs w:val="24"/>
        </w:rPr>
        <w:t>mechanisms</w:t>
      </w:r>
      <w:r w:rsidRPr="00855273">
        <w:rPr>
          <w:rFonts w:ascii="Times New Roman" w:hAnsi="Times New Roman"/>
          <w:szCs w:val="24"/>
        </w:rPr>
        <w:t xml:space="preserve"> controlling the rate of fixation remain unknown </w:t>
      </w:r>
      <w:r w:rsidRPr="00855273">
        <w:rPr>
          <w:rFonts w:ascii="Times New Roman" w:hAnsi="Times New Roman"/>
          <w:szCs w:val="24"/>
        </w:rPr>
        <w:fldChar w:fldCharType="begin">
          <w:fldData xml:space="preserve">PEVuZE5vdGU+PENpdGU+PEF1dGhvcj5UaWtob21pcm92PC9BdXRob3I+PFllYXI+MTk4MDwvWWVh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PEVuZE5vdGU+PENpdGU+PEF1dGhvcj5UaWtob21pcm92PC9BdXRob3I+PFllYXI+MTk4MDwvWWVh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(Hu et al., 2012; Rädlinger &amp; Heumann, 2000; Steinberg et al., 2008b; Tikhomirov et al., 1980)</w:t>
      </w:r>
      <w:r w:rsidRPr="00855273">
        <w:rPr>
          <w:rFonts w:ascii="Times New Roman" w:hAnsi="Times New Roman"/>
          <w:szCs w:val="24"/>
        </w:rPr>
        <w:fldChar w:fldCharType="end"/>
      </w:r>
      <w:r w:rsidRPr="00855273">
        <w:rPr>
          <w:rFonts w:ascii="Times New Roman" w:hAnsi="Times New Roman"/>
          <w:szCs w:val="24"/>
        </w:rPr>
        <w:t xml:space="preserve">.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 AuthorYear="1"&gt;&lt;Author&gt;Xu&lt;/Author&gt;&lt;Year&gt;2011&lt;/Year&gt;&lt;RecNum&gt;580&lt;/RecNum&gt;&lt;DisplayText&gt;Xu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(2011a)</w:t>
      </w:r>
      <w:r w:rsidRPr="00855273">
        <w:rPr>
          <w:rFonts w:ascii="Times New Roman" w:hAnsi="Times New Roman"/>
          <w:szCs w:val="24"/>
        </w:rPr>
        <w:fldChar w:fldCharType="end"/>
      </w:r>
      <w:r w:rsidRPr="00855273">
        <w:rPr>
          <w:rFonts w:ascii="Times New Roman" w:hAnsi="Times New Roman"/>
          <w:szCs w:val="24"/>
        </w:rPr>
        <w:t xml:space="preserve"> demonstrated that higher proportions of </w:t>
      </w:r>
      <w:r w:rsidRPr="00855273">
        <w:rPr>
          <w:rFonts w:ascii="Times New Roman" w:hAnsi="Times New Roman"/>
          <w:szCs w:val="24"/>
          <w:vertAlign w:val="superscript"/>
        </w:rPr>
        <w:t>125</w:t>
      </w:r>
      <w:r w:rsidRPr="00855273">
        <w:rPr>
          <w:rFonts w:ascii="Times New Roman" w:hAnsi="Times New Roman"/>
          <w:noProof/>
          <w:szCs w:val="24"/>
        </w:rPr>
        <w:t>I</w:t>
      </w:r>
      <w:r w:rsidRPr="00855273">
        <w:rPr>
          <w:rFonts w:ascii="Times New Roman" w:hAnsi="Times New Roman"/>
          <w:szCs w:val="24"/>
          <w:vertAlign w:val="superscript"/>
        </w:rPr>
        <w:t xml:space="preserve">– </w:t>
      </w:r>
      <w:r w:rsidRPr="00855273">
        <w:rPr>
          <w:rFonts w:ascii="Times New Roman" w:hAnsi="Times New Roman"/>
          <w:szCs w:val="24"/>
        </w:rPr>
        <w:t xml:space="preserve">and </w:t>
      </w:r>
      <w:r w:rsidRPr="00855273">
        <w:rPr>
          <w:rFonts w:ascii="Times New Roman" w:hAnsi="Times New Roman"/>
          <w:szCs w:val="24"/>
          <w:vertAlign w:val="superscript"/>
        </w:rPr>
        <w:t>125</w:t>
      </w:r>
      <w:r w:rsidRPr="00855273">
        <w:rPr>
          <w:rFonts w:ascii="Times New Roman" w:hAnsi="Times New Roman"/>
          <w:szCs w:val="24"/>
        </w:rPr>
        <w:t>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were associated with organic compounds &lt;3 </w:t>
      </w:r>
      <w:proofErr w:type="spellStart"/>
      <w:r w:rsidRPr="00855273">
        <w:rPr>
          <w:rFonts w:ascii="Times New Roman" w:hAnsi="Times New Roman"/>
          <w:szCs w:val="24"/>
        </w:rPr>
        <w:t>kDa</w:t>
      </w:r>
      <w:proofErr w:type="spellEnd"/>
      <w:r w:rsidRPr="00855273">
        <w:rPr>
          <w:rFonts w:ascii="Times New Roman" w:hAnsi="Times New Roman"/>
          <w:szCs w:val="24"/>
        </w:rPr>
        <w:t xml:space="preserve">, 16 and 20% compared to 6 and 3% in the &gt;3 </w:t>
      </w:r>
      <w:proofErr w:type="spellStart"/>
      <w:r w:rsidRPr="00855273">
        <w:rPr>
          <w:rFonts w:ascii="Times New Roman" w:hAnsi="Times New Roman"/>
          <w:szCs w:val="24"/>
        </w:rPr>
        <w:t>kDa</w:t>
      </w:r>
      <w:proofErr w:type="spellEnd"/>
      <w:r w:rsidRPr="00855273">
        <w:rPr>
          <w:rFonts w:ascii="Times New Roman" w:hAnsi="Times New Roman"/>
          <w:szCs w:val="24"/>
        </w:rPr>
        <w:t xml:space="preserve"> fraction, respectively. In addition, they found that binding sites became saturated and less available when the treatment concentration increased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2011a)</w:t>
      </w:r>
      <w:r w:rsidRPr="00855273">
        <w:rPr>
          <w:rFonts w:ascii="Times New Roman" w:hAnsi="Times New Roman"/>
          <w:szCs w:val="24"/>
        </w:rPr>
        <w:fldChar w:fldCharType="end"/>
      </w:r>
      <w:r w:rsidRPr="00855273">
        <w:rPr>
          <w:rFonts w:ascii="Times New Roman" w:hAnsi="Times New Roman"/>
          <w:szCs w:val="24"/>
        </w:rPr>
        <w:t xml:space="preserve">. In resuspension experiments,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 AuthorYear="1"&gt;&lt;Author&gt;Xu&lt;/Author&gt;&lt;Year&gt;2011&lt;/Year&gt;&lt;RecNum&gt;305&lt;/RecNum&gt;&lt;DisplayText&gt;Xu et al. (2011b)&lt;/DisplayText&gt;&lt;record&gt;&lt;rec-number&gt;305&lt;/rec-number&gt;&lt;foreign-keys&gt;&lt;key app="EN" db-id="x2w9zvexywaf5ze0seavzp5tzzadvdzxw9av" timestamp="1474973648"&gt;305&lt;/key&gt;&lt;/foreign-keys&gt;&lt;ref-type name="Journal Article"&gt;17&lt;/ref-type&gt;&lt;contributors&gt;&lt;authors&gt;&lt;author&gt;Xu, Chen.&lt;/author&gt;&lt;author&gt;Zhang, Saijin.&lt;/author&gt;&lt;author&gt;Ho, Yi-Fang.&lt;/author&gt;&lt;author&gt;Miller, Eric J.&lt;/author&gt;&lt;author&gt;Roberts, Kimberly A.&lt;/author&gt;&lt;author&gt;Li, Hsiu-Ping.&lt;/author&gt;&lt;author&gt;Schwehr, Kathleen A.&lt;/author&gt;&lt;author&gt;Otosaka, Shigeyoshi.&lt;/author&gt;&lt;author&gt;Kaplan, Daniel I.&lt;/author&gt;&lt;author&gt;Brinkmeyer, Robin.&lt;/author&gt;&lt;author&gt;Yeager, Chris M.&lt;/author&gt;&lt;author&gt;Santschi, Peter H.&lt;/author&gt;&lt;/authors&gt;&lt;/contributors&gt;&lt;titles&gt;&lt;title&gt;Is soil natural organic matter a sink or source for mobile radioiodine (129I) at the Savannah River Site?&lt;/title&gt;&lt;secondary-title&gt;Geochimica et Cosmochimica Acta&lt;/secondary-title&gt;&lt;/titles&gt;&lt;periodical&gt;&lt;full-title&gt;Geochimica et Cosmochimica Acta&lt;/full-title&gt;&lt;/periodical&gt;&lt;pages&gt;5716-5735&lt;/pages&gt;&lt;volume&gt;75&lt;/volume&gt;&lt;number&gt;19&lt;/number&gt;&lt;dates&gt;&lt;year&gt;2011&lt;/year&gt;&lt;pub-dates&gt;&lt;date&gt;10/1/&lt;/date&gt;&lt;/pub-dates&gt;&lt;/dates&gt;&lt;isbn&gt;0016-7037&lt;/isbn&gt;&lt;urls&gt;&lt;related-urls&gt;&lt;url&gt;http://www.sciencedirect.com/science/article/pii/S001670371100398X&lt;/url&gt;&lt;/related-urls&gt;&lt;/urls&gt;&lt;electronic-resource-num&gt;http://dx.doi.org/10.1016/j.gca.2011.07.011&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(2011b)</w:t>
      </w:r>
      <w:r w:rsidRPr="00855273">
        <w:rPr>
          <w:rFonts w:ascii="Times New Roman" w:hAnsi="Times New Roman"/>
          <w:szCs w:val="24"/>
        </w:rPr>
        <w:fldChar w:fldCharType="end"/>
      </w:r>
      <w:r w:rsidRPr="00855273">
        <w:rPr>
          <w:rFonts w:ascii="Times New Roman" w:hAnsi="Times New Roman"/>
          <w:szCs w:val="24"/>
        </w:rPr>
        <w:t xml:space="preserve"> found that mobile </w:t>
      </w:r>
      <w:r w:rsidRPr="00855273">
        <w:rPr>
          <w:rFonts w:ascii="Times New Roman" w:hAnsi="Times New Roman"/>
          <w:szCs w:val="24"/>
          <w:vertAlign w:val="superscript"/>
        </w:rPr>
        <w:t>129</w:t>
      </w:r>
      <w:r w:rsidRPr="00855273">
        <w:rPr>
          <w:rFonts w:ascii="Times New Roman" w:hAnsi="Times New Roman"/>
          <w:szCs w:val="24"/>
        </w:rPr>
        <w:t>I was associated with amphiphilic organic compounds with an average MW between 13.5 and 15 </w:t>
      </w:r>
      <w:proofErr w:type="spellStart"/>
      <w:r w:rsidRPr="00855273">
        <w:rPr>
          <w:rFonts w:ascii="Times New Roman" w:hAnsi="Times New Roman"/>
          <w:szCs w:val="24"/>
        </w:rPr>
        <w:t>kDa</w:t>
      </w:r>
      <w:proofErr w:type="spellEnd"/>
      <w:r w:rsidRPr="00855273">
        <w:rPr>
          <w:rFonts w:ascii="Times New Roman" w:hAnsi="Times New Roman"/>
          <w:szCs w:val="24"/>
        </w:rPr>
        <w:t xml:space="preserve">. Figure </w:t>
      </w:r>
      <w:r>
        <w:rPr>
          <w:rFonts w:ascii="Times New Roman" w:hAnsi="Times New Roman"/>
          <w:szCs w:val="24"/>
        </w:rPr>
        <w:t xml:space="preserve">4. </w:t>
      </w:r>
      <w:r w:rsidRPr="00855273">
        <w:rPr>
          <w:rFonts w:ascii="Times New Roman" w:hAnsi="Times New Roman"/>
          <w:szCs w:val="24"/>
        </w:rPr>
        <w:t xml:space="preserve">5 shows that higher proportions of soluble </w:t>
      </w:r>
      <w:r w:rsidRPr="00855273">
        <w:rPr>
          <w:rFonts w:ascii="Times New Roman" w:hAnsi="Times New Roman"/>
          <w:noProof/>
          <w:szCs w:val="24"/>
        </w:rPr>
        <w:t>inorganic-I</w:t>
      </w:r>
      <w:r w:rsidRPr="00855273">
        <w:rPr>
          <w:rFonts w:ascii="Times New Roman" w:hAnsi="Times New Roman"/>
          <w:szCs w:val="24"/>
        </w:rPr>
        <w:t xml:space="preserve"> were incorporated </w:t>
      </w:r>
      <w:r w:rsidRPr="00855273">
        <w:rPr>
          <w:rFonts w:ascii="Times New Roman" w:hAnsi="Times New Roman"/>
          <w:noProof/>
          <w:szCs w:val="24"/>
        </w:rPr>
        <w:t>into</w:t>
      </w:r>
      <w:r w:rsidRPr="00855273">
        <w:rPr>
          <w:rFonts w:ascii="Times New Roman" w:hAnsi="Times New Roman"/>
          <w:szCs w:val="24"/>
        </w:rPr>
        <w:t xml:space="preserve"> organic compounds with a low MW (&lt;5 </w:t>
      </w:r>
      <w:proofErr w:type="spellStart"/>
      <w:r w:rsidRPr="00855273">
        <w:rPr>
          <w:rFonts w:ascii="Times New Roman" w:hAnsi="Times New Roman"/>
          <w:szCs w:val="24"/>
        </w:rPr>
        <w:t>kDa</w:t>
      </w:r>
      <w:proofErr w:type="spellEnd"/>
      <w:r w:rsidRPr="00855273">
        <w:rPr>
          <w:rFonts w:ascii="Times New Roman" w:hAnsi="Times New Roman"/>
          <w:szCs w:val="24"/>
        </w:rPr>
        <w:t xml:space="preserve">). However, there was evidence of larger dissolved org-I compounds with </w:t>
      </w:r>
      <w:r w:rsidRPr="00855273">
        <w:rPr>
          <w:rFonts w:ascii="Times New Roman" w:hAnsi="Times New Roman"/>
          <w:noProof/>
          <w:szCs w:val="24"/>
        </w:rPr>
        <w:t>a MW</w:t>
      </w:r>
      <w:r w:rsidRPr="00855273">
        <w:rPr>
          <w:rFonts w:ascii="Times New Roman" w:hAnsi="Times New Roman"/>
          <w:szCs w:val="24"/>
        </w:rPr>
        <w:t xml:space="preserve"> </w:t>
      </w:r>
      <w:r w:rsidRPr="00855273">
        <w:rPr>
          <w:rFonts w:ascii="Times New Roman" w:hAnsi="Times New Roman"/>
          <w:noProof/>
          <w:szCs w:val="24"/>
        </w:rPr>
        <w:t>between 12 and 18 kDa</w:t>
      </w:r>
      <w:r w:rsidRPr="00855273">
        <w:rPr>
          <w:rFonts w:ascii="Times New Roman" w:hAnsi="Times New Roman"/>
          <w:szCs w:val="24"/>
        </w:rPr>
        <w:t xml:space="preserve"> 20 </w:t>
      </w:r>
      <w:proofErr w:type="spellStart"/>
      <w:r w:rsidRPr="00855273">
        <w:rPr>
          <w:rFonts w:ascii="Times New Roman" w:hAnsi="Times New Roman"/>
          <w:szCs w:val="24"/>
        </w:rPr>
        <w:t>hr</w:t>
      </w:r>
      <w:proofErr w:type="spellEnd"/>
      <w:r w:rsidRPr="00855273">
        <w:rPr>
          <w:rFonts w:ascii="Times New Roman" w:hAnsi="Times New Roman"/>
          <w:szCs w:val="24"/>
        </w:rPr>
        <w:t xml:space="preserve"> after </w:t>
      </w:r>
      <w:r w:rsidRPr="00855273">
        <w:rPr>
          <w:rFonts w:ascii="Times New Roman" w:hAnsi="Times New Roman"/>
          <w:szCs w:val="24"/>
          <w:vertAlign w:val="superscript"/>
        </w:rPr>
        <w:t>129</w:t>
      </w:r>
      <w:r w:rsidRPr="00855273">
        <w:rPr>
          <w:rFonts w:ascii="Times New Roman" w:hAnsi="Times New Roman"/>
          <w:szCs w:val="24"/>
        </w:rPr>
        <w:t xml:space="preserve">I addition, in agreement with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 AuthorYear="1"&gt;&lt;Author&gt;Xu&lt;/Author&gt;&lt;Year&gt;2011&lt;/Year&gt;&lt;RecNum&gt;580&lt;/RecNum&gt;&lt;DisplayText&gt;Xu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(2011a)</w:t>
      </w:r>
      <w:r w:rsidRPr="00855273">
        <w:rPr>
          <w:rFonts w:ascii="Times New Roman" w:hAnsi="Times New Roman"/>
          <w:szCs w:val="24"/>
        </w:rPr>
        <w:fldChar w:fldCharType="end"/>
      </w:r>
      <w:r w:rsidRPr="00855273">
        <w:rPr>
          <w:rFonts w:ascii="Times New Roman" w:hAnsi="Times New Roman"/>
          <w:szCs w:val="24"/>
        </w:rPr>
        <w:t xml:space="preserve">. </w:t>
      </w: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The </w:t>
      </w:r>
      <w:r w:rsidRPr="00855273">
        <w:rPr>
          <w:rFonts w:ascii="Times New Roman" w:hAnsi="Times New Roman"/>
          <w:noProof/>
          <w:szCs w:val="24"/>
        </w:rPr>
        <w:t>time-dependent</w:t>
      </w:r>
      <w:r w:rsidRPr="00855273">
        <w:rPr>
          <w:rFonts w:ascii="Times New Roman" w:hAnsi="Times New Roman"/>
          <w:szCs w:val="24"/>
        </w:rPr>
        <w:t xml:space="preserve"> formation of these larger dissolved org-I compounds could be due to smaller dissolved compounds binding together via weak chemical forces or the influence of microbial activity. The iodination of SOM in acidic conditions was shown to be predominantly </w:t>
      </w:r>
      <w:r w:rsidRPr="00855273">
        <w:rPr>
          <w:rFonts w:ascii="Times New Roman" w:hAnsi="Times New Roman"/>
          <w:szCs w:val="24"/>
        </w:rPr>
        <w:lastRenderedPageBreak/>
        <w:t xml:space="preserve">an abiotic process, however, in less acidic conditions (pH ≥5), microbial assisted iodination of SOM was observed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&lt;EndNote&gt;&lt;Cite&gt;&lt;Author&gt;Xu&lt;/Author&gt;&lt;Year&gt;2011&lt;/Year&gt;&lt;RecNum&gt;580&lt;/RecNum&gt;&lt;DisplayText&gt;(Xu et al., 2011a)&lt;/DisplayText&gt;&lt;record&gt;&lt;rec-number&gt;580&lt;/rec-number&gt;&lt;foreign-keys&gt;&lt;key app="EN" db-id="x2w9zvexywaf5ze0seavzp5tzzadvdzxw9av" timestamp="1547563793"&gt;580&lt;/key&gt;&lt;/foreign-keys&gt;&lt;ref-type name="Journal Article"&gt;17&lt;/ref-type&gt;&lt;contributors&gt;&lt;authors&gt;&lt;author&gt;Xu, Chen&lt;/author&gt;&lt;author&gt;Miller, Eric J.&lt;/author&gt;&lt;author&gt;Zhang, Saijin&lt;/author&gt;&lt;author&gt;Li, Hsiu-Ping&lt;/author&gt;&lt;author&gt;Ho, Yi-Fang&lt;/author&gt;&lt;author&gt;Schwehr, Kathleen A.&lt;/author&gt;&lt;author&gt;Kaplan, Daniel I.&lt;/author&gt;&lt;author&gt;Otosaka, Shigeyoshi&lt;/author&gt;&lt;author&gt;Roberts, Kimberly A.&lt;/author&gt;&lt;author&gt;Brinkmeyer, Robin&lt;/author&gt;&lt;author&gt;Yeager, Chris M.&lt;/author&gt;&lt;author&gt;Santschi, Peter H.&lt;/author&gt;&lt;/authors&gt;&lt;/contributors&gt;&lt;titles&gt;&lt;title&gt;Sequestration and Remobilization of Radioiodine (129I) by Soil Organic Matter and Possible Consequences of the Remedial Action at Savannah River Site&lt;/title&gt;&lt;secondary-title&gt;Environmental Science &amp;amp; Technology&lt;/secondary-title&gt;&lt;/titles&gt;&lt;periodical&gt;&lt;full-title&gt;Environmental Science &amp;amp; Technology&lt;/full-title&gt;&lt;/periodical&gt;&lt;pages&gt;9975-9983&lt;/pages&gt;&lt;volume&gt;45&lt;/volume&gt;&lt;number&gt;23&lt;/number&gt;&lt;dates&gt;&lt;year&gt;2011&lt;/year&gt;&lt;pub-dates&gt;&lt;date&gt;2011/12/01&lt;/date&gt;&lt;/pub-dates&gt;&lt;/dates&gt;&lt;publisher&gt;American Chemical Society&lt;/publisher&gt;&lt;isbn&gt;0013-936X&lt;/isbn&gt;&lt;urls&gt;&lt;related-urls&gt;&lt;url&gt;https://doi.org/10.1021/es201343d&lt;/url&gt;&lt;/related-urls&gt;&lt;/urls&gt;&lt;electronic-resource-num&gt;10.1021/es201343d&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2011a)</w:t>
      </w:r>
      <w:r w:rsidRPr="00855273">
        <w:rPr>
          <w:rFonts w:ascii="Times New Roman" w:hAnsi="Times New Roman"/>
          <w:szCs w:val="24"/>
        </w:rPr>
        <w:fldChar w:fldCharType="end"/>
      </w:r>
      <w:r w:rsidRPr="00855273">
        <w:rPr>
          <w:rFonts w:ascii="Times New Roman" w:hAnsi="Times New Roman"/>
          <w:szCs w:val="24"/>
        </w:rPr>
        <w:t>. Whilst microbial activity is generally not deemed essential for the transformation of IO</w:t>
      </w:r>
      <w:r w:rsidRPr="00855273">
        <w:rPr>
          <w:rFonts w:ascii="Times New Roman" w:hAnsi="Times New Roman"/>
          <w:szCs w:val="24"/>
          <w:vertAlign w:val="subscript"/>
        </w:rPr>
        <w:t>3</w:t>
      </w:r>
      <w:r w:rsidRPr="00855273">
        <w:rPr>
          <w:rFonts w:ascii="Times New Roman" w:hAnsi="Times New Roman"/>
          <w:szCs w:val="24"/>
          <w:vertAlign w:val="superscript"/>
        </w:rPr>
        <w:t>–</w:t>
      </w:r>
      <w:r w:rsidRPr="00855273">
        <w:rPr>
          <w:rFonts w:ascii="Times New Roman" w:hAnsi="Times New Roman"/>
          <w:szCs w:val="24"/>
        </w:rPr>
        <w:t xml:space="preserve"> into org-I (which seems to be primarily controlled by abiotic processes </w:t>
      </w:r>
      <w:r w:rsidRPr="00855273">
        <w:rPr>
          <w:rFonts w:ascii="Times New Roman" w:hAnsi="Times New Roman"/>
          <w:szCs w:val="24"/>
        </w:rPr>
        <w:fldChar w:fldCharType="begin">
          <w:fldData xml:space="preserve">PEVuZE5vdGU+PENpdGU+PEF1dGhvcj5ZYW1hZ3VjaGk8L0F1dGhvcj48WWVhcj4yMDEwPC9ZZWFy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PEVuZE5vdGU+PENpdGU+PEF1dGhvcj5ZYW1hZ3VjaGk8L0F1dGhvcj48WWVhcj4yMDEwPC9ZZWFy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(Yamaguchi et al., 2010)</w:t>
      </w:r>
      <w:r w:rsidRPr="00855273">
        <w:rPr>
          <w:rFonts w:ascii="Times New Roman" w:hAnsi="Times New Roman"/>
          <w:szCs w:val="24"/>
        </w:rPr>
        <w:fldChar w:fldCharType="end"/>
      </w:r>
      <w:r w:rsidRPr="00855273">
        <w:rPr>
          <w:rFonts w:ascii="Times New Roman" w:hAnsi="Times New Roman"/>
          <w:szCs w:val="24"/>
        </w:rPr>
        <w:t xml:space="preserve">), microbial </w:t>
      </w:r>
      <w:r w:rsidRPr="00855273">
        <w:rPr>
          <w:rFonts w:ascii="Times New Roman" w:hAnsi="Times New Roman"/>
          <w:noProof/>
          <w:szCs w:val="24"/>
        </w:rPr>
        <w:t>laccases</w:t>
      </w:r>
      <w:r w:rsidRPr="00855273">
        <w:rPr>
          <w:rFonts w:ascii="Times New Roman" w:hAnsi="Times New Roman"/>
          <w:szCs w:val="24"/>
        </w:rPr>
        <w:t xml:space="preserve"> have been shown to enhance </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sorption in soils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&lt;EndNote&gt;&lt;Cite&gt;&lt;Author&gt;Seki&lt;/Author&gt;&lt;Year&gt;2012&lt;/Year&gt;&lt;RecNum&gt;590&lt;/RecNum&gt;&lt;DisplayText&gt;(Seki et al., 2012)&lt;/DisplayText&gt;&lt;record&gt;&lt;rec-number&gt;590&lt;/rec-number&gt;&lt;foreign-keys&gt;&lt;key app="EN" db-id="x2w9zvexywaf5ze0seavzp5tzzadvdzxw9av" timestamp="1549987822"&gt;590&lt;/key&gt;&lt;/foreign-keys&gt;&lt;ref-type name="Journal Article"&gt;17&lt;/ref-type&gt;&lt;contributors&gt;&lt;authors&gt;&lt;author&gt;Seki, Miharu&lt;/author&gt;&lt;author&gt;Oikawa, Jun-ichi&lt;/author&gt;&lt;author&gt;Taguchi, Taro&lt;/author&gt;&lt;author&gt;Ohnuki, Toshihiko&lt;/author&gt;&lt;author&gt;Muramatsu, Yasuyuki&lt;/author&gt;&lt;author&gt;Sakamoto, Kazunori&lt;/author&gt;&lt;author&gt;Amachi, Seigo&lt;/author&gt;&lt;/authors&gt;&lt;/contributors&gt;&lt;titles&gt;&lt;title&gt;Laccase-Catalyzed Oxidation of Iodide and Formation of Organically Bound Iodine in Soils&lt;/title&gt;&lt;secondary-title&gt;Environmental Science &amp;amp; Technology&lt;/secondary-title&gt;&lt;/titles&gt;&lt;periodical&gt;&lt;full-title&gt;Environmental Science &amp;amp; Technology&lt;/full-title&gt;&lt;/periodical&gt;&lt;pages&gt;390-397&lt;/pages&gt;&lt;volume&gt;47&lt;/volume&gt;&lt;number&gt;1&lt;/number&gt;&lt;dates&gt;&lt;year&gt;2012&lt;/year&gt;&lt;pub-dates&gt;&lt;date&gt;2013/01/02&lt;/date&gt;&lt;/pub-dates&gt;&lt;/dates&gt;&lt;publisher&gt;American Chemical Society&lt;/publisher&gt;&lt;isbn&gt;0013-936X&lt;/isbn&gt;&lt;urls&gt;&lt;related-urls&gt;&lt;url&gt;https://doi.org/10.1021/es303228n&lt;/url&gt;&lt;/related-urls&gt;&lt;/urls&gt;&lt;electronic-resource-num&gt;10.1021/es303228n&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(Seki et al., 2012)</w:t>
      </w:r>
      <w:r w:rsidRPr="00855273">
        <w:rPr>
          <w:rFonts w:ascii="Times New Roman" w:hAnsi="Times New Roman"/>
          <w:szCs w:val="24"/>
        </w:rPr>
        <w:fldChar w:fldCharType="end"/>
      </w:r>
      <w:r w:rsidRPr="00855273">
        <w:rPr>
          <w:rFonts w:ascii="Times New Roman" w:hAnsi="Times New Roman"/>
          <w:szCs w:val="24"/>
        </w:rPr>
        <w:t xml:space="preserve">. Microbiological activities have previously </w:t>
      </w:r>
      <w:r w:rsidRPr="00855273">
        <w:rPr>
          <w:rFonts w:ascii="Times New Roman" w:hAnsi="Times New Roman"/>
          <w:noProof/>
          <w:szCs w:val="24"/>
        </w:rPr>
        <w:t>been</w:t>
      </w:r>
      <w:r w:rsidRPr="00855273">
        <w:rPr>
          <w:rFonts w:ascii="Times New Roman" w:hAnsi="Times New Roman"/>
          <w:szCs w:val="24"/>
        </w:rPr>
        <w:t xml:space="preserve"> reported to incorporate </w:t>
      </w:r>
      <w:r w:rsidRPr="00855273">
        <w:rPr>
          <w:rFonts w:ascii="Times New Roman" w:hAnsi="Times New Roman"/>
          <w:noProof/>
          <w:szCs w:val="24"/>
        </w:rPr>
        <w:t>I</w:t>
      </w:r>
      <w:r w:rsidRPr="00855273">
        <w:rPr>
          <w:rFonts w:ascii="Times New Roman" w:hAnsi="Times New Roman"/>
          <w:szCs w:val="24"/>
          <w:vertAlign w:val="superscript"/>
        </w:rPr>
        <w:t>–</w:t>
      </w:r>
      <w:r w:rsidRPr="00855273">
        <w:rPr>
          <w:rFonts w:ascii="Times New Roman" w:hAnsi="Times New Roman"/>
          <w:szCs w:val="24"/>
        </w:rPr>
        <w:t xml:space="preserve"> with </w:t>
      </w:r>
      <w:proofErr w:type="spellStart"/>
      <w:r w:rsidRPr="00855273">
        <w:rPr>
          <w:rFonts w:ascii="Times New Roman" w:hAnsi="Times New Roman"/>
          <w:szCs w:val="24"/>
        </w:rPr>
        <w:t>humic</w:t>
      </w:r>
      <w:proofErr w:type="spellEnd"/>
      <w:r w:rsidRPr="00855273">
        <w:rPr>
          <w:rFonts w:ascii="Times New Roman" w:hAnsi="Times New Roman"/>
          <w:szCs w:val="24"/>
        </w:rPr>
        <w:t xml:space="preserve"> acids and soils with a relatively HMW and low mobility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&lt;EndNote&gt;&lt;Cite&gt;&lt;Author&gt;Rädlinger&lt;/Author&gt;&lt;Year&gt;2000&lt;/Year&gt;&lt;RecNum&gt;69&lt;/RecNum&gt;&lt;DisplayText&gt;(Rädlinger &amp;amp; Heumann, 2000)&lt;/DisplayText&gt;&lt;record&gt;&lt;rec-number&gt;69&lt;/rec-number&gt;&lt;foreign-keys&gt;&lt;key app="EN" db-id="x2w9zvexywaf5ze0seavzp5tzzadvdzxw9av" timestamp="1446810635"&gt;69&lt;/key&gt;&lt;/foreign-keys&gt;&lt;ref-type name="Journal Article"&gt;17&lt;/ref-type&gt;&lt;contributors&gt;&lt;authors&gt;&lt;author&gt;Rädlinger, Gunther&lt;/author&gt;&lt;author&gt;Heumann, Klaus G.&lt;/author&gt;&lt;/authors&gt;&lt;/contributors&gt;&lt;titles&gt;&lt;title&gt;Transformation of Iodide in Natural and Wastewater Systems by Fixation on Humic Substances&lt;/title&gt;&lt;secondary-title&gt;Environmental Science &amp;amp; Technology&lt;/secondary-title&gt;&lt;/titles&gt;&lt;periodical&gt;&lt;full-title&gt;Environmental Science &amp;amp; Technology&lt;/full-title&gt;&lt;/periodical&gt;&lt;pages&gt;3932-3936&lt;/pages&gt;&lt;volume&gt;34&lt;/volume&gt;&lt;number&gt;18&lt;/number&gt;&lt;dates&gt;&lt;year&gt;2000&lt;/year&gt;&lt;pub-dates&gt;&lt;date&gt;2000/09/01&lt;/date&gt;&lt;/pub-dates&gt;&lt;/dates&gt;&lt;publisher&gt;American Chemical Society&lt;/publisher&gt;&lt;isbn&gt;0013-936X&lt;/isbn&gt;&lt;urls&gt;&lt;related-urls&gt;&lt;url&gt;http://dx.doi.org/10.1021/es000868p&lt;/url&gt;&lt;/related-urls&gt;&lt;/urls&gt;&lt;electronic-resource-num&gt;10.1021/es000868p&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(Rädlinger &amp; Heumann, 2000)</w:t>
      </w:r>
      <w:r w:rsidRPr="00855273">
        <w:rPr>
          <w:rFonts w:ascii="Times New Roman" w:hAnsi="Times New Roman"/>
          <w:szCs w:val="24"/>
        </w:rPr>
        <w:fldChar w:fldCharType="end"/>
      </w:r>
      <w:r w:rsidRPr="00855273">
        <w:rPr>
          <w:rFonts w:ascii="Times New Roman" w:hAnsi="Times New Roman"/>
          <w:szCs w:val="24"/>
        </w:rPr>
        <w:t xml:space="preserve">.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 AuthorYear="1"&gt;&lt;Author&gt;Heumann&lt;/Author&gt;&lt;Year&gt;2000&lt;/Year&gt;&lt;RecNum&gt;34&lt;/RecNum&gt;&lt;DisplayText&gt;Heumann et al. (2000)&lt;/DisplayText&gt;&lt;record&gt;&lt;rec-number&gt;34&lt;/rec-number&gt;&lt;foreign-keys&gt;&lt;key app="EN" db-id="x2w9zvexywaf5ze0seavzp5tzzadvdzxw9av" timestamp="1446806274"&gt;34&lt;/key&gt;&lt;/foreign-keys&gt;&lt;ref-type name="Journal Article"&gt;17&lt;/ref-type&gt;&lt;contributors&gt;&lt;authors&gt;&lt;author&gt;Heumann, K. G.&lt;/author&gt;&lt;author&gt;Rädlinger, G.&lt;/author&gt;&lt;author&gt;Erbes, M.&lt;/author&gt;&lt;author&gt;Heiber, I.&lt;/author&gt;&lt;author&gt;Obst, U.&lt;/author&gt;&lt;author&gt;Filip, Z.&lt;/author&gt;&lt;author&gt;Claus, H.&lt;/author&gt;&lt;/authors&gt;&lt;/contributors&gt;&lt;titles&gt;&lt;title&gt;Ageing of Dissolved Halogenated Humic Substances and the Microbiological Influence on this Process&lt;/title&gt;&lt;secondary-title&gt;Acta hydrochimica et hydrobiologica&lt;/secondary-title&gt;&lt;/titles&gt;&lt;periodical&gt;&lt;full-title&gt;Acta hydrochimica et hydrobiologica&lt;/full-title&gt;&lt;/periodical&gt;&lt;pages&gt;193-201&lt;/pages&gt;&lt;volume&gt;28&lt;/volume&gt;&lt;number&gt;4&lt;/number&gt;&lt;keywords&gt;&lt;keyword&gt;Halogenated Humic Substances&lt;/keyword&gt;&lt;keyword&gt;Ageing&lt;/keyword&gt;&lt;keyword&gt;Microbiological Influence&lt;/keyword&gt;&lt;keyword&gt;Size-exclusion Chromatography&lt;/keyword&gt;&lt;keyword&gt;ICP-MS Halogen Detection&lt;/keyword&gt;&lt;keyword&gt;Halogenierte Huminstoffe&lt;/keyword&gt;&lt;keyword&gt;Alterung&lt;/keyword&gt;&lt;keyword&gt;Mikrobieller Einfluss&lt;/keyword&gt;&lt;keyword&gt;Gelfiltrationschromatographie&lt;/keyword&gt;&lt;keyword&gt;ICP-MS-Halogendetektion&lt;/keyword&gt;&lt;/keywords&gt;&lt;dates&gt;&lt;year&gt;2000&lt;/year&gt;&lt;/dates&gt;&lt;publisher&gt;WILEY-VCH Verlag GmbH&lt;/publisher&gt;&lt;isbn&gt;1521-401X&lt;/isbn&gt;&lt;urls&gt;&lt;related-urls&gt;&lt;url&gt;http://dx.doi.org/10.1002/1521-401X(20004)28:4&amp;lt;193::AID-AHEH193&amp;gt;3.0.CO;2-Z&lt;/url&gt;&lt;/related-urls&gt;&lt;/urls&gt;&lt;electronic-resource-num&gt;10.1002/1521-401X(20004)28:4&amp;lt;193::AID-AHEH193&amp;gt;3.0.CO;2-Z&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Heumann et al. (2000)</w:t>
      </w:r>
      <w:r w:rsidRPr="00855273">
        <w:rPr>
          <w:rFonts w:ascii="Times New Roman" w:hAnsi="Times New Roman"/>
          <w:szCs w:val="24"/>
        </w:rPr>
        <w:fldChar w:fldCharType="end"/>
      </w:r>
      <w:r w:rsidRPr="00855273">
        <w:rPr>
          <w:rFonts w:ascii="Times New Roman" w:hAnsi="Times New Roman"/>
          <w:szCs w:val="24"/>
        </w:rPr>
        <w:t xml:space="preserve"> identified that in the presence of microorganisms the production HMW org-I compounds significantly increased over an 8 week period; in contrast Figure </w:t>
      </w:r>
      <w:r>
        <w:rPr>
          <w:rFonts w:ascii="Times New Roman" w:hAnsi="Times New Roman"/>
          <w:szCs w:val="24"/>
        </w:rPr>
        <w:t xml:space="preserve">4. </w:t>
      </w:r>
      <w:r w:rsidRPr="00855273">
        <w:rPr>
          <w:rFonts w:ascii="Times New Roman" w:hAnsi="Times New Roman"/>
          <w:szCs w:val="24"/>
        </w:rPr>
        <w:t xml:space="preserve">5 demonstrates that </w:t>
      </w:r>
      <w:r w:rsidRPr="00855273">
        <w:rPr>
          <w:rFonts w:ascii="Times New Roman" w:hAnsi="Times New Roman"/>
          <w:noProof/>
          <w:szCs w:val="24"/>
        </w:rPr>
        <w:t>formation</w:t>
      </w:r>
      <w:r w:rsidRPr="00855273">
        <w:rPr>
          <w:rFonts w:ascii="Times New Roman" w:hAnsi="Times New Roman"/>
          <w:szCs w:val="24"/>
        </w:rPr>
        <w:t xml:space="preserve"> of relatively HMW compounds occurred in 20-40 hr.</w:t>
      </w: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It has previously been suggested that the rapid rate of reaction of I with SOM could be beneficial, as humus may act as a natural barrier, accumulating any radioiodine released from nuclear waste repositories as immobile org-I compounds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&lt;EndNote&gt;&lt;Cite&gt;&lt;Author&gt;Xu&lt;/Author&gt;&lt;Year&gt;2011&lt;/Year&gt;&lt;RecNum&gt;305&lt;/RecNum&gt;&lt;DisplayText&gt;(Xu et al., 2011b)&lt;/DisplayText&gt;&lt;record&gt;&lt;rec-number&gt;305&lt;/rec-number&gt;&lt;foreign-keys&gt;&lt;key app="EN" db-id="x2w9zvexywaf5ze0seavzp5tzzadvdzxw9av" timestamp="1474973648"&gt;305&lt;/key&gt;&lt;/foreign-keys&gt;&lt;ref-type name="Journal Article"&gt;17&lt;/ref-type&gt;&lt;contributors&gt;&lt;authors&gt;&lt;author&gt;Xu, Chen.&lt;/author&gt;&lt;author&gt;Zhang, Saijin.&lt;/author&gt;&lt;author&gt;Ho, Yi-Fang.&lt;/author&gt;&lt;author&gt;Miller, Eric J.&lt;/author&gt;&lt;author&gt;Roberts, Kimberly A.&lt;/author&gt;&lt;author&gt;Li, Hsiu-Ping.&lt;/author&gt;&lt;author&gt;Schwehr, Kathleen A.&lt;/author&gt;&lt;author&gt;Otosaka, Shigeyoshi.&lt;/author&gt;&lt;author&gt;Kaplan, Daniel I.&lt;/author&gt;&lt;author&gt;Brinkmeyer, Robin.&lt;/author&gt;&lt;author&gt;Yeager, Chris M.&lt;/author&gt;&lt;author&gt;Santschi, Peter H.&lt;/author&gt;&lt;/authors&gt;&lt;/contributors&gt;&lt;titles&gt;&lt;title&gt;Is soil natural organic matter a sink or source for mobile radioiodine (129I) at the Savannah River Site?&lt;/title&gt;&lt;secondary-title&gt;Geochimica et Cosmochimica Acta&lt;/secondary-title&gt;&lt;/titles&gt;&lt;periodical&gt;&lt;full-title&gt;Geochimica et Cosmochimica Acta&lt;/full-title&gt;&lt;/periodical&gt;&lt;pages&gt;5716-5735&lt;/pages&gt;&lt;volume&gt;75&lt;/volume&gt;&lt;number&gt;19&lt;/number&gt;&lt;dates&gt;&lt;year&gt;2011&lt;/year&gt;&lt;pub-dates&gt;&lt;date&gt;10/1/&lt;/date&gt;&lt;/pub-dates&gt;&lt;/dates&gt;&lt;isbn&gt;0016-7037&lt;/isbn&gt;&lt;urls&gt;&lt;related-urls&gt;&lt;url&gt;http://www.sciencedirect.com/science/article/pii/S001670371100398X&lt;/url&gt;&lt;/related-urls&gt;&lt;/urls&gt;&lt;electronic-resource-num&gt;http://dx.doi.org/10.1016/j.gca.2011.07.011&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(Xu et al., 2011b)</w:t>
      </w:r>
      <w:r w:rsidRPr="00855273">
        <w:rPr>
          <w:rFonts w:ascii="Times New Roman" w:hAnsi="Times New Roman"/>
          <w:szCs w:val="24"/>
        </w:rPr>
        <w:fldChar w:fldCharType="end"/>
      </w:r>
      <w:r w:rsidRPr="00855273">
        <w:rPr>
          <w:rFonts w:ascii="Times New Roman" w:hAnsi="Times New Roman"/>
          <w:szCs w:val="24"/>
        </w:rPr>
        <w:t xml:space="preserve">. Following a radioiodine contamination </w:t>
      </w:r>
      <w:r w:rsidRPr="00855273">
        <w:rPr>
          <w:rFonts w:ascii="Times New Roman" w:hAnsi="Times New Roman"/>
          <w:noProof/>
          <w:szCs w:val="24"/>
        </w:rPr>
        <w:t>event</w:t>
      </w:r>
      <w:r w:rsidRPr="00855273">
        <w:rPr>
          <w:rFonts w:ascii="Times New Roman" w:hAnsi="Times New Roman"/>
          <w:szCs w:val="24"/>
        </w:rPr>
        <w:t xml:space="preserve"> limited soil-to-crop transfer would be beneficial for reducing the risk and duration of potentially harmful exposure </w:t>
      </w:r>
      <w:r w:rsidRPr="00855273">
        <w:rPr>
          <w:rFonts w:ascii="Times New Roman" w:hAnsi="Times New Roman"/>
          <w:szCs w:val="24"/>
        </w:rPr>
        <w:fldChar w:fldCharType="begin">
          <w:fldData xml:space="preserve">PEVuZE5vdGU+PENpdGU+PEF1dGhvcj5YdTwvQXV0aG9yPjxZZWFyPjIwMTE8L1llYXI+PFJlY051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</w:fldData>
        </w:fldChar>
      </w:r>
      <w:r w:rsidRPr="00855273">
        <w:rPr>
          <w:rFonts w:ascii="Times New Roman" w:hAnsi="Times New Roman"/>
          <w:szCs w:val="24"/>
        </w:rPr>
        <w:instrText xml:space="preserve"> ADDIN EN.CITE </w:instrText>
      </w:r>
      <w:r w:rsidRPr="00855273">
        <w:rPr>
          <w:rFonts w:ascii="Times New Roman" w:hAnsi="Times New Roman"/>
          <w:szCs w:val="24"/>
        </w:rPr>
        <w:fldChar w:fldCharType="begin">
          <w:fldData xml:space="preserve">PEVuZE5vdGU+PENpdGU+PEF1dGhvcj5YdTwvQXV0aG9yPjxZZWFyPjIwMTE8L1llYXI+PFJlY051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</w:fldData>
        </w:fldChar>
      </w:r>
      <w:r w:rsidRPr="00855273">
        <w:rPr>
          <w:rFonts w:ascii="Times New Roman" w:hAnsi="Times New Roman"/>
          <w:szCs w:val="24"/>
        </w:rPr>
        <w:instrText xml:space="preserve"> ADDIN EN.CITE.DATA </w:instrText>
      </w:r>
      <w:r w:rsidRPr="00855273">
        <w:rPr>
          <w:rFonts w:ascii="Times New Roman" w:hAnsi="Times New Roman"/>
          <w:szCs w:val="24"/>
        </w:rPr>
      </w:r>
      <w:r w:rsidRPr="00855273">
        <w:rPr>
          <w:rFonts w:ascii="Times New Roman" w:hAnsi="Times New Roman"/>
          <w:szCs w:val="24"/>
        </w:rPr>
        <w:fldChar w:fldCharType="end"/>
      </w:r>
      <w:r w:rsidRPr="00855273">
        <w:rPr>
          <w:rFonts w:ascii="Times New Roman" w:hAnsi="Times New Roman"/>
          <w:szCs w:val="24"/>
        </w:rPr>
      </w:r>
      <w:r w:rsidRPr="00855273">
        <w:rPr>
          <w:rFonts w:ascii="Times New Roman" w:hAnsi="Times New Roman"/>
          <w:szCs w:val="24"/>
        </w:rPr>
        <w:fldChar w:fldCharType="separate"/>
      </w:r>
      <w:r w:rsidRPr="00855273">
        <w:rPr>
          <w:rFonts w:ascii="Times New Roman" w:hAnsi="Times New Roman"/>
          <w:noProof/>
          <w:szCs w:val="24"/>
        </w:rPr>
        <w:t>(Keppler et al., 2003; Xu et al., 2011b; Xu et al., 2012)</w:t>
      </w:r>
      <w:r w:rsidRPr="00855273">
        <w:rPr>
          <w:rFonts w:ascii="Times New Roman" w:hAnsi="Times New Roman"/>
          <w:szCs w:val="24"/>
        </w:rPr>
        <w:fldChar w:fldCharType="end"/>
      </w:r>
      <w:r w:rsidRPr="00855273">
        <w:rPr>
          <w:rFonts w:ascii="Times New Roman" w:hAnsi="Times New Roman"/>
          <w:szCs w:val="24"/>
        </w:rPr>
        <w:t>. The short-term experiments presented in this paper show that inorganic-</w:t>
      </w:r>
      <w:r w:rsidRPr="00855273">
        <w:rPr>
          <w:rFonts w:ascii="Times New Roman" w:hAnsi="Times New Roman"/>
          <w:szCs w:val="24"/>
          <w:vertAlign w:val="superscript"/>
        </w:rPr>
        <w:t>129</w:t>
      </w:r>
      <w:r w:rsidRPr="00855273">
        <w:rPr>
          <w:rFonts w:ascii="Times New Roman" w:hAnsi="Times New Roman"/>
          <w:szCs w:val="24"/>
        </w:rPr>
        <w:t xml:space="preserve">I is rapidly incorporated into LMW organic compounds (&lt;2.5 </w:t>
      </w:r>
      <w:proofErr w:type="spellStart"/>
      <w:r w:rsidRPr="00855273">
        <w:rPr>
          <w:rFonts w:ascii="Times New Roman" w:hAnsi="Times New Roman"/>
          <w:szCs w:val="24"/>
        </w:rPr>
        <w:t>hr</w:t>
      </w:r>
      <w:proofErr w:type="spellEnd"/>
      <w:r w:rsidRPr="00855273">
        <w:rPr>
          <w:rFonts w:ascii="Times New Roman" w:hAnsi="Times New Roman"/>
          <w:szCs w:val="24"/>
        </w:rPr>
        <w:t xml:space="preserve">) which, over time, can be </w:t>
      </w:r>
      <w:proofErr w:type="spellStart"/>
      <w:r w:rsidRPr="00855273">
        <w:rPr>
          <w:rFonts w:ascii="Times New Roman" w:hAnsi="Times New Roman"/>
          <w:szCs w:val="24"/>
        </w:rPr>
        <w:t>sorbed</w:t>
      </w:r>
      <w:proofErr w:type="spellEnd"/>
      <w:r w:rsidRPr="00855273">
        <w:rPr>
          <w:rFonts w:ascii="Times New Roman" w:hAnsi="Times New Roman"/>
          <w:szCs w:val="24"/>
        </w:rPr>
        <w:t xml:space="preserve"> to the solid soil phase or bind together to form HWM organic compounds (~30 </w:t>
      </w:r>
      <w:proofErr w:type="spellStart"/>
      <w:r w:rsidRPr="00855273">
        <w:rPr>
          <w:rFonts w:ascii="Times New Roman" w:hAnsi="Times New Roman"/>
          <w:szCs w:val="24"/>
        </w:rPr>
        <w:t>hr</w:t>
      </w:r>
      <w:proofErr w:type="spellEnd"/>
      <w:r w:rsidRPr="00855273">
        <w:rPr>
          <w:rFonts w:ascii="Times New Roman" w:hAnsi="Times New Roman"/>
          <w:szCs w:val="24"/>
        </w:rPr>
        <w:t xml:space="preserve">). </w:t>
      </w:r>
    </w:p>
    <w:p w:rsidR="006F1A84" w:rsidRPr="00855273" w:rsidRDefault="006F1A84" w:rsidP="006F1A84">
      <w:pPr>
        <w:pStyle w:val="TAMainText"/>
        <w:spacing w:line="360" w:lineRule="auto"/>
        <w:rPr>
          <w:rFonts w:ascii="Times New Roman" w:hAnsi="Times New Roman"/>
          <w:szCs w:val="24"/>
        </w:rPr>
      </w:pPr>
      <w:r w:rsidRPr="00855273">
        <w:rPr>
          <w:rFonts w:ascii="Times New Roman" w:hAnsi="Times New Roman"/>
          <w:szCs w:val="24"/>
        </w:rPr>
        <w:t xml:space="preserve">Evaluating the short-term transport, speciation and fate of I in soil is critical to assess the environmental mobility and plant availability, as </w:t>
      </w:r>
      <w:r w:rsidRPr="00855273">
        <w:rPr>
          <w:rFonts w:ascii="Times New Roman" w:hAnsi="Times New Roman"/>
          <w:szCs w:val="24"/>
          <w:vertAlign w:val="superscript"/>
        </w:rPr>
        <w:t>127</w:t>
      </w:r>
      <w:r w:rsidRPr="00855273">
        <w:rPr>
          <w:rFonts w:ascii="Times New Roman" w:hAnsi="Times New Roman"/>
          <w:szCs w:val="24"/>
        </w:rPr>
        <w:t xml:space="preserve">I is an essential micronutrient for which dietary intake often depends on the transfer of I from soil-to-crops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&lt;EndNote&gt;&lt;Cite&gt;&lt;Author&gt;Watts&lt;/Author&gt;&lt;Year&gt;2015&lt;/Year&gt;&lt;RecNum&gt;207&lt;/RecNum&gt;&lt;DisplayText&gt;(Watts et al., 2015)&lt;/DisplayText&gt;&lt;record&gt;&lt;rec-number&gt;207&lt;/rec-number&gt;&lt;foreign-keys&gt;&lt;key app="EN" db-id="x2w9zvexywaf5ze0seavzp5tzzadvdzxw9av" timestamp="1455545112"&gt;207&lt;/key&gt;&lt;/foreign-keys&gt;&lt;ref-type name="Journal Article"&gt;17&lt;/ref-type&gt;&lt;contributors&gt;&lt;authors&gt;&lt;author&gt;Watts, MJ.&lt;/author&gt;&lt;author&gt;Joy, EJM.&lt;/author&gt;&lt;author&gt;Young, SD.&lt;/author&gt;&lt;author&gt;Broadley, MR.&lt;/author&gt;&lt;author&gt;Chilimba, ADC.&lt;/author&gt;&lt;author&gt;Gibson, RS.&lt;/author&gt;&lt;author&gt;Siyame, EWP.&lt;/author&gt;&lt;author&gt;Kalimbira, AA.&lt;/author&gt;&lt;author&gt;Chilima, B.&lt;/author&gt;&lt;author&gt;Ander, EL.&lt;/author&gt;&lt;/authors&gt;&lt;/contributors&gt;&lt;titles&gt;&lt;title&gt;Iodine source apportionment in the Malawian diet&lt;/title&gt;&lt;secondary-title&gt;Scientific reports&lt;/secondary-title&gt;&lt;/titles&gt;&lt;periodical&gt;&lt;full-title&gt;Scientific Reports&lt;/full-title&gt;&lt;/periodical&gt;&lt;volume&gt;5&lt;/volume&gt;&lt;dates&gt;&lt;year&gt;2015&lt;/year&gt;&lt;/dates&gt;&lt;urls&gt;&lt;/urls&gt;&lt;/record&gt;&lt;/Cite&gt;&lt;/EndNote&gt;</w:instrText>
      </w:r>
      <w:r w:rsidRPr="00855273">
        <w:rPr>
          <w:rFonts w:ascii="Times New Roman" w:hAnsi="Times New Roman"/>
          <w:szCs w:val="24"/>
        </w:rPr>
        <w:fldChar w:fldCharType="separate"/>
      </w:r>
      <w:r w:rsidRPr="00855273">
        <w:rPr>
          <w:rFonts w:ascii="Times New Roman" w:hAnsi="Times New Roman"/>
          <w:noProof/>
          <w:szCs w:val="24"/>
        </w:rPr>
        <w:t>(Watts et al., 2015)</w:t>
      </w:r>
      <w:r w:rsidRPr="00855273">
        <w:rPr>
          <w:rFonts w:ascii="Times New Roman" w:hAnsi="Times New Roman"/>
          <w:szCs w:val="24"/>
        </w:rPr>
        <w:fldChar w:fldCharType="end"/>
      </w:r>
      <w:r w:rsidRPr="00855273">
        <w:rPr>
          <w:rFonts w:ascii="Times New Roman" w:hAnsi="Times New Roman"/>
          <w:szCs w:val="24"/>
        </w:rPr>
        <w:t xml:space="preserve">. Volatilized I from seawater, which undergoes photolysis, aerosol formation and deposition inland, is the main source of I in </w:t>
      </w:r>
      <w:r w:rsidRPr="00855273">
        <w:rPr>
          <w:rFonts w:ascii="Times New Roman" w:hAnsi="Times New Roman"/>
          <w:noProof/>
          <w:szCs w:val="24"/>
        </w:rPr>
        <w:t>soil</w:t>
      </w:r>
      <w:r w:rsidRPr="00855273">
        <w:rPr>
          <w:rFonts w:ascii="Times New Roman" w:hAnsi="Times New Roman"/>
          <w:szCs w:val="24"/>
        </w:rPr>
        <w:t xml:space="preserve">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&lt;EndNote&gt;&lt;Cite&gt;&lt;Author&gt;Humphrey&lt;/Author&gt;&lt;Year&gt;2018&lt;/Year&gt;&lt;RecNum&gt;518&lt;/RecNum&gt;&lt;DisplayText&gt;(Humphrey et al., 2018)&lt;/DisplayText&gt;&lt;record&gt;&lt;rec-number&gt;518&lt;/rec-number&gt;&lt;foreign-keys&gt;&lt;key app="EN" db-id="x2w9zvexywaf5ze0seavzp5tzzadvdzxw9av" timestamp="1519655733"&gt;518&lt;/key&gt;&lt;/foreign-keys&gt;&lt;ref-type name="Journal Article"&gt;17&lt;/ref-type&gt;&lt;contributors&gt;&lt;authors&gt;&lt;author&gt;Humphrey, O. S.&lt;/author&gt;&lt;author&gt;Young, S. D.&lt;/author&gt;&lt;author&gt;Bailey, E. H.&lt;/author&gt;&lt;author&gt;Crout, N. M. J.&lt;/author&gt;&lt;author&gt;Ander, E. L.&lt;/author&gt;&lt;author&gt;Watts, M. J.&lt;/author&gt;&lt;/authors&gt;&lt;/contributors&gt;&lt;titles&gt;&lt;title&gt;Iodine soil dynamics and methods of measurement: a review&lt;/title&gt;&lt;secondary-title&gt;Environmental Science: Processes &amp;amp; Impacts&lt;/secondary-title&gt;&lt;/titles&gt;&lt;periodical&gt;&lt;full-title&gt;Environmental Science: Processes &amp;amp; Impacts&lt;/full-title&gt;&lt;/periodical&gt;&lt;pages&gt;288-310&lt;/pages&gt;&lt;volume&gt;20&lt;/volume&gt;&lt;number&gt;2&lt;/number&gt;&lt;dates&gt;&lt;year&gt;2018&lt;/year&gt;&lt;/dates&gt;&lt;publisher&gt;The Royal Society of Chemistry&lt;/publisher&gt;&lt;isbn&gt;2050-7887&lt;/isbn&gt;&lt;work-type&gt;10.1039/C7EM00491E&lt;/work-type&gt;&lt;urls&gt;&lt;related-urls&gt;&lt;url&gt;http://dx.doi.org/10.1039/C7EM00491E&lt;/url&gt;&lt;/related-urls&gt;&lt;/urls&gt;&lt;electronic-resource-num&gt;10.1039/C7EM00491E&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(Humphrey et al., 2018)</w:t>
      </w:r>
      <w:r w:rsidRPr="00855273">
        <w:rPr>
          <w:rFonts w:ascii="Times New Roman" w:hAnsi="Times New Roman"/>
          <w:szCs w:val="24"/>
        </w:rPr>
        <w:fldChar w:fldCharType="end"/>
      </w:r>
      <w:r w:rsidRPr="00855273">
        <w:rPr>
          <w:rFonts w:ascii="Times New Roman" w:hAnsi="Times New Roman"/>
          <w:szCs w:val="24"/>
        </w:rPr>
        <w:t xml:space="preserve">. Specific soil and rainfall properties influence the concentration of I </w:t>
      </w:r>
      <w:r w:rsidRPr="00855273">
        <w:rPr>
          <w:rFonts w:ascii="Times New Roman" w:hAnsi="Times New Roman"/>
          <w:noProof/>
          <w:szCs w:val="24"/>
        </w:rPr>
        <w:t>present</w:t>
      </w:r>
      <w:r w:rsidRPr="00855273">
        <w:rPr>
          <w:rFonts w:ascii="Times New Roman" w:hAnsi="Times New Roman"/>
          <w:szCs w:val="24"/>
        </w:rPr>
        <w:t xml:space="preserve"> in rainfall and the volume retained by soils which would be accessible for plant uptake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&lt;EndNote&gt;&lt;Cite&gt;&lt;Author&gt;Shetaya&lt;/Author&gt;&lt;Year&gt;2012&lt;/Year&gt;&lt;RecNum&gt;206&lt;/RecNum&gt;&lt;DisplayText&gt;(Shetaya et al., 2012)&lt;/DisplayText&gt;&lt;record&gt;&lt;rec-number&gt;206&lt;/rec-number&gt;&lt;foreign-keys&gt;&lt;key app="EN" db-id="x2w9zvexywaf5ze0seavzp5tzzadvdzxw9av" timestamp="1455275592"&gt;206&lt;/key&gt;&lt;/foreign-keys&gt;&lt;ref-type name="Journal Article"&gt;17&lt;/ref-type&gt;&lt;contributors&gt;&lt;authors&gt;&lt;author&gt;Shetaya, W. H.&lt;/author&gt;&lt;author&gt;Young, S. D.&lt;/author&gt;&lt;author&gt;Watts, M. J.&lt;/author&gt;&lt;author&gt;Ander, E. L.&lt;/author&gt;&lt;author&gt;Bailey, E. H.&lt;/author&gt;&lt;/authors&gt;&lt;/contributors&gt;&lt;titles&gt;&lt;title&gt;Iodine dynamics in soils&lt;/title&gt;&lt;secondary-title&gt;Geochimica et Cosmochimica Acta&lt;/secondary-title&gt;&lt;/titles&gt;&lt;periodical&gt;&lt;full-title&gt;Geochimica et Cosmochimica Acta&lt;/full-title&gt;&lt;/periodical&gt;&lt;pages&gt;457-473&lt;/pages&gt;&lt;volume&gt;77&lt;/volume&gt;&lt;dates&gt;&lt;year&gt;2012&lt;/year&gt;&lt;/dates&gt;&lt;isbn&gt;0016-7037&lt;/isbn&gt;&lt;urls&gt;&lt;/urls&gt;&lt;/record&gt;&lt;/Cite&gt;&lt;/EndNote&gt;</w:instrText>
      </w:r>
      <w:r w:rsidRPr="00855273">
        <w:rPr>
          <w:rFonts w:ascii="Times New Roman" w:hAnsi="Times New Roman"/>
          <w:szCs w:val="24"/>
        </w:rPr>
        <w:fldChar w:fldCharType="separate"/>
      </w:r>
      <w:r w:rsidRPr="00855273">
        <w:rPr>
          <w:rFonts w:ascii="Times New Roman" w:hAnsi="Times New Roman"/>
          <w:noProof/>
          <w:szCs w:val="24"/>
        </w:rPr>
        <w:t>(Shetaya et al., 2012)</w:t>
      </w:r>
      <w:r w:rsidRPr="00855273">
        <w:rPr>
          <w:rFonts w:ascii="Times New Roman" w:hAnsi="Times New Roman"/>
          <w:szCs w:val="24"/>
        </w:rPr>
        <w:fldChar w:fldCharType="end"/>
      </w:r>
      <w:r w:rsidRPr="00855273">
        <w:rPr>
          <w:rFonts w:ascii="Times New Roman" w:hAnsi="Times New Roman"/>
          <w:szCs w:val="24"/>
        </w:rPr>
        <w:t xml:space="preserve">. Passive uptake is the predominant pathway for I absorption in plants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&lt;EndNote&gt;&lt;Cite&gt;&lt;Author&gt;Humphrey&lt;/Author&gt;&lt;Year&gt;2019&lt;/Year&gt;&lt;RecNum&gt;611&lt;/RecNum&gt;&lt;DisplayText&gt;(Humphrey et al., 2019)&lt;/DisplayText&gt;&lt;record&gt;&lt;rec-number&gt;611&lt;/rec-number&gt;&lt;foreign-keys&gt;&lt;key app="EN" db-id="x2w9zvexywaf5ze0seavzp5tzzadvdzxw9av" timestamp="1552030444"&gt;611&lt;/key&gt;&lt;/foreign-keys&gt;&lt;ref-type name="Journal Article"&gt;17&lt;/ref-type&gt;&lt;contributors&gt;&lt;authors&gt;&lt;author&gt;Humphrey, O. S.&lt;/author&gt;&lt;author&gt;Young, S. D.&lt;/author&gt;&lt;author&gt;Bailey, E. H.&lt;/author&gt;&lt;author&gt;Crout, N. M. J.&lt;/author&gt;&lt;author&gt;Ander, E. L.&lt;/author&gt;&lt;author&gt;Hamilton, E. M.&lt;/author&gt;&lt;author&gt;Watts, M. J.&lt;/author&gt;&lt;/authors&gt;&lt;/contributors&gt;&lt;titles&gt;&lt;title&gt;Iodine uptake, storage and translocation mechanisms in spinach (Spinacia oleracea L.)&lt;/title&gt;&lt;secondary-title&gt;Environmental Geochemistry and Health&lt;/secondary-title&gt;&lt;/titles&gt;&lt;periodical&gt;&lt;full-title&gt;Environmental geochemistry and health&lt;/full-title&gt;&lt;/periodical&gt;&lt;dates&gt;&lt;year&gt;2019&lt;/year&gt;&lt;pub-dates&gt;&lt;date&gt;March 08&lt;/date&gt;&lt;/pub-dates&gt;&lt;/dates&gt;&lt;isbn&gt;1573-2983&lt;/isbn&gt;&lt;label&gt;Humphrey2019&lt;/label&gt;&lt;work-type&gt;journal article&lt;/work-type&gt;&lt;urls&gt;&lt;related-urls&gt;&lt;url&gt;https://doi.org/10.1007/s10653-019-00272-z&lt;/url&gt;&lt;/related-urls&gt;&lt;/urls&gt;&lt;electronic-resource-num&gt;10.1007/s10653-019-00272-z&lt;/electronic-resource-num&gt;&lt;/record&gt;&lt;/Cite&gt;&lt;/EndNote&gt;</w:instrText>
      </w:r>
      <w:r w:rsidRPr="00855273">
        <w:rPr>
          <w:rFonts w:ascii="Times New Roman" w:hAnsi="Times New Roman"/>
          <w:szCs w:val="24"/>
        </w:rPr>
        <w:fldChar w:fldCharType="separate"/>
      </w:r>
      <w:r w:rsidRPr="00855273">
        <w:rPr>
          <w:rFonts w:ascii="Times New Roman" w:hAnsi="Times New Roman"/>
          <w:noProof/>
          <w:szCs w:val="24"/>
        </w:rPr>
        <w:t>(Humphrey et al., 2019)</w:t>
      </w:r>
      <w:r w:rsidRPr="00855273">
        <w:rPr>
          <w:rFonts w:ascii="Times New Roman" w:hAnsi="Times New Roman"/>
          <w:szCs w:val="24"/>
        </w:rPr>
        <w:fldChar w:fldCharType="end"/>
      </w:r>
      <w:r w:rsidRPr="00855273">
        <w:rPr>
          <w:rFonts w:ascii="Times New Roman" w:hAnsi="Times New Roman"/>
          <w:szCs w:val="24"/>
        </w:rPr>
        <w:t xml:space="preserve">, as such, plant uptake is highly dependent upon the concentration in the soil solution phase. By using </w:t>
      </w:r>
      <w:r w:rsidRPr="00855273">
        <w:rPr>
          <w:rFonts w:ascii="Times New Roman" w:hAnsi="Times New Roman"/>
          <w:szCs w:val="24"/>
          <w:vertAlign w:val="superscript"/>
        </w:rPr>
        <w:t>129</w:t>
      </w:r>
      <w:r w:rsidRPr="00855273">
        <w:rPr>
          <w:rFonts w:ascii="Times New Roman" w:hAnsi="Times New Roman"/>
          <w:szCs w:val="24"/>
        </w:rPr>
        <w:t xml:space="preserve">I as a proxy for </w:t>
      </w:r>
      <w:r w:rsidRPr="00855273">
        <w:rPr>
          <w:rFonts w:ascii="Times New Roman" w:hAnsi="Times New Roman"/>
          <w:szCs w:val="24"/>
          <w:vertAlign w:val="superscript"/>
        </w:rPr>
        <w:t>127</w:t>
      </w:r>
      <w:r w:rsidRPr="00855273">
        <w:rPr>
          <w:rFonts w:ascii="Times New Roman" w:hAnsi="Times New Roman"/>
          <w:szCs w:val="24"/>
        </w:rPr>
        <w:t xml:space="preserve">I, it is possible to predict how much soluble I </w:t>
      </w:r>
      <w:r w:rsidRPr="00855273">
        <w:rPr>
          <w:rFonts w:ascii="Times New Roman" w:hAnsi="Times New Roman"/>
          <w:noProof/>
          <w:szCs w:val="24"/>
        </w:rPr>
        <w:t>is</w:t>
      </w:r>
      <w:r w:rsidRPr="00855273">
        <w:rPr>
          <w:rFonts w:ascii="Times New Roman" w:hAnsi="Times New Roman"/>
          <w:szCs w:val="24"/>
        </w:rPr>
        <w:t xml:space="preserve"> available for plant uptake after deposition, which we demonstrate only remains in the soil solution phase for a very limited period, with an average half-life of &lt;2 </w:t>
      </w:r>
      <w:r w:rsidRPr="00855273">
        <w:rPr>
          <w:rFonts w:ascii="Times New Roman" w:hAnsi="Times New Roman"/>
          <w:noProof/>
          <w:szCs w:val="24"/>
        </w:rPr>
        <w:t xml:space="preserve">hr, before being sorbed </w:t>
      </w:r>
      <w:r w:rsidRPr="00855273">
        <w:rPr>
          <w:rFonts w:ascii="Times New Roman" w:hAnsi="Times New Roman"/>
          <w:szCs w:val="24"/>
        </w:rPr>
        <w:t xml:space="preserve">on to inorganic soil phases or immobilized by SOM. Consequently, there is a severely limited window of opportunity for plants to absorb </w:t>
      </w:r>
      <w:proofErr w:type="gramStart"/>
      <w:r w:rsidRPr="00855273">
        <w:rPr>
          <w:rFonts w:ascii="Times New Roman" w:hAnsi="Times New Roman"/>
          <w:szCs w:val="24"/>
        </w:rPr>
        <w:t>I</w:t>
      </w:r>
      <w:proofErr w:type="gramEnd"/>
      <w:r w:rsidRPr="00855273">
        <w:rPr>
          <w:rFonts w:ascii="Times New Roman" w:hAnsi="Times New Roman"/>
          <w:szCs w:val="24"/>
        </w:rPr>
        <w:t xml:space="preserve"> from the soil solution and subsequent transfer of I to animal and human diets. Considering that there are an estimated 1.9 billion people at risk of I deficiency worldwide </w:t>
      </w:r>
      <w:r w:rsidRPr="00855273">
        <w:rPr>
          <w:rFonts w:ascii="Times New Roman" w:hAnsi="Times New Roman"/>
          <w:szCs w:val="24"/>
        </w:rPr>
        <w:fldChar w:fldCharType="begin"/>
      </w:r>
      <w:r w:rsidRPr="00855273">
        <w:rPr>
          <w:rFonts w:ascii="Times New Roman" w:hAnsi="Times New Roman"/>
          <w:szCs w:val="24"/>
        </w:rPr>
        <w:instrText xml:space="preserve"> ADDIN EN.CITE &lt;EndNote&gt;&lt;Cite&gt;&lt;Author&gt;Zimmermann&lt;/Author&gt;&lt;Year&gt;2015&lt;/Year&gt;&lt;RecNum&gt;295&lt;/RecNum&gt;&lt;DisplayText&gt;(Zimmermann et al., 2015)&lt;/DisplayText&gt;&lt;record&gt;&lt;rec-number&gt;295&lt;/rec-number&gt;&lt;foreign-keys&gt;&lt;key app="EN" db-id="x2w9zvexywaf5ze0seavzp5tzzadvdzxw9av" timestamp="1471942578"&gt;295&lt;/key&gt;&lt;/foreign-keys&gt;&lt;ref-type name="Journal Article"&gt;17&lt;/ref-type&gt;&lt;contributors&gt;&lt;authors&gt;&lt;author&gt;Zimmermann, Michael B.&lt;/author&gt;&lt;author&gt;Gizak, Małgorzata.&lt;/author&gt;&lt;author&gt;Abbott, Karen.&lt;/author&gt;&lt;author&gt;Andersson, Maria.&lt;/author&gt;&lt;author&gt;Lazarus, John H.&lt;/author&gt;&lt;/authors&gt;&lt;/contributors&gt;&lt;titles&gt;&lt;title&gt;Iodine deficiency in pregnant women in Europe&lt;/title&gt;&lt;secondary-title&gt;The Lancet Diabetes &amp;amp; Endocrinology&lt;/secondary-title&gt;&lt;/titles&gt;&lt;periodical&gt;&lt;full-title&gt;The Lancet Diabetes &amp;amp; Endocrinology&lt;/full-title&gt;&lt;/periodical&gt;&lt;pages&gt;672-674&lt;/pages&gt;&lt;volume&gt;3&lt;/volume&gt;&lt;number&gt;9&lt;/number&gt;&lt;dates&gt;&lt;year&gt;2015&lt;/year&gt;&lt;/dates&gt;&lt;publisher&gt;Elsevier&lt;/publisher&gt;&lt;isbn&gt;2213-8587&lt;/isbn&gt;&lt;urls&gt;&lt;related-urls&gt;&lt;url&gt;http://dx.doi.org/10.1016/S2213-8587(15)00263-6&lt;/url&gt;&lt;/related-urls&gt;&lt;/urls&gt;&lt;electronic-resource-num&gt;10.1016/S2213-8587(15)00263-6&lt;/electronic-resource-num&gt;&lt;access-date&gt;2016/08/23&lt;/access-date&gt;&lt;/record&gt;&lt;/Cite&gt;&lt;/EndNote&gt;</w:instrText>
      </w:r>
      <w:r w:rsidRPr="00855273">
        <w:rPr>
          <w:rFonts w:ascii="Times New Roman" w:hAnsi="Times New Roman"/>
          <w:szCs w:val="24"/>
        </w:rPr>
        <w:fldChar w:fldCharType="separate"/>
      </w:r>
      <w:r w:rsidRPr="00855273">
        <w:rPr>
          <w:rFonts w:ascii="Times New Roman" w:hAnsi="Times New Roman"/>
          <w:noProof/>
          <w:szCs w:val="24"/>
        </w:rPr>
        <w:t xml:space="preserve">(Zimmermann </w:t>
      </w:r>
      <w:r w:rsidRPr="00855273">
        <w:rPr>
          <w:rFonts w:ascii="Times New Roman" w:hAnsi="Times New Roman"/>
          <w:noProof/>
          <w:szCs w:val="24"/>
        </w:rPr>
        <w:lastRenderedPageBreak/>
        <w:t>et al., 2015)</w:t>
      </w:r>
      <w:r w:rsidRPr="00855273">
        <w:rPr>
          <w:rFonts w:ascii="Times New Roman" w:hAnsi="Times New Roman"/>
          <w:szCs w:val="24"/>
        </w:rPr>
        <w:fldChar w:fldCharType="end"/>
      </w:r>
      <w:r w:rsidRPr="00855273">
        <w:rPr>
          <w:rFonts w:ascii="Times New Roman" w:hAnsi="Times New Roman"/>
          <w:szCs w:val="24"/>
        </w:rPr>
        <w:t xml:space="preserve">, the findings in this paper may contribute to better understanding of the efficacy of </w:t>
      </w:r>
      <w:proofErr w:type="spellStart"/>
      <w:r w:rsidRPr="00855273">
        <w:rPr>
          <w:rFonts w:ascii="Times New Roman" w:hAnsi="Times New Roman"/>
          <w:szCs w:val="24"/>
        </w:rPr>
        <w:t>phytofortification</w:t>
      </w:r>
      <w:proofErr w:type="spellEnd"/>
      <w:r w:rsidRPr="00855273">
        <w:rPr>
          <w:rFonts w:ascii="Times New Roman" w:hAnsi="Times New Roman"/>
          <w:szCs w:val="24"/>
        </w:rPr>
        <w:t xml:space="preserve"> strategies.</w:t>
      </w:r>
    </w:p>
    <w:p w:rsidR="006F1A84" w:rsidRPr="00855273" w:rsidRDefault="006F1A84" w:rsidP="006F1A84">
      <w:pPr>
        <w:spacing w:line="360" w:lineRule="auto"/>
        <w:rPr>
          <w:rFonts w:cs="Times New Roman"/>
          <w:szCs w:val="24"/>
          <w:lang w:val="en-US"/>
        </w:rPr>
      </w:pPr>
    </w:p>
    <w:p w:rsidR="006F1A84" w:rsidRPr="00855273" w:rsidRDefault="006F1A84" w:rsidP="006F1A84">
      <w:pPr>
        <w:pStyle w:val="Heading2"/>
        <w:spacing w:line="360" w:lineRule="auto"/>
        <w:rPr>
          <w:rFonts w:cs="Times New Roman"/>
          <w:szCs w:val="24"/>
        </w:rPr>
      </w:pPr>
      <w:bookmarkStart w:id="378" w:name="_Toc4421553"/>
      <w:bookmarkStart w:id="379" w:name="_Toc4832770"/>
      <w:bookmarkStart w:id="380" w:name="_Toc4838291"/>
      <w:bookmarkStart w:id="381" w:name="_Toc4839344"/>
      <w:bookmarkStart w:id="382" w:name="_Toc5027518"/>
      <w:bookmarkStart w:id="383" w:name="_Toc7534288"/>
      <w:r w:rsidRPr="00855273">
        <w:rPr>
          <w:rFonts w:cs="Times New Roman"/>
          <w:szCs w:val="24"/>
        </w:rPr>
        <w:t>Supporting Information</w:t>
      </w:r>
      <w:bookmarkEnd w:id="378"/>
      <w:bookmarkEnd w:id="379"/>
      <w:bookmarkEnd w:id="380"/>
      <w:bookmarkEnd w:id="381"/>
      <w:bookmarkEnd w:id="382"/>
      <w:bookmarkEnd w:id="383"/>
    </w:p>
    <w:p w:rsidR="006F1A84" w:rsidRPr="007639E8" w:rsidRDefault="006F1A84" w:rsidP="006F1A84">
      <w:pPr>
        <w:autoSpaceDE w:val="0"/>
        <w:autoSpaceDN w:val="0"/>
        <w:adjustRightInd w:val="0"/>
        <w:spacing w:after="0" w:line="360" w:lineRule="auto"/>
        <w:rPr>
          <w:rFonts w:cs="Times New Roman"/>
          <w:szCs w:val="24"/>
        </w:rPr>
      </w:pPr>
    </w:p>
    <w:p w:rsidR="006F1A84" w:rsidRDefault="006F1A84" w:rsidP="006F1A84">
      <w:pPr>
        <w:keepNext/>
        <w:spacing w:line="360" w:lineRule="auto"/>
        <w:jc w:val="center"/>
      </w:pPr>
      <w:r>
        <w:rPr>
          <w:noProof/>
          <w:lang w:eastAsia="en-GB"/>
        </w:rPr>
        <w:drawing>
          <wp:inline distT="0" distB="0" distL="0" distR="0" wp14:anchorId="63FF5496" wp14:editId="555CF600">
            <wp:extent cx="3752850" cy="252916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3768835" cy="2539938"/>
                    </a:xfrm>
                    <a:prstGeom prst="rect">
                      <a:avLst/>
                    </a:prstGeom>
                  </pic:spPr>
                </pic:pic>
              </a:graphicData>
            </a:graphic>
          </wp:inline>
        </w:drawing>
      </w:r>
    </w:p>
    <w:p w:rsidR="006F1A84" w:rsidRDefault="006F1A84" w:rsidP="006F1A84">
      <w:pPr>
        <w:pStyle w:val="Caption"/>
        <w:spacing w:line="360" w:lineRule="auto"/>
        <w:rPr>
          <w:vertAlign w:val="superscript"/>
        </w:rPr>
      </w:pPr>
      <w:bookmarkStart w:id="384" w:name="_Toc7534188"/>
      <w:r w:rsidRPr="00467540">
        <w:rPr>
          <w:b/>
        </w:rPr>
        <w:t xml:space="preserve">Figure 4S. </w:t>
      </w:r>
      <w:r w:rsidRPr="00467540">
        <w:rPr>
          <w:b/>
        </w:rPr>
        <w:fldChar w:fldCharType="begin"/>
      </w:r>
      <w:r w:rsidRPr="00467540">
        <w:rPr>
          <w:b/>
        </w:rPr>
        <w:instrText xml:space="preserve"> SEQ Figure_4S. \* ARABIC </w:instrText>
      </w:r>
      <w:r w:rsidRPr="00467540">
        <w:rPr>
          <w:b/>
        </w:rPr>
        <w:fldChar w:fldCharType="separate"/>
      </w:r>
      <w:r w:rsidR="00BF4726">
        <w:rPr>
          <w:b/>
          <w:noProof/>
        </w:rPr>
        <w:t>1</w:t>
      </w:r>
      <w:r w:rsidRPr="00467540">
        <w:rPr>
          <w:b/>
        </w:rPr>
        <w:fldChar w:fldCharType="end"/>
      </w:r>
      <w:r w:rsidRPr="00467540">
        <w:rPr>
          <w:b/>
        </w:rPr>
        <w:t>.</w:t>
      </w:r>
      <w:r w:rsidRPr="00467540">
        <w:t xml:space="preserve"> </w:t>
      </w:r>
      <w:r w:rsidRPr="00784B5F">
        <w:t>SEC-ICP-MS chromatogram of mixed inorganic</w:t>
      </w:r>
      <w:r>
        <w:t>-</w:t>
      </w:r>
      <w:r w:rsidRPr="00784B5F">
        <w:rPr>
          <w:vertAlign w:val="superscript"/>
        </w:rPr>
        <w:t>129</w:t>
      </w:r>
      <w:r w:rsidRPr="00784B5F">
        <w:t>I standards (50 µg L</w:t>
      </w:r>
      <w:r w:rsidRPr="00784B5F">
        <w:rPr>
          <w:vertAlign w:val="superscript"/>
        </w:rPr>
        <w:t>-1</w:t>
      </w:r>
      <w:r w:rsidRPr="00784B5F">
        <w:t>): 1, IO</w:t>
      </w:r>
      <w:r w:rsidRPr="00784B5F">
        <w:rPr>
          <w:vertAlign w:val="subscript"/>
        </w:rPr>
        <w:t>3</w:t>
      </w:r>
      <w:r w:rsidRPr="00784B5F">
        <w:rPr>
          <w:vertAlign w:val="superscript"/>
        </w:rPr>
        <w:t>-</w:t>
      </w:r>
      <w:r w:rsidRPr="00784B5F">
        <w:t xml:space="preserve">; 2, </w:t>
      </w:r>
      <w:r w:rsidRPr="00784B5F">
        <w:rPr>
          <w:noProof/>
        </w:rPr>
        <w:t>I</w:t>
      </w:r>
      <w:r w:rsidRPr="00784B5F">
        <w:rPr>
          <w:vertAlign w:val="superscript"/>
        </w:rPr>
        <w:t>–</w:t>
      </w:r>
      <w:bookmarkEnd w:id="384"/>
    </w:p>
    <w:p w:rsidR="006F1A84" w:rsidRPr="00467540" w:rsidRDefault="006F1A84" w:rsidP="006F1A84"/>
    <w:p w:rsidR="006F1A84" w:rsidRDefault="006F1A84" w:rsidP="006F1A84"/>
    <w:p w:rsidR="006F1A84" w:rsidRDefault="006F1A84" w:rsidP="006F1A84">
      <w:pPr>
        <w:keepNext/>
      </w:pPr>
      <w:r>
        <w:rPr>
          <w:noProof/>
          <w:lang w:eastAsia="en-GB"/>
        </w:rPr>
        <w:lastRenderedPageBreak/>
        <w:drawing>
          <wp:inline distT="0" distB="0" distL="0" distR="0" wp14:anchorId="6A565356" wp14:editId="0CC7F551">
            <wp:extent cx="4629150" cy="334921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4631658" cy="3351025"/>
                    </a:xfrm>
                    <a:prstGeom prst="rect">
                      <a:avLst/>
                    </a:prstGeom>
                  </pic:spPr>
                </pic:pic>
              </a:graphicData>
            </a:graphic>
          </wp:inline>
        </w:drawing>
      </w:r>
    </w:p>
    <w:p w:rsidR="006F1A84" w:rsidRDefault="006F1A84" w:rsidP="006F1A84">
      <w:pPr>
        <w:pStyle w:val="Caption"/>
        <w:spacing w:line="360" w:lineRule="auto"/>
        <w:rPr>
          <w:lang w:val="en-US"/>
        </w:rPr>
      </w:pPr>
      <w:bookmarkStart w:id="385" w:name="_Toc7534189"/>
      <w:r w:rsidRPr="00855273">
        <w:rPr>
          <w:b/>
        </w:rPr>
        <w:t xml:space="preserve">Figure 4S. </w:t>
      </w:r>
      <w:r w:rsidRPr="00855273">
        <w:rPr>
          <w:b/>
        </w:rPr>
        <w:fldChar w:fldCharType="begin"/>
      </w:r>
      <w:r w:rsidRPr="00855273">
        <w:rPr>
          <w:b/>
        </w:rPr>
        <w:instrText xml:space="preserve"> SEQ Figure_4S. \* ARABIC </w:instrText>
      </w:r>
      <w:r w:rsidRPr="00855273">
        <w:rPr>
          <w:b/>
        </w:rPr>
        <w:fldChar w:fldCharType="separate"/>
      </w:r>
      <w:r w:rsidR="00BF4726">
        <w:rPr>
          <w:b/>
          <w:noProof/>
        </w:rPr>
        <w:t>2</w:t>
      </w:r>
      <w:r w:rsidRPr="00855273">
        <w:rPr>
          <w:b/>
        </w:rPr>
        <w:fldChar w:fldCharType="end"/>
      </w:r>
      <w:r w:rsidRPr="00855273">
        <w:rPr>
          <w:b/>
        </w:rPr>
        <w:t>.</w:t>
      </w:r>
      <w:r>
        <w:t xml:space="preserve"> </w:t>
      </w:r>
      <w:r w:rsidRPr="00855273">
        <w:rPr>
          <w:lang w:val="en-US"/>
        </w:rPr>
        <w:t>Inorganic-I (</w:t>
      </w:r>
      <w:r w:rsidRPr="00855273">
        <w:rPr>
          <w:vertAlign w:val="superscript"/>
          <w:lang w:val="en-US"/>
        </w:rPr>
        <w:t>129</w:t>
      </w:r>
      <w:r w:rsidRPr="00855273">
        <w:rPr>
          <w:lang w:val="en-US"/>
        </w:rPr>
        <w:t>I</w:t>
      </w:r>
      <w:r w:rsidRPr="00855273">
        <w:rPr>
          <w:vertAlign w:val="superscript"/>
          <w:lang w:val="en-US"/>
        </w:rPr>
        <w:t>-</w:t>
      </w:r>
      <w:r w:rsidRPr="00855273">
        <w:rPr>
          <w:lang w:val="en-US"/>
        </w:rPr>
        <w:t> and </w:t>
      </w:r>
      <w:r w:rsidRPr="00855273">
        <w:rPr>
          <w:vertAlign w:val="superscript"/>
          <w:lang w:val="en-US"/>
        </w:rPr>
        <w:t>129</w:t>
      </w:r>
      <w:r w:rsidRPr="00855273">
        <w:rPr>
          <w:lang w:val="en-US"/>
        </w:rPr>
        <w:t>IO</w:t>
      </w:r>
      <w:r w:rsidRPr="00855273">
        <w:rPr>
          <w:vertAlign w:val="subscript"/>
          <w:lang w:val="en-US"/>
        </w:rPr>
        <w:t>3</w:t>
      </w:r>
      <w:r w:rsidRPr="00855273">
        <w:rPr>
          <w:vertAlign w:val="superscript"/>
          <w:lang w:val="en-US"/>
        </w:rPr>
        <w:t>-</w:t>
      </w:r>
      <w:r w:rsidRPr="00855273">
        <w:rPr>
          <w:lang w:val="en-US"/>
        </w:rPr>
        <w:t>) concentration in the soil solution phase (µg L</w:t>
      </w:r>
      <w:r w:rsidRPr="00855273">
        <w:rPr>
          <w:vertAlign w:val="superscript"/>
          <w:lang w:val="en-US"/>
        </w:rPr>
        <w:t>-</w:t>
      </w:r>
      <w:proofErr w:type="gramStart"/>
      <w:r w:rsidRPr="00855273">
        <w:rPr>
          <w:vertAlign w:val="superscript"/>
          <w:lang w:val="en-US"/>
        </w:rPr>
        <w:t xml:space="preserve">1 </w:t>
      </w:r>
      <w:r w:rsidRPr="00855273">
        <w:rPr>
          <w:lang w:val="en-US"/>
        </w:rPr>
        <w:t>)</w:t>
      </w:r>
      <w:proofErr w:type="gramEnd"/>
      <w:r w:rsidRPr="00855273">
        <w:rPr>
          <w:lang w:val="en-US"/>
        </w:rPr>
        <w:t xml:space="preserve"> in soils spiked with either </w:t>
      </w:r>
      <w:r w:rsidRPr="00855273">
        <w:rPr>
          <w:vertAlign w:val="superscript"/>
          <w:lang w:val="en-US"/>
        </w:rPr>
        <w:t>129</w:t>
      </w:r>
      <w:r w:rsidRPr="00855273">
        <w:rPr>
          <w:lang w:val="en-US"/>
        </w:rPr>
        <w:t>I</w:t>
      </w:r>
      <w:r w:rsidRPr="00855273">
        <w:rPr>
          <w:vertAlign w:val="superscript"/>
          <w:lang w:val="en-US"/>
        </w:rPr>
        <w:t>-</w:t>
      </w:r>
      <w:r w:rsidRPr="00855273">
        <w:rPr>
          <w:lang w:val="en-US"/>
        </w:rPr>
        <w:t> and </w:t>
      </w:r>
      <w:r w:rsidRPr="00855273">
        <w:rPr>
          <w:vertAlign w:val="superscript"/>
          <w:lang w:val="en-US"/>
        </w:rPr>
        <w:t>129</w:t>
      </w:r>
      <w:r w:rsidRPr="00855273">
        <w:rPr>
          <w:lang w:val="en-US"/>
        </w:rPr>
        <w:t>IO</w:t>
      </w:r>
      <w:r w:rsidRPr="00855273">
        <w:rPr>
          <w:vertAlign w:val="subscript"/>
          <w:lang w:val="en-US"/>
        </w:rPr>
        <w:t>3</w:t>
      </w:r>
      <w:r w:rsidRPr="00855273">
        <w:rPr>
          <w:vertAlign w:val="superscript"/>
          <w:lang w:val="en-US"/>
        </w:rPr>
        <w:t xml:space="preserve">- </w:t>
      </w:r>
      <w:r w:rsidRPr="00855273">
        <w:rPr>
          <w:lang w:val="en-US"/>
        </w:rPr>
        <w:t xml:space="preserve">over 40 hours. Symbols represent the mean values obtained in triplicate, bars indicate SE. White circles represent arable soils; grey squares represent grassland soils; black triangles represent woodland soils. Note the log scale on primary Y-axis.  The dashed line indicates the detection limit. </w:t>
      </w:r>
      <w:proofErr w:type="spellStart"/>
      <w:r w:rsidRPr="00855273">
        <w:rPr>
          <w:lang w:val="en-US"/>
        </w:rPr>
        <w:t>Microdialysis</w:t>
      </w:r>
      <w:proofErr w:type="spellEnd"/>
      <w:r w:rsidRPr="00855273">
        <w:rPr>
          <w:lang w:val="en-US"/>
        </w:rPr>
        <w:t xml:space="preserve"> dialysate was extracted at 5 µL min</w:t>
      </w:r>
      <w:r w:rsidRPr="00855273">
        <w:rPr>
          <w:vertAlign w:val="superscript"/>
          <w:lang w:val="en-US"/>
        </w:rPr>
        <w:t>-1 </w:t>
      </w:r>
      <w:r w:rsidRPr="00855273">
        <w:rPr>
          <w:lang w:val="en-US"/>
        </w:rPr>
        <w:t>for 2.5 hours.</w:t>
      </w:r>
      <w:bookmarkEnd w:id="385"/>
    </w:p>
    <w:p w:rsidR="006F1A84" w:rsidRDefault="006F1A84" w:rsidP="006F1A84">
      <w:pPr>
        <w:rPr>
          <w:lang w:val="en-US"/>
        </w:rPr>
      </w:pPr>
    </w:p>
    <w:p w:rsidR="006F1A84" w:rsidRDefault="006F1A84" w:rsidP="006F1A84">
      <w:pPr>
        <w:keepNext/>
      </w:pPr>
      <w:r>
        <w:rPr>
          <w:noProof/>
          <w:lang w:eastAsia="en-GB"/>
        </w:rPr>
        <w:drawing>
          <wp:inline distT="0" distB="0" distL="0" distR="0" wp14:anchorId="6E1AED8E" wp14:editId="1A184538">
            <wp:extent cx="5219700" cy="24046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5219700" cy="2404631"/>
                    </a:xfrm>
                    <a:prstGeom prst="rect">
                      <a:avLst/>
                    </a:prstGeom>
                  </pic:spPr>
                </pic:pic>
              </a:graphicData>
            </a:graphic>
          </wp:inline>
        </w:drawing>
      </w:r>
    </w:p>
    <w:p w:rsidR="006F1A84" w:rsidRPr="00855273" w:rsidRDefault="006F1A84" w:rsidP="006F1A84">
      <w:pPr>
        <w:pStyle w:val="Caption"/>
        <w:spacing w:line="360" w:lineRule="auto"/>
        <w:rPr>
          <w:lang w:val="en-US"/>
        </w:rPr>
      </w:pPr>
      <w:bookmarkStart w:id="386" w:name="_Toc7534190"/>
      <w:r w:rsidRPr="00855273">
        <w:rPr>
          <w:b/>
        </w:rPr>
        <w:t xml:space="preserve">Figure 4S. </w:t>
      </w:r>
      <w:r w:rsidRPr="00855273">
        <w:rPr>
          <w:b/>
        </w:rPr>
        <w:fldChar w:fldCharType="begin"/>
      </w:r>
      <w:r w:rsidRPr="00855273">
        <w:rPr>
          <w:b/>
        </w:rPr>
        <w:instrText xml:space="preserve"> SEQ Figure_4S. \* ARABIC </w:instrText>
      </w:r>
      <w:r w:rsidRPr="00855273">
        <w:rPr>
          <w:b/>
        </w:rPr>
        <w:fldChar w:fldCharType="separate"/>
      </w:r>
      <w:r w:rsidR="00BF4726">
        <w:rPr>
          <w:b/>
          <w:noProof/>
        </w:rPr>
        <w:t>3</w:t>
      </w:r>
      <w:r w:rsidRPr="00855273">
        <w:rPr>
          <w:b/>
        </w:rPr>
        <w:fldChar w:fldCharType="end"/>
      </w:r>
      <w:r w:rsidRPr="00855273">
        <w:rPr>
          <w:b/>
        </w:rPr>
        <w:t>.</w:t>
      </w:r>
      <w:r>
        <w:t xml:space="preserve"> </w:t>
      </w:r>
      <w:r w:rsidRPr="00784B5F">
        <w:t>UV absorbance measurements separated by size exclusion showing molecular weight distribution of dissolved organic compounds in soil solution for arable, grassland and woodland soils (UV absorbance measured at 254 nm).</w:t>
      </w:r>
      <w:bookmarkEnd w:id="386"/>
    </w:p>
    <w:p w:rsidR="00205720" w:rsidRDefault="00BF4726" w:rsidP="00863E2F"/>
    <w:sectPr w:rsidR="002057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E84"/>
    <w:multiLevelType w:val="hybridMultilevel"/>
    <w:tmpl w:val="8DBE32FA"/>
    <w:lvl w:ilvl="0" w:tplc="1A92DBFA">
      <w:start w:val="19"/>
      <w:numFmt w:val="decimal"/>
      <w:lvlText w:val="%1"/>
      <w:lvlJc w:val="left"/>
      <w:pPr>
        <w:ind w:left="3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0B45AB2">
      <w:start w:val="1"/>
      <w:numFmt w:val="lowerLetter"/>
      <w:lvlText w:val="%2"/>
      <w:lvlJc w:val="left"/>
      <w:pPr>
        <w:ind w:left="1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94A2166">
      <w:start w:val="1"/>
      <w:numFmt w:val="lowerRoman"/>
      <w:lvlText w:val="%3"/>
      <w:lvlJc w:val="left"/>
      <w:pPr>
        <w:ind w:left="1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2981ED2">
      <w:start w:val="1"/>
      <w:numFmt w:val="decimal"/>
      <w:lvlText w:val="%4"/>
      <w:lvlJc w:val="left"/>
      <w:pPr>
        <w:ind w:left="2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616E58C">
      <w:start w:val="1"/>
      <w:numFmt w:val="lowerLetter"/>
      <w:lvlText w:val="%5"/>
      <w:lvlJc w:val="left"/>
      <w:pPr>
        <w:ind w:left="3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E8CF1E6">
      <w:start w:val="1"/>
      <w:numFmt w:val="lowerRoman"/>
      <w:lvlText w:val="%6"/>
      <w:lvlJc w:val="left"/>
      <w:pPr>
        <w:ind w:left="4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56A406C">
      <w:start w:val="1"/>
      <w:numFmt w:val="decimal"/>
      <w:lvlText w:val="%7"/>
      <w:lvlJc w:val="left"/>
      <w:pPr>
        <w:ind w:left="4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4547A04">
      <w:start w:val="1"/>
      <w:numFmt w:val="lowerLetter"/>
      <w:lvlText w:val="%8"/>
      <w:lvlJc w:val="left"/>
      <w:pPr>
        <w:ind w:left="5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D2583A">
      <w:start w:val="1"/>
      <w:numFmt w:val="lowerRoman"/>
      <w:lvlText w:val="%9"/>
      <w:lvlJc w:val="left"/>
      <w:pPr>
        <w:ind w:left="6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42773F"/>
    <w:multiLevelType w:val="hybridMultilevel"/>
    <w:tmpl w:val="DE0AE0CA"/>
    <w:lvl w:ilvl="0" w:tplc="66228804">
      <w:start w:val="59"/>
      <w:numFmt w:val="decimal"/>
      <w:lvlText w:val="%1"/>
      <w:lvlJc w:val="left"/>
      <w:pPr>
        <w:ind w:left="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8202C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9743C0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38EB21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16FFB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E223C6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C58D5E6">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B803CC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AA6E20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4944AD1"/>
    <w:multiLevelType w:val="hybridMultilevel"/>
    <w:tmpl w:val="EFD8CB8E"/>
    <w:lvl w:ilvl="0" w:tplc="B7DE3370">
      <w:start w:val="4"/>
      <w:numFmt w:val="decimal"/>
      <w:lvlText w:val="%1"/>
      <w:lvlJc w:val="left"/>
      <w:pPr>
        <w:ind w:left="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5AA2ABE">
      <w:start w:val="1"/>
      <w:numFmt w:val="lowerLetter"/>
      <w:lvlText w:val="%2"/>
      <w:lvlJc w:val="left"/>
      <w:pPr>
        <w:ind w:left="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3BE68FE">
      <w:start w:val="1"/>
      <w:numFmt w:val="lowerRoman"/>
      <w:lvlText w:val="%3"/>
      <w:lvlJc w:val="left"/>
      <w:pPr>
        <w:ind w:left="1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71862FA">
      <w:start w:val="1"/>
      <w:numFmt w:val="decimal"/>
      <w:lvlText w:val="%4"/>
      <w:lvlJc w:val="left"/>
      <w:pPr>
        <w:ind w:left="2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96E887C">
      <w:start w:val="1"/>
      <w:numFmt w:val="lowerLetter"/>
      <w:lvlText w:val="%5"/>
      <w:lvlJc w:val="left"/>
      <w:pPr>
        <w:ind w:left="3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BA4DFAE">
      <w:start w:val="1"/>
      <w:numFmt w:val="lowerRoman"/>
      <w:lvlText w:val="%6"/>
      <w:lvlJc w:val="left"/>
      <w:pPr>
        <w:ind w:left="4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8A0B71E">
      <w:start w:val="1"/>
      <w:numFmt w:val="decimal"/>
      <w:lvlText w:val="%7"/>
      <w:lvlJc w:val="left"/>
      <w:pPr>
        <w:ind w:left="4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E6CE09A">
      <w:start w:val="1"/>
      <w:numFmt w:val="lowerLetter"/>
      <w:lvlText w:val="%8"/>
      <w:lvlJc w:val="left"/>
      <w:pPr>
        <w:ind w:left="5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36804D6">
      <w:start w:val="1"/>
      <w:numFmt w:val="lowerRoman"/>
      <w:lvlText w:val="%9"/>
      <w:lvlJc w:val="left"/>
      <w:pPr>
        <w:ind w:left="6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ADD7086"/>
    <w:multiLevelType w:val="hybridMultilevel"/>
    <w:tmpl w:val="2B92F9D0"/>
    <w:lvl w:ilvl="0" w:tplc="67E06DEA">
      <w:start w:val="22"/>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F820C70">
      <w:start w:val="1"/>
      <w:numFmt w:val="lowerLetter"/>
      <w:lvlText w:val="%2"/>
      <w:lvlJc w:val="left"/>
      <w:pPr>
        <w:ind w:left="1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3D26E40">
      <w:start w:val="1"/>
      <w:numFmt w:val="lowerRoman"/>
      <w:lvlText w:val="%3"/>
      <w:lvlJc w:val="left"/>
      <w:pPr>
        <w:ind w:left="1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AD0C4FE">
      <w:start w:val="1"/>
      <w:numFmt w:val="decimal"/>
      <w:lvlText w:val="%4"/>
      <w:lvlJc w:val="left"/>
      <w:pPr>
        <w:ind w:left="2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0E46052">
      <w:start w:val="1"/>
      <w:numFmt w:val="lowerLetter"/>
      <w:lvlText w:val="%5"/>
      <w:lvlJc w:val="left"/>
      <w:pPr>
        <w:ind w:left="32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46EC7BC">
      <w:start w:val="1"/>
      <w:numFmt w:val="lowerRoman"/>
      <w:lvlText w:val="%6"/>
      <w:lvlJc w:val="left"/>
      <w:pPr>
        <w:ind w:left="39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D2EB0B6">
      <w:start w:val="1"/>
      <w:numFmt w:val="decimal"/>
      <w:lvlText w:val="%7"/>
      <w:lvlJc w:val="left"/>
      <w:pPr>
        <w:ind w:left="4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1B6BDAA">
      <w:start w:val="1"/>
      <w:numFmt w:val="lowerLetter"/>
      <w:lvlText w:val="%8"/>
      <w:lvlJc w:val="left"/>
      <w:pPr>
        <w:ind w:left="54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D1E29BC">
      <w:start w:val="1"/>
      <w:numFmt w:val="lowerRoman"/>
      <w:lvlText w:val="%9"/>
      <w:lvlJc w:val="left"/>
      <w:pPr>
        <w:ind w:left="61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C443EF8"/>
    <w:multiLevelType w:val="hybridMultilevel"/>
    <w:tmpl w:val="DEA27138"/>
    <w:lvl w:ilvl="0" w:tplc="EB606656">
      <w:start w:val="55"/>
      <w:numFmt w:val="decimal"/>
      <w:lvlText w:val="%1"/>
      <w:lvlJc w:val="left"/>
      <w:pPr>
        <w:ind w:left="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BCCE4D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CF4056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154CE5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B920F6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7A8615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340B47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208AB5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4F4E6F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E370A7F"/>
    <w:multiLevelType w:val="hybridMultilevel"/>
    <w:tmpl w:val="DA42B3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46633EA"/>
    <w:multiLevelType w:val="hybridMultilevel"/>
    <w:tmpl w:val="3918A84E"/>
    <w:lvl w:ilvl="0" w:tplc="11F2F6D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0748D"/>
    <w:multiLevelType w:val="hybridMultilevel"/>
    <w:tmpl w:val="77BCDF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824D0B"/>
    <w:multiLevelType w:val="hybridMultilevel"/>
    <w:tmpl w:val="734C9B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D8525CA"/>
    <w:multiLevelType w:val="hybridMultilevel"/>
    <w:tmpl w:val="C5D659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07C67E9"/>
    <w:multiLevelType w:val="hybridMultilevel"/>
    <w:tmpl w:val="06623A00"/>
    <w:lvl w:ilvl="0" w:tplc="77FA35A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28707F"/>
    <w:multiLevelType w:val="hybridMultilevel"/>
    <w:tmpl w:val="EDC66482"/>
    <w:lvl w:ilvl="0" w:tplc="3E6411EE">
      <w:start w:val="143"/>
      <w:numFmt w:val="decimal"/>
      <w:lvlText w:val="%1"/>
      <w:lvlJc w:val="left"/>
      <w:pPr>
        <w:ind w:left="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4E2C89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E52C73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824B9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408EC0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3F64D7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6DC9F1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EACCE6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5DED9A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99611BF"/>
    <w:multiLevelType w:val="hybridMultilevel"/>
    <w:tmpl w:val="1A8A993E"/>
    <w:lvl w:ilvl="0" w:tplc="7C7C0246">
      <w:start w:val="126"/>
      <w:numFmt w:val="decimal"/>
      <w:lvlText w:val="%1"/>
      <w:lvlJc w:val="left"/>
      <w:pPr>
        <w:ind w:left="37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8F28868C">
      <w:start w:val="1"/>
      <w:numFmt w:val="upperRoman"/>
      <w:lvlText w:val="%2"/>
      <w:lvlJc w:val="left"/>
      <w:pPr>
        <w:ind w:left="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BDC3A0E">
      <w:start w:val="1"/>
      <w:numFmt w:val="lowerRoman"/>
      <w:lvlText w:val="%3"/>
      <w:lvlJc w:val="left"/>
      <w:pPr>
        <w:ind w:left="12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94C5EAC">
      <w:start w:val="1"/>
      <w:numFmt w:val="decimal"/>
      <w:lvlText w:val="%4"/>
      <w:lvlJc w:val="left"/>
      <w:pPr>
        <w:ind w:left="20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0C4B4E2">
      <w:start w:val="1"/>
      <w:numFmt w:val="lowerLetter"/>
      <w:lvlText w:val="%5"/>
      <w:lvlJc w:val="left"/>
      <w:pPr>
        <w:ind w:left="27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D6A1B64">
      <w:start w:val="1"/>
      <w:numFmt w:val="lowerRoman"/>
      <w:lvlText w:val="%6"/>
      <w:lvlJc w:val="left"/>
      <w:pPr>
        <w:ind w:left="34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AE20DC2">
      <w:start w:val="1"/>
      <w:numFmt w:val="decimal"/>
      <w:lvlText w:val="%7"/>
      <w:lvlJc w:val="left"/>
      <w:pPr>
        <w:ind w:left="41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69E9924">
      <w:start w:val="1"/>
      <w:numFmt w:val="lowerLetter"/>
      <w:lvlText w:val="%8"/>
      <w:lvlJc w:val="left"/>
      <w:pPr>
        <w:ind w:left="48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A268B06">
      <w:start w:val="1"/>
      <w:numFmt w:val="lowerRoman"/>
      <w:lvlText w:val="%9"/>
      <w:lvlJc w:val="left"/>
      <w:pPr>
        <w:ind w:left="56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A274753"/>
    <w:multiLevelType w:val="hybridMultilevel"/>
    <w:tmpl w:val="08C4C406"/>
    <w:lvl w:ilvl="0" w:tplc="8E1062E4">
      <w:start w:val="29"/>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83498B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06EB36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5BCE60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158FBB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5B0DB7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E30301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EA4FE6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42B67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A441BAD"/>
    <w:multiLevelType w:val="hybridMultilevel"/>
    <w:tmpl w:val="079EBCBE"/>
    <w:lvl w:ilvl="0" w:tplc="4E544ABE">
      <w:start w:val="95"/>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FEC54A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6D4DD6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D4AF1B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A4B0F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8C2890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DBA51D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612C95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50A0F8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1287BE8"/>
    <w:multiLevelType w:val="hybridMultilevel"/>
    <w:tmpl w:val="46E89B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2D5464F"/>
    <w:multiLevelType w:val="hybridMultilevel"/>
    <w:tmpl w:val="3468F778"/>
    <w:lvl w:ilvl="0" w:tplc="3FD2B3BE">
      <w:start w:val="15"/>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948E0B4">
      <w:start w:val="1"/>
      <w:numFmt w:val="lowerLetter"/>
      <w:lvlText w:val="%2"/>
      <w:lvlJc w:val="left"/>
      <w:pPr>
        <w:ind w:left="1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F3A7706">
      <w:start w:val="1"/>
      <w:numFmt w:val="lowerRoman"/>
      <w:lvlText w:val="%3"/>
      <w:lvlJc w:val="left"/>
      <w:pPr>
        <w:ind w:left="1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C446E8C">
      <w:start w:val="1"/>
      <w:numFmt w:val="decimal"/>
      <w:lvlText w:val="%4"/>
      <w:lvlJc w:val="left"/>
      <w:pPr>
        <w:ind w:left="2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49A07CA">
      <w:start w:val="1"/>
      <w:numFmt w:val="lowerLetter"/>
      <w:lvlText w:val="%5"/>
      <w:lvlJc w:val="left"/>
      <w:pPr>
        <w:ind w:left="3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07C41BA">
      <w:start w:val="1"/>
      <w:numFmt w:val="lowerRoman"/>
      <w:lvlText w:val="%6"/>
      <w:lvlJc w:val="left"/>
      <w:pPr>
        <w:ind w:left="4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D24018E">
      <w:start w:val="1"/>
      <w:numFmt w:val="decimal"/>
      <w:lvlText w:val="%7"/>
      <w:lvlJc w:val="left"/>
      <w:pPr>
        <w:ind w:left="4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2B2AC76">
      <w:start w:val="1"/>
      <w:numFmt w:val="lowerLetter"/>
      <w:lvlText w:val="%8"/>
      <w:lvlJc w:val="left"/>
      <w:pPr>
        <w:ind w:left="5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25CB70E">
      <w:start w:val="1"/>
      <w:numFmt w:val="lowerRoman"/>
      <w:lvlText w:val="%9"/>
      <w:lvlJc w:val="left"/>
      <w:pPr>
        <w:ind w:left="6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37A03E4"/>
    <w:multiLevelType w:val="hybridMultilevel"/>
    <w:tmpl w:val="EC949FC2"/>
    <w:lvl w:ilvl="0" w:tplc="75EE8BEA">
      <w:start w:val="81"/>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AB808F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80E381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45204D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9DC006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16249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196A5A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82687C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1721C92">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CE15114"/>
    <w:multiLevelType w:val="hybridMultilevel"/>
    <w:tmpl w:val="46E082E0"/>
    <w:lvl w:ilvl="0" w:tplc="35C08012">
      <w:start w:val="49"/>
      <w:numFmt w:val="decimal"/>
      <w:lvlText w:val="%1"/>
      <w:lvlJc w:val="left"/>
      <w:pPr>
        <w:ind w:left="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91A500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D7475A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C8CA42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3A243A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CCE2CC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35AFC4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0FA67A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EC09A9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FC109FD"/>
    <w:multiLevelType w:val="hybridMultilevel"/>
    <w:tmpl w:val="C4DCC7E8"/>
    <w:lvl w:ilvl="0" w:tplc="839EB4A4">
      <w:start w:val="73"/>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2D027C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386962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66E371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6D11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ED64F8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4748CA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3F2629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E0A7B9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0704A76"/>
    <w:multiLevelType w:val="hybridMultilevel"/>
    <w:tmpl w:val="A306A05E"/>
    <w:lvl w:ilvl="0" w:tplc="B1466370">
      <w:start w:val="99"/>
      <w:numFmt w:val="decimal"/>
      <w:lvlText w:val="%1"/>
      <w:lvlJc w:val="left"/>
      <w:pPr>
        <w:ind w:left="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24385A">
      <w:start w:val="1"/>
      <w:numFmt w:val="lowerLetter"/>
      <w:lvlText w:val="%2"/>
      <w:lvlJc w:val="left"/>
      <w:pPr>
        <w:ind w:left="1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1FEF88C">
      <w:start w:val="1"/>
      <w:numFmt w:val="lowerRoman"/>
      <w:lvlText w:val="%3"/>
      <w:lvlJc w:val="left"/>
      <w:pPr>
        <w:ind w:left="1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4A3E74">
      <w:start w:val="1"/>
      <w:numFmt w:val="decimal"/>
      <w:lvlText w:val="%4"/>
      <w:lvlJc w:val="left"/>
      <w:pPr>
        <w:ind w:left="2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9E463A6">
      <w:start w:val="1"/>
      <w:numFmt w:val="lowerLetter"/>
      <w:lvlText w:val="%5"/>
      <w:lvlJc w:val="left"/>
      <w:pPr>
        <w:ind w:left="3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280826E">
      <w:start w:val="1"/>
      <w:numFmt w:val="lowerRoman"/>
      <w:lvlText w:val="%6"/>
      <w:lvlJc w:val="left"/>
      <w:pPr>
        <w:ind w:left="39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CAF9DE">
      <w:start w:val="1"/>
      <w:numFmt w:val="decimal"/>
      <w:lvlText w:val="%7"/>
      <w:lvlJc w:val="left"/>
      <w:pPr>
        <w:ind w:left="46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EAC09EC">
      <w:start w:val="1"/>
      <w:numFmt w:val="lowerLetter"/>
      <w:lvlText w:val="%8"/>
      <w:lvlJc w:val="left"/>
      <w:pPr>
        <w:ind w:left="5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74D8CC">
      <w:start w:val="1"/>
      <w:numFmt w:val="lowerRoman"/>
      <w:lvlText w:val="%9"/>
      <w:lvlJc w:val="left"/>
      <w:pPr>
        <w:ind w:left="61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AD35863"/>
    <w:multiLevelType w:val="multilevel"/>
    <w:tmpl w:val="2FB459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E5000C"/>
    <w:multiLevelType w:val="hybridMultilevel"/>
    <w:tmpl w:val="746CC72E"/>
    <w:lvl w:ilvl="0" w:tplc="4A5E4A60">
      <w:start w:val="1"/>
      <w:numFmt w:val="lowerRoman"/>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0572D4"/>
    <w:multiLevelType w:val="hybridMultilevel"/>
    <w:tmpl w:val="EFB6AB62"/>
    <w:lvl w:ilvl="0" w:tplc="551A3524">
      <w:start w:val="116"/>
      <w:numFmt w:val="decimal"/>
      <w:lvlText w:val="%1"/>
      <w:lvlJc w:val="left"/>
      <w:pPr>
        <w:ind w:left="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23E060C">
      <w:start w:val="19"/>
      <w:numFmt w:val="upperLetter"/>
      <w:lvlRestart w:val="0"/>
      <w:lvlText w:val="%2."/>
      <w:lvlJc w:val="left"/>
      <w:pPr>
        <w:ind w:left="1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95EC670">
      <w:start w:val="1"/>
      <w:numFmt w:val="lowerRoman"/>
      <w:lvlText w:val="%3"/>
      <w:lvlJc w:val="left"/>
      <w:pPr>
        <w:ind w:left="14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149954">
      <w:start w:val="1"/>
      <w:numFmt w:val="decimal"/>
      <w:lvlText w:val="%4"/>
      <w:lvlJc w:val="left"/>
      <w:pPr>
        <w:ind w:left="2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694FDC0">
      <w:start w:val="1"/>
      <w:numFmt w:val="lowerLetter"/>
      <w:lvlText w:val="%5"/>
      <w:lvlJc w:val="left"/>
      <w:pPr>
        <w:ind w:left="2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4E468E8">
      <w:start w:val="1"/>
      <w:numFmt w:val="lowerRoman"/>
      <w:lvlText w:val="%6"/>
      <w:lvlJc w:val="left"/>
      <w:pPr>
        <w:ind w:left="3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400875E">
      <w:start w:val="1"/>
      <w:numFmt w:val="decimal"/>
      <w:lvlText w:val="%7"/>
      <w:lvlJc w:val="left"/>
      <w:pPr>
        <w:ind w:left="4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0CF9BE">
      <w:start w:val="1"/>
      <w:numFmt w:val="lowerLetter"/>
      <w:lvlText w:val="%8"/>
      <w:lvlJc w:val="left"/>
      <w:pPr>
        <w:ind w:left="5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2D4181C">
      <w:start w:val="1"/>
      <w:numFmt w:val="lowerRoman"/>
      <w:lvlText w:val="%9"/>
      <w:lvlJc w:val="left"/>
      <w:pPr>
        <w:ind w:left="5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F365761"/>
    <w:multiLevelType w:val="multilevel"/>
    <w:tmpl w:val="D2E8C1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996448"/>
    <w:multiLevelType w:val="hybridMultilevel"/>
    <w:tmpl w:val="D3ACFEAE"/>
    <w:lvl w:ilvl="0" w:tplc="0DBC3188">
      <w:start w:val="10"/>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922886">
      <w:start w:val="1"/>
      <w:numFmt w:val="lowerLetter"/>
      <w:lvlText w:val="%2"/>
      <w:lvlJc w:val="left"/>
      <w:pPr>
        <w:ind w:left="1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A86DCDA">
      <w:start w:val="1"/>
      <w:numFmt w:val="lowerRoman"/>
      <w:lvlText w:val="%3"/>
      <w:lvlJc w:val="left"/>
      <w:pPr>
        <w:ind w:left="1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FD071F2">
      <w:start w:val="1"/>
      <w:numFmt w:val="decimal"/>
      <w:lvlText w:val="%4"/>
      <w:lvlJc w:val="left"/>
      <w:pPr>
        <w:ind w:left="2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34E909A">
      <w:start w:val="1"/>
      <w:numFmt w:val="lowerLetter"/>
      <w:lvlText w:val="%5"/>
      <w:lvlJc w:val="left"/>
      <w:pPr>
        <w:ind w:left="3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0C70E0">
      <w:start w:val="1"/>
      <w:numFmt w:val="lowerRoman"/>
      <w:lvlText w:val="%6"/>
      <w:lvlJc w:val="left"/>
      <w:pPr>
        <w:ind w:left="4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70E270">
      <w:start w:val="1"/>
      <w:numFmt w:val="decimal"/>
      <w:lvlText w:val="%7"/>
      <w:lvlJc w:val="left"/>
      <w:pPr>
        <w:ind w:left="4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5B00C14">
      <w:start w:val="1"/>
      <w:numFmt w:val="lowerLetter"/>
      <w:lvlText w:val="%8"/>
      <w:lvlJc w:val="left"/>
      <w:pPr>
        <w:ind w:left="5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4E2CCF4">
      <w:start w:val="1"/>
      <w:numFmt w:val="lowerRoman"/>
      <w:lvlText w:val="%9"/>
      <w:lvlJc w:val="left"/>
      <w:pPr>
        <w:ind w:left="6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6B770BC3"/>
    <w:multiLevelType w:val="multilevel"/>
    <w:tmpl w:val="E112F79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1F1037"/>
    <w:multiLevelType w:val="hybridMultilevel"/>
    <w:tmpl w:val="8D6A7C7E"/>
    <w:lvl w:ilvl="0" w:tplc="5E507A88">
      <w:start w:val="1"/>
      <w:numFmt w:val="decimal"/>
      <w:lvlText w:val="%1"/>
      <w:lvlJc w:val="left"/>
      <w:pPr>
        <w:ind w:left="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CB23D96">
      <w:start w:val="1"/>
      <w:numFmt w:val="lowerLetter"/>
      <w:lvlText w:val="%2"/>
      <w:lvlJc w:val="left"/>
      <w:pPr>
        <w:ind w:left="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9E607CE">
      <w:start w:val="1"/>
      <w:numFmt w:val="lowerRoman"/>
      <w:lvlText w:val="%3"/>
      <w:lvlJc w:val="left"/>
      <w:pPr>
        <w:ind w:left="1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AAABBA6">
      <w:start w:val="1"/>
      <w:numFmt w:val="decimal"/>
      <w:lvlText w:val="%4"/>
      <w:lvlJc w:val="left"/>
      <w:pPr>
        <w:ind w:left="2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DA1622">
      <w:start w:val="1"/>
      <w:numFmt w:val="lowerLetter"/>
      <w:lvlText w:val="%5"/>
      <w:lvlJc w:val="left"/>
      <w:pPr>
        <w:ind w:left="3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F12BAF4">
      <w:start w:val="1"/>
      <w:numFmt w:val="lowerRoman"/>
      <w:lvlText w:val="%6"/>
      <w:lvlJc w:val="left"/>
      <w:pPr>
        <w:ind w:left="4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4B8B9C2">
      <w:start w:val="1"/>
      <w:numFmt w:val="decimal"/>
      <w:lvlText w:val="%7"/>
      <w:lvlJc w:val="left"/>
      <w:pPr>
        <w:ind w:left="4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1C070B2">
      <w:start w:val="1"/>
      <w:numFmt w:val="lowerLetter"/>
      <w:lvlText w:val="%8"/>
      <w:lvlJc w:val="left"/>
      <w:pPr>
        <w:ind w:left="5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744D7B6">
      <w:start w:val="1"/>
      <w:numFmt w:val="lowerRoman"/>
      <w:lvlText w:val="%9"/>
      <w:lvlJc w:val="left"/>
      <w:pPr>
        <w:ind w:left="6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7E58522D"/>
    <w:multiLevelType w:val="hybridMultilevel"/>
    <w:tmpl w:val="C3F63C94"/>
    <w:lvl w:ilvl="0" w:tplc="5D7E2DA4">
      <w:start w:val="32"/>
      <w:numFmt w:val="decimal"/>
      <w:lvlText w:val="%1"/>
      <w:lvlJc w:val="left"/>
      <w:pPr>
        <w:ind w:left="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D6CCB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8C938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E1E88F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D28C0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F483B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740C60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07E144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394540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22"/>
  </w:num>
  <w:num w:numId="2">
    <w:abstractNumId w:val="24"/>
  </w:num>
  <w:num w:numId="3">
    <w:abstractNumId w:val="12"/>
  </w:num>
  <w:num w:numId="4">
    <w:abstractNumId w:val="27"/>
  </w:num>
  <w:num w:numId="5">
    <w:abstractNumId w:val="2"/>
  </w:num>
  <w:num w:numId="6">
    <w:abstractNumId w:val="25"/>
  </w:num>
  <w:num w:numId="7">
    <w:abstractNumId w:val="16"/>
  </w:num>
  <w:num w:numId="8">
    <w:abstractNumId w:val="0"/>
  </w:num>
  <w:num w:numId="9">
    <w:abstractNumId w:val="3"/>
  </w:num>
  <w:num w:numId="10">
    <w:abstractNumId w:val="13"/>
  </w:num>
  <w:num w:numId="11">
    <w:abstractNumId w:val="28"/>
  </w:num>
  <w:num w:numId="12">
    <w:abstractNumId w:val="18"/>
  </w:num>
  <w:num w:numId="13">
    <w:abstractNumId w:val="4"/>
  </w:num>
  <w:num w:numId="14">
    <w:abstractNumId w:val="1"/>
  </w:num>
  <w:num w:numId="15">
    <w:abstractNumId w:val="19"/>
  </w:num>
  <w:num w:numId="16">
    <w:abstractNumId w:val="17"/>
  </w:num>
  <w:num w:numId="17">
    <w:abstractNumId w:val="14"/>
  </w:num>
  <w:num w:numId="18">
    <w:abstractNumId w:val="20"/>
  </w:num>
  <w:num w:numId="19">
    <w:abstractNumId w:val="23"/>
  </w:num>
  <w:num w:numId="20">
    <w:abstractNumId w:val="11"/>
  </w:num>
  <w:num w:numId="21">
    <w:abstractNumId w:val="6"/>
  </w:num>
  <w:num w:numId="22">
    <w:abstractNumId w:val="21"/>
  </w:num>
  <w:num w:numId="23">
    <w:abstractNumId w:val="26"/>
  </w:num>
  <w:num w:numId="24">
    <w:abstractNumId w:val="10"/>
  </w:num>
  <w:num w:numId="25">
    <w:abstractNumId w:val="7"/>
  </w:num>
  <w:num w:numId="26">
    <w:abstractNumId w:val="15"/>
  </w:num>
  <w:num w:numId="27">
    <w:abstractNumId w:val="8"/>
  </w:num>
  <w:num w:numId="28">
    <w:abstractNumId w:val="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A84"/>
    <w:rsid w:val="00334069"/>
    <w:rsid w:val="003A5207"/>
    <w:rsid w:val="00445F93"/>
    <w:rsid w:val="006F1A84"/>
    <w:rsid w:val="00705A6A"/>
    <w:rsid w:val="0074105A"/>
    <w:rsid w:val="00863E2F"/>
    <w:rsid w:val="008846D6"/>
    <w:rsid w:val="00BA4A05"/>
    <w:rsid w:val="00BF4726"/>
    <w:rsid w:val="00CB76BB"/>
    <w:rsid w:val="00F067E3"/>
    <w:rsid w:val="00F42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181F"/>
  <w15:chartTrackingRefBased/>
  <w15:docId w15:val="{A0F68957-A98A-4075-A227-29075780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A84"/>
    <w:pPr>
      <w:jc w:val="both"/>
    </w:pPr>
    <w:rPr>
      <w:rFonts w:ascii="Times New Roman" w:hAnsi="Times New Roman"/>
      <w:sz w:val="24"/>
    </w:rPr>
  </w:style>
  <w:style w:type="paragraph" w:styleId="Heading1">
    <w:name w:val="heading 1"/>
    <w:basedOn w:val="Normal"/>
    <w:next w:val="Normal"/>
    <w:link w:val="Heading1Char"/>
    <w:uiPriority w:val="9"/>
    <w:qFormat/>
    <w:rsid w:val="006F1A84"/>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6F1A84"/>
    <w:pPr>
      <w:keepNext/>
      <w:keepLines/>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6F1A84"/>
    <w:pPr>
      <w:keepNext/>
      <w:keepLines/>
      <w:spacing w:before="40" w:after="0"/>
      <w:ind w:left="720"/>
      <w:outlineLvl w:val="2"/>
    </w:pPr>
    <w:rPr>
      <w:rFonts w:eastAsiaTheme="majorEastAsia" w:cstheme="majorBidi"/>
      <w:i/>
      <w:szCs w:val="24"/>
    </w:rPr>
  </w:style>
  <w:style w:type="paragraph" w:styleId="Heading7">
    <w:name w:val="heading 7"/>
    <w:basedOn w:val="Normal"/>
    <w:next w:val="Normal"/>
    <w:link w:val="Heading7Char"/>
    <w:uiPriority w:val="9"/>
    <w:semiHidden/>
    <w:unhideWhenUsed/>
    <w:qFormat/>
    <w:rsid w:val="006F1A8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F1A8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A8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F1A84"/>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6F1A84"/>
    <w:rPr>
      <w:rFonts w:ascii="Times New Roman" w:eastAsiaTheme="majorEastAsia" w:hAnsi="Times New Roman" w:cstheme="majorBidi"/>
      <w:i/>
      <w:sz w:val="24"/>
      <w:szCs w:val="24"/>
    </w:rPr>
  </w:style>
  <w:style w:type="character" w:customStyle="1" w:styleId="Heading7Char">
    <w:name w:val="Heading 7 Char"/>
    <w:basedOn w:val="DefaultParagraphFont"/>
    <w:link w:val="Heading7"/>
    <w:uiPriority w:val="9"/>
    <w:semiHidden/>
    <w:rsid w:val="006F1A8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F1A84"/>
    <w:rPr>
      <w:rFonts w:asciiTheme="majorHAnsi" w:eastAsiaTheme="majorEastAsia" w:hAnsiTheme="majorHAnsi" w:cstheme="majorBidi"/>
      <w:color w:val="272727" w:themeColor="text1" w:themeTint="D8"/>
      <w:sz w:val="21"/>
      <w:szCs w:val="21"/>
    </w:rPr>
  </w:style>
  <w:style w:type="paragraph" w:styleId="ListParagraph">
    <w:name w:val="List Paragraph"/>
    <w:basedOn w:val="Normal"/>
    <w:link w:val="ListParagraphChar"/>
    <w:uiPriority w:val="34"/>
    <w:qFormat/>
    <w:rsid w:val="006F1A84"/>
    <w:pPr>
      <w:spacing w:after="120" w:line="276" w:lineRule="auto"/>
      <w:ind w:left="720"/>
      <w:contextualSpacing/>
    </w:pPr>
  </w:style>
  <w:style w:type="paragraph" w:styleId="Header">
    <w:name w:val="header"/>
    <w:basedOn w:val="Normal"/>
    <w:link w:val="HeaderChar"/>
    <w:uiPriority w:val="99"/>
    <w:unhideWhenUsed/>
    <w:rsid w:val="006F1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A84"/>
    <w:rPr>
      <w:rFonts w:ascii="Times New Roman" w:hAnsi="Times New Roman"/>
      <w:sz w:val="24"/>
    </w:rPr>
  </w:style>
  <w:style w:type="paragraph" w:styleId="Footer">
    <w:name w:val="footer"/>
    <w:basedOn w:val="Normal"/>
    <w:link w:val="FooterChar"/>
    <w:uiPriority w:val="99"/>
    <w:unhideWhenUsed/>
    <w:rsid w:val="006F1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A84"/>
    <w:rPr>
      <w:rFonts w:ascii="Times New Roman" w:hAnsi="Times New Roman"/>
      <w:sz w:val="24"/>
    </w:rPr>
  </w:style>
  <w:style w:type="paragraph" w:styleId="TOC1">
    <w:name w:val="toc 1"/>
    <w:basedOn w:val="Normal"/>
    <w:next w:val="Normal"/>
    <w:autoRedefine/>
    <w:uiPriority w:val="39"/>
    <w:unhideWhenUsed/>
    <w:rsid w:val="006F1A84"/>
    <w:pPr>
      <w:spacing w:before="120" w:after="0"/>
      <w:jc w:val="left"/>
    </w:pPr>
    <w:rPr>
      <w:rFonts w:cstheme="minorHAnsi"/>
      <w:b/>
      <w:bCs/>
      <w:iCs/>
      <w:szCs w:val="24"/>
    </w:rPr>
  </w:style>
  <w:style w:type="paragraph" w:styleId="TOC2">
    <w:name w:val="toc 2"/>
    <w:basedOn w:val="Normal"/>
    <w:next w:val="Normal"/>
    <w:autoRedefine/>
    <w:uiPriority w:val="39"/>
    <w:unhideWhenUsed/>
    <w:rsid w:val="006F1A84"/>
    <w:pPr>
      <w:spacing w:before="120" w:after="0"/>
      <w:ind w:left="240"/>
      <w:jc w:val="left"/>
    </w:pPr>
    <w:rPr>
      <w:rFonts w:cstheme="minorHAnsi"/>
      <w:bCs/>
      <w:sz w:val="22"/>
    </w:rPr>
  </w:style>
  <w:style w:type="paragraph" w:styleId="TOC3">
    <w:name w:val="toc 3"/>
    <w:basedOn w:val="Normal"/>
    <w:next w:val="Normal"/>
    <w:autoRedefine/>
    <w:uiPriority w:val="39"/>
    <w:unhideWhenUsed/>
    <w:rsid w:val="006F1A84"/>
    <w:pPr>
      <w:spacing w:after="0"/>
      <w:ind w:left="480"/>
      <w:jc w:val="left"/>
    </w:pPr>
    <w:rPr>
      <w:rFonts w:cstheme="minorHAnsi"/>
      <w:i/>
      <w:sz w:val="20"/>
      <w:szCs w:val="20"/>
    </w:rPr>
  </w:style>
  <w:style w:type="paragraph" w:styleId="TOC4">
    <w:name w:val="toc 4"/>
    <w:basedOn w:val="Normal"/>
    <w:next w:val="Normal"/>
    <w:autoRedefine/>
    <w:uiPriority w:val="39"/>
    <w:unhideWhenUsed/>
    <w:rsid w:val="006F1A84"/>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6F1A84"/>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F1A84"/>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F1A84"/>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F1A84"/>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F1A84"/>
    <w:pPr>
      <w:spacing w:after="0"/>
      <w:ind w:left="1920"/>
      <w:jc w:val="left"/>
    </w:pPr>
    <w:rPr>
      <w:rFonts w:asciiTheme="minorHAnsi" w:hAnsiTheme="minorHAnsi" w:cstheme="minorHAnsi"/>
      <w:sz w:val="20"/>
      <w:szCs w:val="20"/>
    </w:rPr>
  </w:style>
  <w:style w:type="character" w:styleId="Hyperlink">
    <w:name w:val="Hyperlink"/>
    <w:basedOn w:val="DefaultParagraphFont"/>
    <w:uiPriority w:val="99"/>
    <w:unhideWhenUsed/>
    <w:rsid w:val="006F1A84"/>
    <w:rPr>
      <w:color w:val="0563C1" w:themeColor="hyperlink"/>
      <w:u w:val="single"/>
    </w:rPr>
  </w:style>
  <w:style w:type="paragraph" w:styleId="NoSpacing">
    <w:name w:val="No Spacing"/>
    <w:link w:val="NoSpacingChar"/>
    <w:uiPriority w:val="1"/>
    <w:qFormat/>
    <w:rsid w:val="006F1A84"/>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F1A84"/>
    <w:pPr>
      <w:spacing w:after="200" w:line="240" w:lineRule="auto"/>
    </w:pPr>
    <w:rPr>
      <w:i/>
      <w:iCs/>
      <w:szCs w:val="18"/>
    </w:rPr>
  </w:style>
  <w:style w:type="table" w:styleId="TableGrid">
    <w:name w:val="Table Grid"/>
    <w:basedOn w:val="TableNormal"/>
    <w:uiPriority w:val="59"/>
    <w:rsid w:val="006F1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F1A84"/>
    <w:rPr>
      <w:rFonts w:ascii="Times New Roman" w:hAnsi="Times New Roman"/>
      <w:sz w:val="24"/>
    </w:rPr>
  </w:style>
  <w:style w:type="paragraph" w:customStyle="1" w:styleId="footnotedescription">
    <w:name w:val="footnote description"/>
    <w:next w:val="Normal"/>
    <w:link w:val="footnotedescriptionChar"/>
    <w:hidden/>
    <w:rsid w:val="006F1A84"/>
    <w:pPr>
      <w:spacing w:after="5" w:line="296" w:lineRule="auto"/>
      <w:jc w:val="both"/>
    </w:pPr>
    <w:rPr>
      <w:rFonts w:ascii="Times New Roman" w:eastAsia="Times New Roman" w:hAnsi="Times New Roman" w:cs="Times New Roman"/>
      <w:color w:val="000000"/>
      <w:sz w:val="14"/>
      <w:lang w:eastAsia="en-GB"/>
    </w:rPr>
  </w:style>
  <w:style w:type="character" w:customStyle="1" w:styleId="footnotedescriptionChar">
    <w:name w:val="footnote description Char"/>
    <w:link w:val="footnotedescription"/>
    <w:rsid w:val="006F1A84"/>
    <w:rPr>
      <w:rFonts w:ascii="Times New Roman" w:eastAsia="Times New Roman" w:hAnsi="Times New Roman" w:cs="Times New Roman"/>
      <w:color w:val="000000"/>
      <w:sz w:val="14"/>
      <w:lang w:eastAsia="en-GB"/>
    </w:rPr>
  </w:style>
  <w:style w:type="character" w:customStyle="1" w:styleId="footnotemark">
    <w:name w:val="footnote mark"/>
    <w:hidden/>
    <w:rsid w:val="006F1A84"/>
    <w:rPr>
      <w:rFonts w:ascii="Times New Roman" w:eastAsia="Times New Roman" w:hAnsi="Times New Roman" w:cs="Times New Roman"/>
      <w:color w:val="000000"/>
      <w:sz w:val="11"/>
      <w:vertAlign w:val="superscript"/>
    </w:rPr>
  </w:style>
  <w:style w:type="table" w:customStyle="1" w:styleId="TableGrid0">
    <w:name w:val="TableGrid"/>
    <w:rsid w:val="006F1A8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chemf">
    <w:name w:val="chemf"/>
    <w:basedOn w:val="DefaultParagraphFont"/>
    <w:rsid w:val="006F1A84"/>
  </w:style>
  <w:style w:type="paragraph" w:customStyle="1" w:styleId="EndNoteBibliographyTitle">
    <w:name w:val="EndNote Bibliography Title"/>
    <w:basedOn w:val="Normal"/>
    <w:link w:val="EndNoteBibliographyTitleChar"/>
    <w:rsid w:val="006F1A84"/>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6F1A8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6F1A84"/>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6F1A84"/>
    <w:rPr>
      <w:rFonts w:ascii="Times New Roman" w:hAnsi="Times New Roman" w:cs="Times New Roman"/>
      <w:noProof/>
      <w:sz w:val="24"/>
      <w:lang w:val="en-US"/>
    </w:rPr>
  </w:style>
  <w:style w:type="paragraph" w:customStyle="1" w:styleId="RSCB02ArticleText">
    <w:name w:val="RSC B02 Article Text"/>
    <w:basedOn w:val="Normal"/>
    <w:link w:val="RSCB02ArticleTextChar"/>
    <w:qFormat/>
    <w:rsid w:val="006F1A84"/>
    <w:pPr>
      <w:spacing w:after="0" w:line="240" w:lineRule="exact"/>
    </w:pPr>
    <w:rPr>
      <w:rFonts w:asciiTheme="minorHAnsi" w:hAnsiTheme="minorHAnsi" w:cs="Times New Roman"/>
      <w:w w:val="108"/>
      <w:sz w:val="18"/>
      <w:szCs w:val="18"/>
    </w:rPr>
  </w:style>
  <w:style w:type="character" w:customStyle="1" w:styleId="RSCB02ArticleTextChar">
    <w:name w:val="RSC B02 Article Text Char"/>
    <w:basedOn w:val="DefaultParagraphFont"/>
    <w:link w:val="RSCB02ArticleText"/>
    <w:rsid w:val="006F1A84"/>
    <w:rPr>
      <w:rFonts w:cs="Times New Roman"/>
      <w:w w:val="108"/>
      <w:sz w:val="18"/>
      <w:szCs w:val="18"/>
    </w:rPr>
  </w:style>
  <w:style w:type="paragraph" w:customStyle="1" w:styleId="RSCB06BHeadingSub-Section">
    <w:name w:val="RSC B06 B Heading (Sub-Section)"/>
    <w:link w:val="RSCB06BHeadingSub-SectionChar"/>
    <w:qFormat/>
    <w:rsid w:val="006F1A84"/>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6F1A84"/>
    <w:rPr>
      <w:b/>
      <w:sz w:val="18"/>
    </w:rPr>
  </w:style>
  <w:style w:type="character" w:styleId="Emphasis">
    <w:name w:val="Emphasis"/>
    <w:basedOn w:val="DefaultParagraphFont"/>
    <w:uiPriority w:val="20"/>
    <w:qFormat/>
    <w:rsid w:val="006F1A84"/>
    <w:rPr>
      <w:i/>
      <w:iCs/>
    </w:rPr>
  </w:style>
  <w:style w:type="character" w:customStyle="1" w:styleId="currenthithighlight">
    <w:name w:val="currenthithighlight"/>
    <w:basedOn w:val="DefaultParagraphFont"/>
    <w:rsid w:val="006F1A84"/>
  </w:style>
  <w:style w:type="paragraph" w:customStyle="1" w:styleId="BATitle">
    <w:name w:val="BA_Title"/>
    <w:basedOn w:val="Normal"/>
    <w:next w:val="Normal"/>
    <w:rsid w:val="006F1A84"/>
    <w:pPr>
      <w:spacing w:before="720" w:after="360" w:line="480" w:lineRule="auto"/>
      <w:jc w:val="center"/>
    </w:pPr>
    <w:rPr>
      <w:rFonts w:eastAsia="Times New Roman" w:cs="Times New Roman"/>
      <w:sz w:val="44"/>
      <w:szCs w:val="20"/>
      <w:lang w:val="en-US"/>
    </w:rPr>
  </w:style>
  <w:style w:type="character" w:customStyle="1" w:styleId="pagecontents1">
    <w:name w:val="pagecontents1"/>
    <w:basedOn w:val="DefaultParagraphFont"/>
    <w:rsid w:val="006F1A84"/>
    <w:rPr>
      <w:rFonts w:ascii="Verdana" w:hAnsi="Verdana" w:hint="default"/>
      <w:color w:val="000000"/>
      <w:sz w:val="13"/>
      <w:szCs w:val="13"/>
    </w:rPr>
  </w:style>
  <w:style w:type="paragraph" w:customStyle="1" w:styleId="BDAbstract">
    <w:name w:val="BD_Abstract"/>
    <w:basedOn w:val="Normal"/>
    <w:next w:val="Normal"/>
    <w:rsid w:val="006F1A84"/>
    <w:pPr>
      <w:spacing w:before="360" w:after="360" w:line="480" w:lineRule="auto"/>
    </w:pPr>
    <w:rPr>
      <w:rFonts w:ascii="Times" w:eastAsia="Times New Roman" w:hAnsi="Times" w:cs="Times New Roman"/>
      <w:szCs w:val="20"/>
      <w:lang w:val="en-US"/>
    </w:rPr>
  </w:style>
  <w:style w:type="paragraph" w:styleId="BalloonText">
    <w:name w:val="Balloon Text"/>
    <w:basedOn w:val="Normal"/>
    <w:link w:val="BalloonTextChar"/>
    <w:uiPriority w:val="99"/>
    <w:semiHidden/>
    <w:unhideWhenUsed/>
    <w:rsid w:val="006F1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A84"/>
    <w:rPr>
      <w:rFonts w:ascii="Segoe UI" w:hAnsi="Segoe UI" w:cs="Segoe UI"/>
      <w:sz w:val="18"/>
      <w:szCs w:val="18"/>
    </w:rPr>
  </w:style>
  <w:style w:type="paragraph" w:customStyle="1" w:styleId="TAMainText">
    <w:name w:val="TA_Main_Text"/>
    <w:basedOn w:val="Normal"/>
    <w:rsid w:val="006F1A84"/>
    <w:pPr>
      <w:spacing w:after="0" w:line="480" w:lineRule="auto"/>
      <w:ind w:firstLine="202"/>
    </w:pPr>
    <w:rPr>
      <w:rFonts w:ascii="Times" w:eastAsia="Times New Roman" w:hAnsi="Times" w:cs="Times New Roman"/>
      <w:szCs w:val="20"/>
      <w:lang w:val="en-US"/>
    </w:rPr>
  </w:style>
  <w:style w:type="paragraph" w:customStyle="1" w:styleId="TESupportingInformation">
    <w:name w:val="TE_Supporting_Information"/>
    <w:basedOn w:val="Normal"/>
    <w:next w:val="Normal"/>
    <w:rsid w:val="006F1A84"/>
    <w:pPr>
      <w:spacing w:after="200" w:line="480" w:lineRule="auto"/>
      <w:ind w:firstLine="187"/>
    </w:pPr>
    <w:rPr>
      <w:rFonts w:ascii="Times" w:eastAsia="Times New Roman" w:hAnsi="Times" w:cs="Times New Roman"/>
      <w:szCs w:val="20"/>
      <w:lang w:val="en-US"/>
    </w:rPr>
  </w:style>
  <w:style w:type="character" w:styleId="CommentReference">
    <w:name w:val="annotation reference"/>
    <w:basedOn w:val="DefaultParagraphFont"/>
    <w:uiPriority w:val="99"/>
    <w:semiHidden/>
    <w:unhideWhenUsed/>
    <w:rsid w:val="006F1A84"/>
    <w:rPr>
      <w:sz w:val="16"/>
      <w:szCs w:val="16"/>
    </w:rPr>
  </w:style>
  <w:style w:type="paragraph" w:styleId="CommentText">
    <w:name w:val="annotation text"/>
    <w:basedOn w:val="Normal"/>
    <w:link w:val="CommentTextChar"/>
    <w:uiPriority w:val="99"/>
    <w:semiHidden/>
    <w:unhideWhenUsed/>
    <w:rsid w:val="006F1A84"/>
    <w:pPr>
      <w:spacing w:line="240" w:lineRule="auto"/>
    </w:pPr>
    <w:rPr>
      <w:sz w:val="20"/>
      <w:szCs w:val="20"/>
    </w:rPr>
  </w:style>
  <w:style w:type="character" w:customStyle="1" w:styleId="CommentTextChar">
    <w:name w:val="Comment Text Char"/>
    <w:basedOn w:val="DefaultParagraphFont"/>
    <w:link w:val="CommentText"/>
    <w:uiPriority w:val="99"/>
    <w:semiHidden/>
    <w:rsid w:val="006F1A8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F1A84"/>
    <w:rPr>
      <w:b/>
      <w:bCs/>
    </w:rPr>
  </w:style>
  <w:style w:type="character" w:customStyle="1" w:styleId="CommentSubjectChar">
    <w:name w:val="Comment Subject Char"/>
    <w:basedOn w:val="CommentTextChar"/>
    <w:link w:val="CommentSubject"/>
    <w:uiPriority w:val="99"/>
    <w:semiHidden/>
    <w:rsid w:val="006F1A84"/>
    <w:rPr>
      <w:rFonts w:ascii="Times New Roman" w:hAnsi="Times New Roman"/>
      <w:b/>
      <w:bCs/>
      <w:sz w:val="20"/>
      <w:szCs w:val="20"/>
    </w:rPr>
  </w:style>
  <w:style w:type="paragraph" w:styleId="TableofFigures">
    <w:name w:val="table of figures"/>
    <w:basedOn w:val="Normal"/>
    <w:next w:val="Normal"/>
    <w:uiPriority w:val="99"/>
    <w:unhideWhenUsed/>
    <w:rsid w:val="006F1A84"/>
    <w:pPr>
      <w:spacing w:before="120" w:after="120"/>
    </w:pPr>
  </w:style>
  <w:style w:type="paragraph" w:styleId="NormalWeb">
    <w:name w:val="Normal (Web)"/>
    <w:basedOn w:val="Normal"/>
    <w:uiPriority w:val="99"/>
    <w:semiHidden/>
    <w:unhideWhenUsed/>
    <w:rsid w:val="006F1A84"/>
    <w:rPr>
      <w:rFonts w:cs="Times New Roman"/>
      <w:szCs w:val="24"/>
    </w:rPr>
  </w:style>
  <w:style w:type="paragraph" w:customStyle="1" w:styleId="RSCB03MathematicsGreeketc">
    <w:name w:val="RSC B03 Mathematics/Greek etc"/>
    <w:basedOn w:val="Normal"/>
    <w:link w:val="RSCB03MathematicsGreeketcChar"/>
    <w:qFormat/>
    <w:rsid w:val="006F1A84"/>
    <w:pPr>
      <w:tabs>
        <w:tab w:val="center" w:pos="2268"/>
        <w:tab w:val="right" w:pos="4536"/>
      </w:tabs>
      <w:spacing w:before="160" w:line="240" w:lineRule="auto"/>
      <w:jc w:val="left"/>
    </w:pPr>
    <w:rPr>
      <w:sz w:val="18"/>
    </w:rPr>
  </w:style>
  <w:style w:type="character" w:customStyle="1" w:styleId="RSCB03MathematicsGreeketcChar">
    <w:name w:val="RSC B03 Mathematics/Greek etc Char"/>
    <w:basedOn w:val="DefaultParagraphFont"/>
    <w:link w:val="RSCB03MathematicsGreeketc"/>
    <w:rsid w:val="006F1A84"/>
    <w:rPr>
      <w:rFonts w:ascii="Times New Roman" w:hAnsi="Times New Roman"/>
      <w:sz w:val="18"/>
    </w:rPr>
  </w:style>
  <w:style w:type="table" w:customStyle="1" w:styleId="PlainTable41">
    <w:name w:val="Plain Table 41"/>
    <w:basedOn w:val="TableNormal"/>
    <w:uiPriority w:val="44"/>
    <w:rsid w:val="006F1A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CTableBody">
    <w:name w:val="TC_Table_Body"/>
    <w:basedOn w:val="Normal"/>
    <w:rsid w:val="006F1A84"/>
    <w:pPr>
      <w:spacing w:after="200" w:line="240" w:lineRule="auto"/>
    </w:pPr>
    <w:rPr>
      <w:rFonts w:ascii="Times" w:eastAsia="Times New Roman" w:hAnsi="Times" w:cs="Times New Roman"/>
      <w:szCs w:val="20"/>
      <w:lang w:val="en-US"/>
    </w:rPr>
  </w:style>
  <w:style w:type="character" w:customStyle="1" w:styleId="ListParagraphChar">
    <w:name w:val="List Paragraph Char"/>
    <w:basedOn w:val="DefaultParagraphFont"/>
    <w:link w:val="ListParagraph"/>
    <w:uiPriority w:val="34"/>
    <w:rsid w:val="006F1A8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12AF6-0416-4DB8-836D-CBE5E010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23559</Words>
  <Characters>134290</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157534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Bailey</dc:creator>
  <cp:keywords/>
  <dc:description/>
  <cp:lastModifiedBy>Kathryn Blore</cp:lastModifiedBy>
  <cp:revision>2</cp:revision>
  <cp:lastPrinted>2019-06-26T09:50:00Z</cp:lastPrinted>
  <dcterms:created xsi:type="dcterms:W3CDTF">2019-06-26T09:50:00Z</dcterms:created>
  <dcterms:modified xsi:type="dcterms:W3CDTF">2019-06-26T09:50:00Z</dcterms:modified>
</cp:coreProperties>
</file>